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Solar Energy Storage Basics</w:t>
      </w:r>
    </w:p>
    <w:p>
      <w:r>
        <w:t>## Overview</w:t>
        <w:br/>
        <w:t>Solar energy storage systems capture electricity produced by photovoltaic panels</w:t>
        <w:br/>
        <w:t>and release it later when generation is low. The most common residential option</w:t>
        <w:br/>
        <w:t>is a lithium-ion battery bank paired with a hybrid inverter.</w:t>
      </w:r>
    </w:p>
    <w:p>
      <w:r>
        <w:t>## Capacity planning</w:t>
        <w:br/>
        <w:t>Battery capacity is measured in kilowatt-hours (kWh). A typical household that</w:t>
        <w:br/>
        <w:t>consumes 20 kWh per day may target 10 to 15 kWh of usable storage for evening</w:t>
        <w:br/>
        <w:t>coverage. Depth of discharge, round-trip efficiency, and temperature all affect</w:t>
        <w:br/>
        <w:t>usable capacity.</w:t>
      </w:r>
    </w:p>
    <w:p>
      <w:r>
        <w:t>## Safety notes</w:t>
        <w:br/>
        <w:t>Installations must follow local electrical codes. Battery rooms need ventilation</w:t>
        <w:br/>
        <w:t>and thermal monitoring. Never mix incompatible chemistries in the same bank.</w:t>
      </w:r>
    </w:p>
    <w:p>
      <w:r>
        <w:t>## Maintenance</w:t>
        <w:br/>
        <w:t>Inspect connections quarterly. Firmware updates for inverters should be applied</w:t>
        <w:br/>
        <w:t>only from the manufacturer channel. Replace cells that show abnormal voltage</w:t>
        <w:br/>
        <w:t>drift during monthly health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