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rFonts w:ascii="Calibri" w:hAnsi="Calibri"/>
          <w:b/>
          <w:color w:val="161B22"/>
          <w:sz w:val="46"/>
        </w:rPr>
        <w:t>DASHBOARD TECHNICAL REPORT</w:t>
      </w:r>
    </w:p>
    <w:p>
      <w:pPr>
        <w:spacing w:after="200"/>
      </w:pPr>
      <w:r>
        <w:rPr>
          <w:rFonts w:ascii="Calibri" w:hAnsi="Calibri"/>
          <w:b w:val="0"/>
          <w:color w:val="586069"/>
          <w:sz w:val="28"/>
        </w:rPr>
        <w:t>RetailPulse Premium Integration Dashboard</w:t>
      </w:r>
    </w:p>
    <w:p>
      <w:pPr>
        <w:spacing w:after="40"/>
      </w:pPr>
      <w:r>
        <w:rPr>
          <w:rFonts w:ascii="Calibri" w:hAnsi="Calibri"/>
          <w:b/>
          <w:color w:val="161B22"/>
          <w:sz w:val="22"/>
        </w:rPr>
        <w:t xml:space="preserve">Project: </w:t>
      </w:r>
      <w:r>
        <w:rPr>
          <w:rFonts w:ascii="Calibri" w:hAnsi="Calibri"/>
          <w:color w:val="161B22"/>
          <w:sz w:val="22"/>
        </w:rPr>
        <w:t>RetailPulse-Zidio</w:t>
      </w:r>
    </w:p>
    <w:p>
      <w:pPr>
        <w:spacing w:after="40"/>
      </w:pPr>
      <w:r>
        <w:rPr>
          <w:rFonts w:ascii="Calibri" w:hAnsi="Calibri"/>
          <w:b/>
          <w:color w:val="161B22"/>
          <w:sz w:val="22"/>
        </w:rPr>
        <w:t xml:space="preserve">Prepared for: </w:t>
      </w:r>
      <w:r>
        <w:rPr>
          <w:rFonts w:ascii="Calibri" w:hAnsi="Calibri"/>
          <w:color w:val="161B22"/>
          <w:sz w:val="22"/>
        </w:rPr>
        <w:t>Project documentation and module integration record</w:t>
      </w:r>
    </w:p>
    <w:p>
      <w:pPr>
        <w:spacing w:after="40"/>
      </w:pPr>
      <w:r>
        <w:rPr>
          <w:rFonts w:ascii="Calibri" w:hAnsi="Calibri"/>
          <w:b/>
          <w:color w:val="161B22"/>
          <w:sz w:val="22"/>
        </w:rPr>
        <w:t xml:space="preserve">Prepared by: </w:t>
      </w:r>
      <w:r>
        <w:rPr>
          <w:rFonts w:ascii="Calibri" w:hAnsi="Calibri"/>
          <w:color w:val="161B22"/>
          <w:sz w:val="22"/>
        </w:rPr>
        <w:t>Rashad - Platform Integration / Dashboard Engineering</w:t>
      </w:r>
    </w:p>
    <w:p>
      <w:pPr>
        <w:spacing w:after="40"/>
      </w:pPr>
      <w:r>
        <w:rPr>
          <w:rFonts w:ascii="Calibri" w:hAnsi="Calibri"/>
          <w:b/>
          <w:color w:val="161B22"/>
          <w:sz w:val="22"/>
        </w:rPr>
        <w:t xml:space="preserve">Document date: </w:t>
      </w:r>
      <w:r>
        <w:rPr>
          <w:rFonts w:ascii="Calibri" w:hAnsi="Calibri"/>
          <w:color w:val="161B22"/>
          <w:sz w:val="22"/>
        </w:rPr>
        <w:t>July 01, 2026</w:t>
      </w:r>
    </w:p>
    <w:p>
      <w:pPr>
        <w:spacing w:after="40"/>
      </w:pPr>
      <w:r>
        <w:rPr>
          <w:rFonts w:ascii="Calibri" w:hAnsi="Calibri"/>
          <w:b/>
          <w:color w:val="161B22"/>
          <w:sz w:val="22"/>
        </w:rPr>
        <w:t xml:space="preserve">Primary application: </w:t>
      </w:r>
      <w:r>
        <w:rPr>
          <w:rFonts w:ascii="Calibri" w:hAnsi="Calibri"/>
          <w:color w:val="161B22"/>
          <w:sz w:val="22"/>
        </w:rPr>
        <w:t>React + TypeScript luxury analytics dashboard served with Vite</w:t>
      </w:r>
    </w:p>
    <w:p>
      <w:pPr>
        <w:spacing w:before="160" w:after="240"/>
        <w:pBdr>
          <w:bottom w:val="single" w:sz="10" w:space="1" w:color="D7DCE3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9360"/>
      </w:tblGrid>
      <w:tr>
        <w:tc>
          <w:tcPr>
            <w:tcW w:type="dxa" w:w="9360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Executive Summary. </w:t>
            </w:r>
            <w:r>
              <w:rPr>
                <w:rFonts w:ascii="Calibri" w:hAnsi="Calibri"/>
                <w:color w:val="161B22"/>
                <w:sz w:val="22"/>
              </w:rPr>
              <w:t>The RetailPulse dashboard is the platform integration layer for the project. It consolidates outputs from data engineering, customer intelligence, churn prediction, demand forecasting, inventory optimization, and reporting into a single premium analytics workspace. The application was rebuilt as a React and TypeScript interface with a cinematic enterprise design system, live CSV-backed data loading, modular page architecture, responsive navigation, and production-oriented performance controls.</w:t>
            </w:r>
          </w:p>
        </w:tc>
      </w:tr>
    </w:tbl>
    <w:p>
      <w:pPr>
        <w:pStyle w:val="Heading1"/>
      </w:pPr>
      <w:r>
        <w:t>1. Dashboard Purpose and Role</w:t>
      </w:r>
    </w:p>
    <w:p>
      <w:r>
        <w:rPr>
          <w:rFonts w:ascii="Calibri" w:hAnsi="Calibri"/>
          <w:color w:val="161B22"/>
          <w:sz w:val="22"/>
        </w:rPr>
        <w:t>RetailPulse was designed as more than a visual front end. The dashboard serves as the operational presentation layer that translates model outputs and processed datasets into executive and analyst-ready decisions. Instead of reading separate notebooks, CSV exports, or source scripts, business users can interpret current retail performance, customer health, forecast quality, stock risks, and export-ready reports from one application.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Provide a single interface for all project modules rather than isolated experiments.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Convert processed files and model outputs into understandable KPIs, charts, tables, and recommendations.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Support multiple audiences: executives, analysts, planners, operations teams, and reviewers.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Preserve a modular structure so additional outputs from teammates can be integrated without redesigning the app.</w:t>
      </w:r>
    </w:p>
    <w:p>
      <w:pPr>
        <w:pStyle w:val="Heading1"/>
      </w:pPr>
      <w:r>
        <w:t>2. Technology Stack</w:t>
      </w:r>
    </w:p>
    <w:p>
      <w:r>
        <w:rPr>
          <w:rFonts w:ascii="Calibri" w:hAnsi="Calibri"/>
          <w:color w:val="161B22"/>
          <w:sz w:val="22"/>
        </w:rPr>
        <w:t>The implemented dashboard is a modern front-end application built on a component-driven TypeScript architecture. It uses a premium visual system, animated transitions, and data transformation utilities while remaining file-backed for simple project delivery and review.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Layer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Primary Technology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Purpose in Dashboard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Application shell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React 19 + TypeScript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Creates the page system, stateful shell, navigation, and reusable UI structure.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Build/runtime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Vite 7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Fast local development, preview builds, and production bundling.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Styling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Custom CSS + Tailwind utilities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Implements the glassmorphism surfaces, layout rules, spacing, theme tokens, and responsive behavior.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Animation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Framer Motion + GSAP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Provides page entrances, micro-interactions, transitions, dock behavior, trend animations, and motion orchestration.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Visual storytelling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Remotion player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Supports media-story previews and executive video composition concepts inside the dashboard.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3D / visual depth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Three.js ecosystem references + lightweight faux-3D component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Used selectively for immersive styling and premium visual treatments while keeping runtime performance stable.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Icons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Lucide React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Maintains a professional, consistent icon system across navigation, KPIs, alerts, controls, and settings.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 integration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CSV + JSON ingestion from public/data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Allows teammate outputs to be read directly into the dashboard without a backend service.</w:t>
            </w:r>
          </w:p>
        </w:tc>
      </w:tr>
    </w:tbl>
    <w:p>
      <w:pPr>
        <w:pStyle w:val="Heading1"/>
      </w:pPr>
      <w:r>
        <w:t>3. High-Level Application Architecture</w:t>
      </w:r>
    </w:p>
    <w:p>
      <w:r>
        <w:rPr>
          <w:rFonts w:ascii="Calibri" w:hAnsi="Calibri"/>
          <w:color w:val="161B22"/>
          <w:sz w:val="22"/>
        </w:rPr>
        <w:t>The dashboard follows a layered structure. The shell manages navigation, theme selection, interaction states, and page transitions. A dedicated data layer loads CSV and JSON artifacts, normalizes the source files into application-ready structures, and exposes those structures to the page components. The page components then render KPIs, charts, tables, controls, and operational content on top of the shared design system.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61B22"/>
          <w:sz w:val="22"/>
        </w:rPr>
        <w:t>Raw and processed data files are copied into the dashboard's public data directory.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61B22"/>
          <w:sz w:val="22"/>
        </w:rPr>
        <w:t>The data loader in dashboard/src/data/retailpulse-data.ts fetches each file asynchronously.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61B22"/>
          <w:sz w:val="22"/>
        </w:rPr>
        <w:t>The buildDashboardData pipeline parses, merges, summarizes, and normalizes the datasets into UI-safe objects.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61B22"/>
          <w:sz w:val="22"/>
        </w:rPr>
        <w:t>App.tsx composes the shell, sidebar, topbar, hero surfaces, content pages, modal controls, and operating dock.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61B22"/>
          <w:sz w:val="22"/>
        </w:rPr>
        <w:t>Specialized components render charts, trend indicators, media previews, tables, gauges, and supporting visuals.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61B22"/>
          <w:sz w:val="22"/>
        </w:rPr>
        <w:t>Settings, density controls, and anomaly lenses provide alternative operating modes without changing the core data model.</w:t>
      </w:r>
    </w:p>
    <w:p>
      <w:pPr>
        <w:pStyle w:val="Heading1"/>
      </w:pPr>
      <w:r>
        <w:t>4. Core Front-End Files and Components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File / Component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Location</w:t>
            </w:r>
          </w:p>
        </w:tc>
        <w:tc>
          <w:tcPr>
            <w:tcW w:type="dxa" w:w="4536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Responsibility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 shell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dashboard/src/App.tsx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Primary layout, navigation, page routing, hero surfaces, command/search interactions, and page rendering.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Global styling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dashboard/src/App.css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Theme tokens, glass surfaces, page layout, sticky shell behavior, responsive states, and component presentation.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Live state system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dashboard/src/living-os.tsx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Operating dock controls, performance tiers, replay state, density mode, anomaly lens, and animated value handling.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 transformation layer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dashboard/src/data/retailpulse-data.ts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Fetches CSV/JSON, parses records, computes KPIs, prepares chart series, and maps outputs into dashboard-ready structures.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Chart/preview animation utilities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dashboard/src/chart-animations.tsx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Reusable animated chart story players, gauge/donut/line behavior, and fallback-safe data storytelling components.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Core micro-components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dashboard/src/components/core/*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Text effects, magnetic interactions, in-view motion, animated groups, and composable interface primitives.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Volume panel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dashboard/src/components/volume-bars-3d.tsx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Lightweight dimensional visual for overview analysis without loading a heavy 3D scene.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Static assets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dashboard/public/*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Theme backgrounds, favicon, and all dashboard data files exposed to the browser.</w:t>
            </w:r>
          </w:p>
        </w:tc>
      </w:tr>
    </w:tbl>
    <w:p>
      <w:pPr>
        <w:pStyle w:val="Heading1"/>
      </w:pPr>
      <w:r>
        <w:t>5. Modules Integrated into the Dashboard</w:t>
      </w:r>
    </w:p>
    <w:p>
      <w:r>
        <w:rPr>
          <w:rFonts w:ascii="Calibri" w:hAnsi="Calibri"/>
          <w:color w:val="161B22"/>
          <w:sz w:val="22"/>
        </w:rPr>
        <w:t>The dashboard integrates the work of the full team. Each module contributes either processed data, model output, or both. The platform layer does not re-train the models; instead, it interprets the latest verified outputs and expresses them in a unified operational interface.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Integrated module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Source inputs / outputs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How the dashboard uses it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 cleaning and feature engineering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cleaned_data.csv, features_data_sample.csv, features_summary.json, full features_data.csv summarized for UI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Supports customer intelligence totals, feature row counts, engineered behavior summaries, and data-readiness status without shipping a 188 MB file directly to the browser.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Demand forecasting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dataset_1_daily_revenue_forecasting.csv, dataset_2_daily_demand_forecasting.csv, demand_forecast.csv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Drives revenue trends, projected demand, forecast confidence, horizon tables, and forecasting hero/analysis surfaces.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Inventory optimization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dataset_3_sku_level_inventory_forecasting.csv, inventory_recommendations.csv, customer_inventory_set.csv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Feeds inventory health, reorder gaps, critical stock indicators, SKU tables, and stock command visualizations.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Customer churn prediction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customer_details.csv, churn_predictions.csv, high_risk_customers.csv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Enables risk segmentation, at-risk customer counts, revenue-at-risk metrics, retention tables, and churn hero surfaces.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Analytics and reporting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Derived reportPreviewRows and report mix values from all loaded modules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Builds board-ready report previews, report packs, export-ready views, and the media/report storytelling pages.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Settings and platform orchestration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UI state + theme rules + operating controls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Controls theme mode, motion behavior, anomaly lens, density, dock settings, and module viewing modes.</w:t>
            </w:r>
          </w:p>
        </w:tc>
      </w:tr>
    </w:tbl>
    <w:p>
      <w:pPr>
        <w:pStyle w:val="Heading1"/>
      </w:pPr>
      <w:r>
        <w:t>6. How the Data Layer Works</w:t>
      </w:r>
    </w:p>
    <w:p>
      <w:r>
        <w:rPr>
          <w:rFonts w:ascii="Calibri" w:hAnsi="Calibri"/>
          <w:color w:val="161B22"/>
          <w:sz w:val="22"/>
        </w:rPr>
        <w:t>The data layer was intentionally written as a file-backed integration layer rather than a server-dependent API. This made the dashboard easier to review, host, and submit within a student team workflow, while still keeping the application modular.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Each required source file is fetched from dashboard/public/data at runtime.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CSV text is parsed into typed row objects for revenue, demand, inventory, churn, customer, and feature datasets.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buildDashboardData function computes aggregate metrics such as total revenue, total orders, inventory health score, forecast confidence, risk distribution, top segments, top categories, and preview tables.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Large feature-engineering output is summarized into features_summary.json so the dashboard can reflect the full processed dataset without loading the complete 188 MB CSV in the browser.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Fallback data structures remain available so the application can still render gracefully if a particular file is missing or temporarily invalid.</w:t>
      </w:r>
    </w:p>
    <w:p>
      <w:pPr>
        <w:pStyle w:val="Heading1"/>
      </w:pPr>
      <w:r>
        <w:t>7. Page-by-Page Functional Breakdown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Page</w:t>
            </w:r>
          </w:p>
        </w:tc>
        <w:tc>
          <w:tcPr>
            <w:tcW w:type="dxa" w:w="4392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Main content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Operational value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Executive Overview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Cinematic hero, executive KPI cards, operating dock, trend visualizations, category mix, activity feed, top products, and volume analysis.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Acts as the command center for leadership and review workflows.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Customer Segmentation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RFM/KMeans-style customer intelligence summaries, feature-row visibility, segment analysis, and loyalty or cluster storytelling.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Helps marketing and CRM teams understand customer composition and monetization opportunities.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Churn Prediction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Risk distribution, revenue-at-risk indicators, retention recommendations, and high-risk customer preview tables.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Supports targeted intervention before revenue is lost.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Demand Forecasting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Forecast hero, confidence messaging, demand projections, horizon previews, and trend context from forecast outputs.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Supports planning, budgeting, and replenishment timing.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Inventory Optimization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Inventory health, reorder gap, critical stock cards, SKU action tables, and stock equilibrium storytelling.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Supports procurement discipline and stock-risk management.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Analytics &amp; Reports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Report pack previews, report mix, export readiness, live preview rows, and cross-module reporting surfaces.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Creates a board-ready reporting layer for presentation and review.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Media Studio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Remotion-driven story concepts, composition controls, preview states, and story-mode mapping to current signals.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Turns data into presentation-friendly visual narratives.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Settings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Theme switching, model/control summaries, platform state, and operating preferences.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Keeps the application controllable without exposing internal code.</w:t>
            </w:r>
          </w:p>
        </w:tc>
      </w:tr>
    </w:tbl>
    <w:p>
      <w:pPr>
        <w:pStyle w:val="Heading1"/>
      </w:pPr>
      <w:r>
        <w:t>8. Visual System and Interaction Design</w:t>
      </w:r>
    </w:p>
    <w:p>
      <w:r>
        <w:rPr>
          <w:rFonts w:ascii="Calibri" w:hAnsi="Calibri"/>
          <w:color w:val="161B22"/>
          <w:sz w:val="22"/>
        </w:rPr>
        <w:t>The final dashboard was intentionally positioned as a premium enterprise experience rather than a default admin template. The design system combines luxury fintech cues, cinematic hero sections, dense information design, and operational clarity.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Dark theme uses an obsidian and violet glass workspace with controlled glow and layered depth.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Light theme uses a metallic silver and gold treatment intended to feel calmer and more executive-facing.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sidebar remains persistent on desktop, with a compact drawer pattern on smaller screens.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topbar provides search, page identity, notifications, user chip, and command entry behavior.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Hero sections are page-specific and communicate each module's role before the user reaches the analytical grid below.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Trend indicators replaced weak sparklines with high-contrast directional movement badges for faster interpretation.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Glassmorphism, blur, hover glow, and motion cues were preserved while performance-heavy effects were trimmed where they hurt stability.</w:t>
      </w:r>
    </w:p>
    <w:p>
      <w:pPr>
        <w:pStyle w:val="Heading1"/>
      </w:pPr>
      <w:r>
        <w:t>9. Animation, Motion, and Performance Strategy</w:t>
      </w:r>
    </w:p>
    <w:p>
      <w:r>
        <w:rPr>
          <w:rFonts w:ascii="Calibri" w:hAnsi="Calibri"/>
          <w:color w:val="161B22"/>
          <w:sz w:val="22"/>
        </w:rPr>
        <w:t>Animation was treated as a product-quality layer rather than decoration. The dashboard uses motion to establish hierarchy, communicate live system status, and improve perceived polish without blocking operational use.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Concern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Implementation approach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Reasoning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Page transitions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Framer Motion page variants and section fades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Keeps navigation polished while preserving responsiveness.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Hero and chart motion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GSAP and lightweight motion sequences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Adds premium feel and focus without overcomplicating layout.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Performance tiers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High / balanced / minimal mode in living-os.tsx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Reduces or disables expensive effects on weaker devices or reduced-motion contexts.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Number stability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Animated values were revised to avoid misleading mid-scroll metric drift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Ensures users see correct final values rather than long count-up inconsistencies.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Bundle control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Manual chunking in vite.config.ts and lightweight visual components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Improves production build behavior and keeps the UI smooth on mid-range hardware.</w:t>
            </w:r>
          </w:p>
        </w:tc>
      </w:tr>
    </w:tbl>
    <w:p>
      <w:pPr>
        <w:pStyle w:val="Heading1"/>
      </w:pPr>
      <w:r>
        <w:t>10. Reporting, Media, and Presentation Support</w:t>
      </w:r>
    </w:p>
    <w:p>
      <w:r>
        <w:rPr>
          <w:rFonts w:ascii="Calibri" w:hAnsi="Calibri"/>
          <w:color w:val="161B22"/>
          <w:sz w:val="22"/>
        </w:rPr>
        <w:t>The dashboard is not limited to analysis screens. It also includes a presentation-oriented layer so the project can be demonstrated to reviewers, teammates, or stakeholders without leaving the product.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Analytics &amp; Reports builds report previews from the current integrated datasets.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Report mix metrics summarize how customer, sales, churn, forecast, and inventory packs relate to one another.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Media Studio uses Remotion-based composition concepts to preview how dashboard signals can be turned into short executive stories or replay-style videos.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settings and operating dock controls let the platform behave more like a living operational workspace than a static set of charts.</w:t>
      </w:r>
    </w:p>
    <w:p>
      <w:pPr>
        <w:pStyle w:val="Heading1"/>
      </w:pPr>
      <w:r>
        <w:t>11. Quality Assurance and Verification</w:t>
      </w:r>
    </w:p>
    <w:p>
      <w:r>
        <w:rPr>
          <w:rFonts w:ascii="Calibri" w:hAnsi="Calibri"/>
          <w:color w:val="161B22"/>
          <w:sz w:val="22"/>
        </w:rPr>
        <w:t>The dashboard was validated through repeated local preview builds, browser checks, layout corrections, and data-mapping audits. Particular attention was paid to visual integrity, theme behavior, card alignment, chart readability, gauge correctness, KPI consistency, and sticky-header layout issues.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Production build verification was executed with the Vite build pipeline.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Browser preview was repeatedly restarted to ensure fresh data and eliminate stale build artifacts.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Screenshot-based review was used to catch misalignment, spacing, and overlap defects across pages.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Data integration checks were performed against teammate branch outputs and direct file drops.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final dashboard uses current integrated CSV and summary files from the project workspace.</w:t>
      </w:r>
    </w:p>
    <w:p>
      <w:r>
        <w:rPr>
          <w:rFonts w:ascii="Calibri" w:hAnsi="Calibri"/>
          <w:color w:val="161B22"/>
          <w:sz w:val="22"/>
        </w:rPr>
        <w:t>Important document note: this report was generated as a DOCX artifact and then verified through a local LibreOffice/soffice render pass. The final QA gate included DOCX-to-PDF conversion, page-image export, and visual inspection for pagination, table continuity, spacing, and footer consistency.</w:t>
      </w:r>
    </w:p>
    <w:p>
      <w:pPr>
        <w:pStyle w:val="Heading1"/>
      </w:pPr>
      <w:r>
        <w:t>12. Current Limitations and Future Enhancements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dashboard currently consumes files from a local public/data layer rather than a dedicated live backend API.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Large full-detail data artifacts are summarized for browser performance; future iterations could add secure server-side querying for full-scale drilldowns.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Remotion support is currently positioned as a preview and storytelling layer rather than a fully automated rendering pipeline.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The source application still benefits from a final git hygiene and release commit process before formal submission.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61B22"/>
          <w:sz w:val="22"/>
        </w:rPr>
        <w:t>A future production version could add authentication, scheduled refresh jobs, API contracts, and persisted user preferences.</w:t>
      </w:r>
    </w:p>
    <w:p>
      <w:pPr>
        <w:pStyle w:val="Heading1"/>
      </w:pPr>
      <w:r>
        <w:t>13. Key Integrated Artifacts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Artifact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Typical location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Purpose in final platform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Processed cleaned dataset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data/processed/cleaned_data.csv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Provides the cleaned retail transaction foundation used for downstream analysis and dashboard summaries.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Feature-engineered dataset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data/processed/features_data.csv and features_data_sample.csv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Supports customer intelligence metrics, RFM-style summaries, and feature visibility for integration testing.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Feature summary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dashboard/public/data/features_summary.json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Lets the browser reflect the full engineered dataset without loading the full large CSV directly.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Demand forecasting outputs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dashboard/public/data/demand_forecast.csv plus daily revenue and daily demand source files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Drives forecast trend cards, confidence surfaces, and planning views.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Inventory outputs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dashboard/public/data/inventory_recommendations.csv and SKU inventory source files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Feeds reorder signals, stock posture, and inventory action tables.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Churn outputs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dashboard/public/data/churn_predictions.csv and high_risk_customers.csv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Powers risk distribution, revenue-at-risk, and retention targeting views.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Reporting and media layer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dashboard/src/* and dashboard/public/data/*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61B22"/>
                <w:sz w:val="21"/>
              </w:rPr>
              <w:t>Generates board-ready previews, report pack narratives, and presentation-friendly dashboard states.</w:t>
            </w:r>
          </w:p>
        </w:tc>
      </w:tr>
    </w:tbl>
    <w:p>
      <w:pPr>
        <w:pStyle w:val="Heading1"/>
      </w:pPr>
      <w:r>
        <w:t>14. Conclusion</w:t>
      </w:r>
    </w:p>
    <w:p>
      <w:r>
        <w:rPr>
          <w:rFonts w:ascii="Calibri" w:hAnsi="Calibri"/>
          <w:color w:val="161B22"/>
          <w:sz w:val="22"/>
        </w:rPr>
        <w:t>The RetailPulse dashboard is a complete platform-integration product rather than a collection of isolated visual pages. It centralizes cleaned data, engineered features, forecasting outputs, churn analysis, inventory recommendations, and report-ready summaries into a coherent premium workspace. From both a technical and product-design perspective, it serves as the final experience layer that makes the broader RetailPulse project understandable, presentable, and operationally useful.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069"/>
        <w:sz w:val="19"/>
      </w:rPr>
      <w:t>RetailPulse-Zidio |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86069"/>
        <w:sz w:val="19"/>
      </w:rPr>
      <w:t>RetailPulse Dashboard Integration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1B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