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4CCF" w14:textId="031F72B0" w:rsidR="002C2822" w:rsidRPr="00E724E3" w:rsidRDefault="00CF57BE" w:rsidP="00E724E3">
      <w:pPr>
        <w:jc w:val="center"/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</w:pPr>
      <w:r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实验</w:t>
      </w:r>
      <w:r w:rsidR="00775543"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7</w:t>
      </w:r>
      <w:r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0D2BA1"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蛋白质功能预测实验</w:t>
      </w:r>
    </w:p>
    <w:p w14:paraId="056AAECB" w14:textId="77777777" w:rsidR="009E5FDB" w:rsidRDefault="009E5FDB" w:rsidP="00CF57BE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70756BE" w14:textId="516EA0AF" w:rsidR="00060015" w:rsidRDefault="009E5FDB" w:rsidP="00CF57BE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1C173165" w14:textId="1FA0BB76" w:rsidR="004B27AA" w:rsidRPr="00D34AF7" w:rsidRDefault="00A7412F" w:rsidP="00CF57BE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训练集</w:t>
      </w:r>
    </w:p>
    <w:p w14:paraId="6428A3CF" w14:textId="370F70DD" w:rsidR="00B44ECB" w:rsidRDefault="009E5FDB" w:rsidP="00B44ECB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该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训练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数据集包含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2000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蛋白质序列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，存放于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ro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Seqs_Train.txt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。文件中每一行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若以空格隔开，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内容分别是序列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ID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、类标号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以及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氨基酸序列。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截取文件中第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1000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1001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行内容，如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下图所示：</w:t>
      </w:r>
    </w:p>
    <w:p w14:paraId="298760C2" w14:textId="42E51D3F" w:rsidR="00775543" w:rsidRPr="002221AC" w:rsidRDefault="002221AC" w:rsidP="002221AC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BEDB27" wp14:editId="3F1CCB8D">
            <wp:extent cx="5067300" cy="338195"/>
            <wp:effectExtent l="0" t="0" r="0" b="5080"/>
            <wp:docPr id="808605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5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815" cy="3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D32" w14:textId="653219E1" w:rsidR="00775543" w:rsidRDefault="004B27AA" w:rsidP="00671E75">
      <w:pPr>
        <w:wordWrap w:val="0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其中“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P62486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”为序列ID，1表示该蛋白质具有某种</w:t>
      </w:r>
      <w:r w:rsidR="00B44EC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生物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功能（反之，0表示蛋白质不具有这种</w:t>
      </w:r>
      <w:r w:rsidR="00B44EC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生物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功能），而“</w:t>
      </w:r>
      <w:r w:rsidR="002221AC" w:rsidRPr="002221AC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MARYRRRSRSRSRSRYRRRRRRRSRGRRRRTYRRSRRHSRRRRGRRRGYSRRRYSRRGRRRY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为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P62486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的氨基酸序列。</w:t>
      </w:r>
    </w:p>
    <w:p w14:paraId="5AAB0E5A" w14:textId="0489F44A" w:rsidR="004B27AA" w:rsidRDefault="004B27AA" w:rsidP="004B27AA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自然界中，天然蛋白质主要由2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种标准的氨基酸构成，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分别对应于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字母表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AA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={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'A', 'R', 'N', 'D', 'C', 'Q', 'E', 'G', 'H', 'I', 'L', 'K', 'M', 'F', 'P', 'S', 'T', 'W', 'Y', 'V'}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中的英文字母。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若在蛋白质序列中存在非标准的氨基酸，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即存在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AA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以外的英文字母，则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统一记为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X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1880567A" w14:textId="3C19C28B" w:rsidR="004B27AA" w:rsidRPr="00D34AF7" w:rsidRDefault="00A7412F" w:rsidP="004B27AA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38C7D65E" w14:textId="1B6C7BF7" w:rsidR="00CF57BE" w:rsidRPr="004B27AA" w:rsidRDefault="009E5FDB" w:rsidP="004B27AA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另有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条未知标签的测试数据，保存在“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r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Seqs_Test.txt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每一行仅给定序列ID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及其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氨基酸序列，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每条序列的类别(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1:</w:t>
      </w:r>
      <w:r w:rsidR="006915AF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具有某种功能，0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: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不具有该功能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待建模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识别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ACA5621" w14:textId="77777777" w:rsidR="00243D67" w:rsidRPr="003F6407" w:rsidRDefault="00243D67" w:rsidP="009E5FDB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3C6A1B65" w14:textId="43BD03BA" w:rsidR="00CF57BE" w:rsidRPr="009E5FDB" w:rsidRDefault="009E5FDB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2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243D67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目</w:t>
      </w:r>
      <w:r w:rsidR="00F15BBC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的</w:t>
      </w:r>
    </w:p>
    <w:p w14:paraId="66679143" w14:textId="2AB9FF94" w:rsidR="00876609" w:rsidRDefault="00F15BBC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目标如下：</w:t>
      </w:r>
    </w:p>
    <w:p w14:paraId="4328BAED" w14:textId="76F68786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057084" w:rsidRPr="00397B0D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灵活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设计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具备一定的特征工程能力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5302D40C" w14:textId="665B76E8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利用机器学习分类算法，基于训练集构建分类器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</w:t>
      </w:r>
    </w:p>
    <w:p w14:paraId="4DA9D4E5" w14:textId="5DED925F" w:rsidR="00CF57BE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进而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将构建好的分类器模型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应用于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测试集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，给出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全体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未知标签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样本的分类结果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预测氨基酸序列为功能蛋白(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1)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或非功能蛋白(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0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04733A92" w14:textId="05143684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37C15C1" w14:textId="67252ADD" w:rsidR="00762806" w:rsidRPr="00762806" w:rsidRDefault="00762806" w:rsidP="00762806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 w:rsidRPr="00762806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17EA43DE" w14:textId="7080C0DE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1)</w:t>
      </w:r>
      <w:r w:rsidRPr="00B5690A">
        <w:rPr>
          <w:rFonts w:ascii="pingfang SC" w:eastAsia="pingfang SC" w:hAnsi="pingfang SC" w:hint="eastAsia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采用的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机器学习算法不限，</w:t>
      </w:r>
      <w:r w:rsidR="005136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有条件也可以尝试深度学习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 w:rsidR="005136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以预测效果最佳为目标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，追求F1</w:t>
      </w:r>
      <w:r w:rsidR="0039534C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score越高越好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；可以尝试多种学习模型的集成。</w:t>
      </w:r>
    </w:p>
    <w:p w14:paraId="5190D1D7" w14:textId="7250BFD7" w:rsidR="002F5610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2)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需从每条序列中提取特征，表示为固定长度的向量。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特征向量设计</w:t>
      </w:r>
      <w:r w:rsidR="002650A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思路不限，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尝试如下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：</w:t>
      </w:r>
    </w:p>
    <w:p w14:paraId="63A5439C" w14:textId="4913FB70" w:rsidR="002F5610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(a)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氨基酸组分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每种氨基酸在蛋白质序列中的比例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，可以表示为一个2</w:t>
      </w:r>
      <w:r w:rsidR="00653AA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维的向量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35CAD0F8" w14:textId="4EC47C26" w:rsidR="00762806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(b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可以</w:t>
      </w:r>
      <w:r w:rsidR="00872E9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固定步长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间隔</w:t>
      </w:r>
      <w:r w:rsidR="00872E9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式地抽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取子序列，</w:t>
      </w:r>
      <w:r w:rsidR="00872E9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并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计算各个子序列的氨基酸组分。比如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某条蛋白质序列记为字符串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，则可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[1: :2]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的氨基酸组分。依次类推，可以尝试计算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各种子串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 :k] (k=2,3,4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,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…; 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=0,1,…,k-1)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此类特征统称为k-space氨基酸组分。</w:t>
      </w:r>
    </w:p>
    <w:p w14:paraId="5D8B59D4" w14:textId="4E9DA129" w:rsidR="00B5690A" w:rsidRDefault="00B5690A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c)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序列上连续的两个氨基酸称为二肽，且二肽的可能种类共计2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*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400.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我们还可以考虑二肽组分。依次类推，三肽组分？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…</w:t>
      </w:r>
    </w:p>
    <w:p w14:paraId="7FF9A9DC" w14:textId="77777777" w:rsidR="009C3D01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lastRenderedPageBreak/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B5690A"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针对设计好的特征向量，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可能是高维的，</w:t>
      </w:r>
      <w:r w:rsidR="00955E7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则可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尝试进行特征选择、数据变换、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降维等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特征工程相关</w:t>
      </w:r>
      <w:r w:rsidR="006714E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预处理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，实现方法不限。</w:t>
      </w:r>
    </w:p>
    <w:p w14:paraId="66997095" w14:textId="7D2A07C5" w:rsidR="002F5610" w:rsidRDefault="009C3D01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9C3D01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4</w:t>
      </w:r>
      <w:r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 w:rsidRPr="0086023C">
        <w:rPr>
          <w:rFonts w:ascii="pingfang SC" w:eastAsia="pingfang SC" w:hAnsi="pingfang SC" w:hint="eastAsia"/>
          <w:i/>
          <w:iCs/>
          <w:color w:val="FF0000"/>
          <w:sz w:val="21"/>
          <w:szCs w:val="21"/>
          <w:u w:val="single"/>
          <w:shd w:val="clear" w:color="auto" w:fill="FFFFFF"/>
        </w:rPr>
        <w:t>拓展探索</w:t>
      </w:r>
      <w:r w:rsidRP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有资源</w:t>
      </w:r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有条件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的同学甚至可以考虑</w:t>
      </w:r>
      <w:proofErr w:type="gramStart"/>
      <w:r w:rsidRPr="0086023C">
        <w:rPr>
          <w:rFonts w:ascii="pingfang SC" w:eastAsia="pingfang SC" w:hAnsi="pingfang SC" w:hint="eastAsia"/>
          <w:i/>
          <w:iCs/>
          <w:color w:val="333333"/>
          <w:sz w:val="21"/>
          <w:szCs w:val="21"/>
          <w:shd w:val="clear" w:color="auto" w:fill="FFFFFF"/>
        </w:rPr>
        <w:t>预训练</w:t>
      </w:r>
      <w:proofErr w:type="gramEnd"/>
      <w:r w:rsidRPr="0086023C">
        <w:rPr>
          <w:rFonts w:ascii="pingfang SC" w:eastAsia="pingfang SC" w:hAnsi="pingfang SC" w:hint="eastAsia"/>
          <w:i/>
          <w:iCs/>
          <w:color w:val="333333"/>
          <w:sz w:val="21"/>
          <w:szCs w:val="21"/>
          <w:shd w:val="clear" w:color="auto" w:fill="FFFFFF"/>
        </w:rPr>
        <w:t>的蛋白质或自然语言模型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对氨基酸序列进行编码表示，然后开展适当的特征工程，</w:t>
      </w:r>
      <w:r w:rsidR="0086023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构建起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更高质量的蛋白质功能分类预测模型。</w:t>
      </w:r>
    </w:p>
    <w:p w14:paraId="707FEEBC" w14:textId="77777777" w:rsidR="00057084" w:rsidRDefault="00057084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1D5EC106" w14:textId="0BA96852" w:rsidR="009E5FDB" w:rsidRPr="009E5FDB" w:rsidRDefault="00762806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4</w:t>
      </w:r>
      <w:r w:rsidR="009E5FDB"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="009E5FDB"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F03594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要求</w:t>
      </w:r>
    </w:p>
    <w:p w14:paraId="3EDB9E9A" w14:textId="276972E1" w:rsidR="00060015" w:rsidRDefault="00243D67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)</w:t>
      </w:r>
      <w:r w:rsidR="00BB20CE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将预测结果保存在名为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9E5FDB" w:rsidRPr="00F74CC2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>preds.txt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文本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，内容为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行， </w:t>
      </w:r>
      <w:r w:rsidR="00060015" w:rsidRPr="00F74CC2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每一行只有</w:t>
      </w:r>
      <w:r w:rsidR="00060015" w:rsidRPr="00F74CC2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 xml:space="preserve">0 </w:t>
      </w:r>
      <w:r w:rsidR="00060015" w:rsidRPr="00F74CC2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或者1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，代表你的算法对测试数据的预测结果。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预测数据顺序须与测试集“</w:t>
      </w:r>
      <w:r w:rsidR="00DE6A2A" w:rsidRP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ProSeqs_Test.txt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17AC84A9" w14:textId="28F14A33" w:rsid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2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将结果文件“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，将全部源代码文件压缩打包为 “src.zip”以第二个附件提交</w:t>
      </w:r>
      <w:proofErr w:type="gramStart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。另请注意：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只需提交结果文件和源代码压缩文件，且不要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对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结果文件“</w:t>
      </w:r>
      <w:r w:rsidR="005314BE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pred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s</w:t>
      </w:r>
      <w:r w:rsidR="005314BE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.txt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”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进行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压缩，也无需提交本次实验报告文件</w:t>
      </w:r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3739476" w14:textId="771F8B9D" w:rsidR="00BB20CE" w:rsidRP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竞赛机制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74515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采用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每位同学预测结果的F</w:t>
      </w:r>
      <w:r w:rsidR="008974E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</w:t>
      </w:r>
      <w:r w:rsidR="0074515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作为本次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实验成绩。</w:t>
      </w:r>
    </w:p>
    <w:sectPr w:rsidR="00BB20CE" w:rsidRPr="00BB20CE" w:rsidSect="00492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173A" w14:textId="77777777" w:rsidR="00477A8F" w:rsidRDefault="00477A8F" w:rsidP="002221AC">
      <w:r>
        <w:separator/>
      </w:r>
    </w:p>
  </w:endnote>
  <w:endnote w:type="continuationSeparator" w:id="0">
    <w:p w14:paraId="0AF97303" w14:textId="77777777" w:rsidR="00477A8F" w:rsidRDefault="00477A8F" w:rsidP="0022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swiss"/>
    <w:pitch w:val="default"/>
    <w:sig w:usb0="00000000" w:usb1="00000000" w:usb2="00000017" w:usb3="00000000" w:csb0="00040001" w:csb1="00000000"/>
  </w:font>
  <w:font w:name="Songti TC">
    <w:altName w:val="Microsoft JhengHei"/>
    <w:charset w:val="88"/>
    <w:family w:val="auto"/>
    <w:pitch w:val="default"/>
    <w:sig w:usb0="00000000" w:usb1="0000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46476" w14:textId="77777777" w:rsidR="00477A8F" w:rsidRDefault="00477A8F" w:rsidP="002221AC">
      <w:r>
        <w:separator/>
      </w:r>
    </w:p>
  </w:footnote>
  <w:footnote w:type="continuationSeparator" w:id="0">
    <w:p w14:paraId="3CD297E2" w14:textId="77777777" w:rsidR="00477A8F" w:rsidRDefault="00477A8F" w:rsidP="0022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730F5"/>
    <w:multiLevelType w:val="multilevel"/>
    <w:tmpl w:val="B6C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E"/>
    <w:rsid w:val="00057084"/>
    <w:rsid w:val="00060015"/>
    <w:rsid w:val="000D2BA1"/>
    <w:rsid w:val="001A1328"/>
    <w:rsid w:val="00210874"/>
    <w:rsid w:val="002221AC"/>
    <w:rsid w:val="00243D67"/>
    <w:rsid w:val="002650A0"/>
    <w:rsid w:val="002C2822"/>
    <w:rsid w:val="002F0C05"/>
    <w:rsid w:val="002F5610"/>
    <w:rsid w:val="00345E8B"/>
    <w:rsid w:val="0039534C"/>
    <w:rsid w:val="00397B0D"/>
    <w:rsid w:val="003A48C8"/>
    <w:rsid w:val="003D4A24"/>
    <w:rsid w:val="003F6407"/>
    <w:rsid w:val="00421E5C"/>
    <w:rsid w:val="00433007"/>
    <w:rsid w:val="00477A8F"/>
    <w:rsid w:val="00492048"/>
    <w:rsid w:val="004B27AA"/>
    <w:rsid w:val="0051368B"/>
    <w:rsid w:val="0052617A"/>
    <w:rsid w:val="005314BE"/>
    <w:rsid w:val="00653AAB"/>
    <w:rsid w:val="006714E3"/>
    <w:rsid w:val="00671E75"/>
    <w:rsid w:val="006915AF"/>
    <w:rsid w:val="0071752E"/>
    <w:rsid w:val="007333B0"/>
    <w:rsid w:val="00745159"/>
    <w:rsid w:val="00762806"/>
    <w:rsid w:val="00775543"/>
    <w:rsid w:val="00797007"/>
    <w:rsid w:val="007C2A15"/>
    <w:rsid w:val="007F0130"/>
    <w:rsid w:val="0086023C"/>
    <w:rsid w:val="00872E96"/>
    <w:rsid w:val="00876609"/>
    <w:rsid w:val="008974E6"/>
    <w:rsid w:val="00900C4E"/>
    <w:rsid w:val="00955E7E"/>
    <w:rsid w:val="009C3D01"/>
    <w:rsid w:val="009E5FDB"/>
    <w:rsid w:val="00A7412F"/>
    <w:rsid w:val="00AE3E90"/>
    <w:rsid w:val="00B1110E"/>
    <w:rsid w:val="00B44ECB"/>
    <w:rsid w:val="00B5690A"/>
    <w:rsid w:val="00BA7F18"/>
    <w:rsid w:val="00BB20CE"/>
    <w:rsid w:val="00C0413E"/>
    <w:rsid w:val="00CF57BE"/>
    <w:rsid w:val="00D34AF7"/>
    <w:rsid w:val="00DA4420"/>
    <w:rsid w:val="00DE6A2A"/>
    <w:rsid w:val="00DF7BC0"/>
    <w:rsid w:val="00E724E3"/>
    <w:rsid w:val="00E93234"/>
    <w:rsid w:val="00F03594"/>
    <w:rsid w:val="00F15BBC"/>
    <w:rsid w:val="00F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2D62"/>
  <w15:chartTrackingRefBased/>
  <w15:docId w15:val="{782C8594-5C78-EA4C-82D2-C81F87C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B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1AC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1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1A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 zhang</cp:lastModifiedBy>
  <cp:revision>43</cp:revision>
  <dcterms:created xsi:type="dcterms:W3CDTF">2021-04-22T15:49:00Z</dcterms:created>
  <dcterms:modified xsi:type="dcterms:W3CDTF">2025-04-23T14:04:00Z</dcterms:modified>
</cp:coreProperties>
</file>