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18464" w14:textId="77777777" w:rsidR="00D03A89" w:rsidRDefault="00000000" w:rsidP="00C60661">
      <w:pPr>
        <w:spacing w:after="0" w:line="720" w:lineRule="auto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无人机编队中通信技术应用报告</w:t>
      </w:r>
    </w:p>
    <w:p w14:paraId="5757AC89" w14:textId="177F3801" w:rsidR="00D03A89" w:rsidRDefault="00000000" w:rsidP="001A1DCC">
      <w:pPr>
        <w:spacing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摘要</w:t>
      </w:r>
      <w:r w:rsidR="003C287F">
        <w:rPr>
          <w:rFonts w:ascii="黑体" w:eastAsia="黑体" w:hAnsi="黑体" w:hint="eastAsia"/>
          <w:b/>
          <w:lang w:eastAsia="zh-CN"/>
        </w:rPr>
        <w:t>:</w:t>
      </w:r>
      <w:r w:rsidR="009F770B">
        <w:rPr>
          <w:rFonts w:ascii="黑体" w:eastAsia="黑体" w:hAnsi="黑体" w:hint="eastAsia"/>
          <w:b/>
          <w:lang w:eastAsia="zh-CN"/>
        </w:rPr>
        <w:t xml:space="preserve"> </w:t>
      </w:r>
      <w:r>
        <w:rPr>
          <w:lang w:eastAsia="zh-CN"/>
        </w:rPr>
        <w:t>无人机</w:t>
      </w:r>
      <w:proofErr w:type="gramStart"/>
      <w:r>
        <w:rPr>
          <w:lang w:eastAsia="zh-CN"/>
        </w:rPr>
        <w:t>编队正</w:t>
      </w:r>
      <w:proofErr w:type="gramEnd"/>
      <w:r>
        <w:rPr>
          <w:lang w:eastAsia="zh-CN"/>
        </w:rPr>
        <w:t>由单纯的队形保持逐步走向协同侦察、目标围捕、应急通信中继和复杂环境作业，通信系统已成为决定编队控制性能的重要基础。对于围绕角度信息或角度约束开展的编队控制方案，通信不仅承担状态交换功能，还直接影响相对方位估计、队形刚性维持、拓扑切换稳定性以及控制律实时实现。本文围绕无人机编队任务中的通信需求、典型通信技术、面向角度编队控制的应用机制以及工程化难点展开论述，</w:t>
      </w:r>
      <w:proofErr w:type="gramStart"/>
      <w:r>
        <w:rPr>
          <w:lang w:eastAsia="zh-CN"/>
        </w:rPr>
        <w:t>分析自</w:t>
      </w:r>
      <w:proofErr w:type="gramEnd"/>
      <w:r>
        <w:rPr>
          <w:lang w:eastAsia="zh-CN"/>
        </w:rPr>
        <w:t>组网、时延补偿、事件触发通信、协同定位与抗干扰设计在编队系统中的作用，并给出适用于无人机编队通信与控制一体化设计的思路。</w:t>
      </w:r>
    </w:p>
    <w:p w14:paraId="79F1E380" w14:textId="6697176A" w:rsidR="00746FE3" w:rsidRPr="000F5640" w:rsidRDefault="00000000">
      <w:pPr>
        <w:spacing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关键词</w:t>
      </w:r>
      <w:r w:rsidR="007C7C28">
        <w:rPr>
          <w:rFonts w:ascii="黑体" w:eastAsia="黑体" w:hAnsi="黑体" w:hint="eastAsia"/>
          <w:b/>
          <w:lang w:eastAsia="zh-CN"/>
        </w:rPr>
        <w:t>:</w:t>
      </w:r>
      <w:r w:rsidR="0076454C">
        <w:rPr>
          <w:rFonts w:hint="eastAsia"/>
          <w:lang w:eastAsia="zh-CN"/>
        </w:rPr>
        <w:t xml:space="preserve"> </w:t>
      </w:r>
      <w:r>
        <w:rPr>
          <w:lang w:eastAsia="zh-CN"/>
        </w:rPr>
        <w:t>无人机编队；角度编队；通信技术；自组网；协同控制</w:t>
      </w:r>
    </w:p>
    <w:p w14:paraId="57AE5FEB" w14:textId="5E017BA9" w:rsidR="00D03A89" w:rsidRDefault="00000000">
      <w:pPr>
        <w:spacing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一、引言</w:t>
      </w:r>
    </w:p>
    <w:p w14:paraId="57A2B075" w14:textId="77777777" w:rsidR="00D03A89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与单架无人机相比，编队系统能够通过空间分布和任务分工扩大感知范围、提升系统冗余度，并在复杂任务中获得更好的效率与鲁棒性。但编队规模一旦扩大，控制问题就不再只是飞行器自身姿态和轨迹跟踪，而是演化为多智能体之间的信息组织问题。控制器想要稳定工作，首先要知道谁与谁需要交换信息、交换何种信息、信息多快到达以及在丢包情况下如何继续保持队形。因此，通信系统不是附属模块，而是编队控制闭环中的关键组成。</w:t>
      </w:r>
    </w:p>
    <w:p w14:paraId="17585C89" w14:textId="77777777" w:rsidR="00D03A89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从当前研究趋势看，位置型编队、距离型编队和角度型编队各有优势。围绕角度约束设计的编队控制方案通常更加依赖相对方位、相邻夹角和航向关系，对全局坐标的一致性要求相对较低，适合在卫星导航受限、环境遮挡明显或任务区域动态变化的情况下使用。但这类方法对邻接信息的连续可得性更敏感，一旦通信拓扑频繁切换、时延增大或时间同步不准，就可能引起角度误差积累、队形扭曲甚至局部碰撞。因此，研究无人机编队中通信技术的具体应用，对提升角度编队控制方案的可实现性具有直接意义。</w:t>
      </w:r>
    </w:p>
    <w:p w14:paraId="33E2BA0E" w14:textId="77777777" w:rsidR="00D03A89" w:rsidRDefault="00000000">
      <w:pPr>
        <w:spacing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二、无人机编队控制对通信系统的基本需求</w:t>
      </w:r>
    </w:p>
    <w:p w14:paraId="1C086D1A" w14:textId="77777777" w:rsidR="00D03A89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角度编队控制首先要求通信链路支持低时延和较稳定的刷新频率。在角度约束控制中，控制量往往由相邻无人机的相对方位、速度方向或参考航迹共同决定。如果状态广播周期过长，控制器使用的就是过期信息，编队会表现出明显的滞后振荡；</w:t>
      </w:r>
      <w:r>
        <w:rPr>
          <w:lang w:eastAsia="zh-CN"/>
        </w:rPr>
        <w:lastRenderedPageBreak/>
        <w:t>如果链路抖动较大，则不同无人机对同一时刻队形的理解不一致，容易出现局部拉扯现象。因此，通信系统至少要保证关键控制信息具备确定性更强的传输时序。</w:t>
      </w:r>
    </w:p>
    <w:p w14:paraId="0A4E32E6" w14:textId="77777777" w:rsidR="00D03A89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其次，角度编队对拓扑结构和可达性有明确要求。编队控制图不仅决定信息流方向，也决定控制系统是否具备足够的角度刚性。当某一条关键边失效时，虽然网络层面可能仍然连通，但控制层面</w:t>
      </w:r>
      <w:proofErr w:type="gramStart"/>
      <w:r>
        <w:rPr>
          <w:lang w:eastAsia="zh-CN"/>
        </w:rPr>
        <w:t>未必还</w:t>
      </w:r>
      <w:proofErr w:type="gramEnd"/>
      <w:r>
        <w:rPr>
          <w:lang w:eastAsia="zh-CN"/>
        </w:rPr>
        <w:t>能唯一确定期望队形。这说明通信拓扑设计不能只追求平均吞吐量，而应结合控制图中的关键邻接关系进行优先级划分，保证核心测量链路、领航节点广播链路和安全间隔相关链路拥有更高的可靠性。</w:t>
      </w:r>
    </w:p>
    <w:p w14:paraId="75035AB9" w14:textId="77777777" w:rsidR="00D03A89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再次，无人机编队通信还必须兼顾时间同步、位姿基准统一和多</w:t>
      </w:r>
      <w:proofErr w:type="gramStart"/>
      <w:r>
        <w:rPr>
          <w:lang w:eastAsia="zh-CN"/>
        </w:rPr>
        <w:t>源信息</w:t>
      </w:r>
      <w:proofErr w:type="gramEnd"/>
      <w:r>
        <w:rPr>
          <w:lang w:eastAsia="zh-CN"/>
        </w:rPr>
        <w:t>融合。角度信息本身往往来自视觉、测向、</w:t>
      </w:r>
      <w:r w:rsidRPr="0076454C">
        <w:rPr>
          <w:rFonts w:ascii="Times New Roman" w:hAnsi="Times New Roman" w:cs="Times New Roman"/>
          <w:lang w:eastAsia="zh-CN"/>
        </w:rPr>
        <w:t>UWB</w:t>
      </w:r>
      <w:proofErr w:type="gramStart"/>
      <w:r>
        <w:rPr>
          <w:lang w:eastAsia="zh-CN"/>
        </w:rPr>
        <w:t>或惯导估计</w:t>
      </w:r>
      <w:proofErr w:type="gramEnd"/>
      <w:r>
        <w:rPr>
          <w:lang w:eastAsia="zh-CN"/>
        </w:rPr>
        <w:t>，如果</w:t>
      </w:r>
      <w:proofErr w:type="gramStart"/>
      <w:r>
        <w:rPr>
          <w:lang w:eastAsia="zh-CN"/>
        </w:rPr>
        <w:t>时间戳对不齐</w:t>
      </w:r>
      <w:proofErr w:type="gramEnd"/>
      <w:r>
        <w:rPr>
          <w:lang w:eastAsia="zh-CN"/>
        </w:rPr>
        <w:t>，同一组测量就无法在控制</w:t>
      </w:r>
      <w:proofErr w:type="gramStart"/>
      <w:r>
        <w:rPr>
          <w:lang w:eastAsia="zh-CN"/>
        </w:rPr>
        <w:t>层正确</w:t>
      </w:r>
      <w:proofErr w:type="gramEnd"/>
      <w:r>
        <w:rPr>
          <w:lang w:eastAsia="zh-CN"/>
        </w:rPr>
        <w:t>拼接。在存在多跳转发的情况下，节点还需要知道接收数据的生成时刻、置信度和坐标基准，否则会将传输误差误判为队形误差。所以，一套可用的编队通信系统不仅是无线链路，还应包括同步机制、数据封装规范和状态一致性维护机制。</w:t>
      </w:r>
    </w:p>
    <w:p w14:paraId="1CBC5BC0" w14:textId="77777777" w:rsidR="00D03A89" w:rsidRDefault="00000000">
      <w:pPr>
        <w:spacing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三、无人机编队中的关键通信技术</w:t>
      </w:r>
    </w:p>
    <w:p w14:paraId="0118A800" w14:textId="77777777" w:rsidR="00D03A89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在网络组织方式上，无人机编队常采用飞行自组网架构。这类网络具有节点高速移动、拓扑频繁变化和链路易受遮挡的特点，适合使用去中心化程度较高的组网方式。当编队规模较小、队形稳定时，可以使用近似星型或领航者广播型结构，以减少路由开销；当编队规模扩大或任务空间拉伸时，更适合使用多跳网状结构，引入中继节点保持边缘无人机与核心节点的联通。从控制角度看，组网方式应与编队控制层次相适配，而不是单纯套用通用无线网络方案。</w:t>
      </w:r>
    </w:p>
    <w:p w14:paraId="29F1B3E9" w14:textId="77777777" w:rsidR="00D03A89" w:rsidRPr="0076454C" w:rsidRDefault="00000000">
      <w:pPr>
        <w:spacing w:after="0" w:line="360" w:lineRule="auto"/>
        <w:ind w:firstLine="480"/>
        <w:rPr>
          <w:rFonts w:ascii="Times New Roman" w:hAnsi="Times New Roman" w:cs="Times New Roman"/>
          <w:lang w:eastAsia="zh-CN"/>
        </w:rPr>
      </w:pPr>
      <w:r>
        <w:rPr>
          <w:lang w:eastAsia="zh-CN"/>
        </w:rPr>
        <w:t>在链路接入与调度方面，时分接入、优先级队列和事件触发发送是提升编队通信效率的重要手段。对控制闭环影响最大的通常不是普通载荷数据，而是位姿状态、控制指令和碰撞预警信息。因此，网络调度应让关键控制包优先发送，并尽量压缩排队等待时间。对于变化较慢的状态量，可采用事件触发机制，仅在角度误差、相对距离或速度偏差超过阈值时发送更新，从而降低信道占用率，为真正关键的数据留</w:t>
      </w:r>
      <w:r w:rsidRPr="0076454C">
        <w:rPr>
          <w:rFonts w:ascii="Times New Roman" w:hAnsi="Times New Roman" w:cs="Times New Roman"/>
          <w:lang w:eastAsia="zh-CN"/>
        </w:rPr>
        <w:t>出传输空间。</w:t>
      </w:r>
    </w:p>
    <w:p w14:paraId="388FB60E" w14:textId="77777777" w:rsidR="00D03A89" w:rsidRDefault="00000000">
      <w:pPr>
        <w:spacing w:after="0" w:line="360" w:lineRule="auto"/>
        <w:ind w:firstLine="480"/>
        <w:rPr>
          <w:rFonts w:hint="eastAsia"/>
          <w:lang w:eastAsia="zh-CN"/>
        </w:rPr>
      </w:pPr>
      <w:r w:rsidRPr="0076454C">
        <w:rPr>
          <w:rFonts w:ascii="Times New Roman" w:hAnsi="Times New Roman" w:cs="Times New Roman"/>
          <w:lang w:eastAsia="zh-CN"/>
        </w:rPr>
        <w:t>在支撑技术层面，协同定位、链路质量评估和</w:t>
      </w:r>
      <w:proofErr w:type="gramStart"/>
      <w:r w:rsidRPr="0076454C">
        <w:rPr>
          <w:rFonts w:ascii="Times New Roman" w:hAnsi="Times New Roman" w:cs="Times New Roman"/>
          <w:lang w:eastAsia="zh-CN"/>
        </w:rPr>
        <w:t>安全抗扰同样</w:t>
      </w:r>
      <w:proofErr w:type="gramEnd"/>
      <w:r w:rsidRPr="0076454C">
        <w:rPr>
          <w:rFonts w:ascii="Times New Roman" w:hAnsi="Times New Roman" w:cs="Times New Roman"/>
          <w:lang w:eastAsia="zh-CN"/>
        </w:rPr>
        <w:t>不可缺少。仅依靠单一</w:t>
      </w:r>
      <w:r w:rsidRPr="0076454C">
        <w:rPr>
          <w:rFonts w:ascii="Times New Roman" w:hAnsi="Times New Roman" w:cs="Times New Roman"/>
          <w:lang w:eastAsia="zh-CN"/>
        </w:rPr>
        <w:t xml:space="preserve"> GNSS </w:t>
      </w:r>
      <w:r w:rsidRPr="0076454C">
        <w:rPr>
          <w:rFonts w:ascii="Times New Roman" w:hAnsi="Times New Roman" w:cs="Times New Roman"/>
          <w:lang w:eastAsia="zh-CN"/>
        </w:rPr>
        <w:t>难以满足近距离编队和遮挡环境下的稳定需求，实际系统常将</w:t>
      </w:r>
      <w:r w:rsidRPr="0076454C">
        <w:rPr>
          <w:rFonts w:ascii="Times New Roman" w:hAnsi="Times New Roman" w:cs="Times New Roman"/>
          <w:lang w:eastAsia="zh-CN"/>
        </w:rPr>
        <w:t xml:space="preserve"> UWB</w:t>
      </w:r>
      <w:r w:rsidRPr="0076454C">
        <w:rPr>
          <w:rFonts w:ascii="Times New Roman" w:hAnsi="Times New Roman" w:cs="Times New Roman"/>
          <w:lang w:eastAsia="zh-CN"/>
        </w:rPr>
        <w:t>、视觉测量、惯性导航和机间通信数据结合起来进行联合估计。与此同时，通信节点需要根据接收信号强度、时延、丢包率和剩余能量动态调整发送功率、转发策略和</w:t>
      </w:r>
      <w:r w:rsidRPr="0076454C">
        <w:rPr>
          <w:rFonts w:ascii="Times New Roman" w:hAnsi="Times New Roman" w:cs="Times New Roman"/>
          <w:lang w:eastAsia="zh-CN"/>
        </w:rPr>
        <w:lastRenderedPageBreak/>
        <w:t>邻</w:t>
      </w:r>
      <w:r>
        <w:rPr>
          <w:lang w:eastAsia="zh-CN"/>
        </w:rPr>
        <w:t>居选择。如果任务场景存在电磁干扰或恶意截获风险，还必须结合跳频、加密认证和异常节点剔除机制，避免通信失真直接破坏编队控制闭环。</w:t>
      </w:r>
    </w:p>
    <w:p w14:paraId="7C481634" w14:textId="77777777" w:rsidR="00D03A89" w:rsidRDefault="00000000">
      <w:pPr>
        <w:spacing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四、通信技术在角度编队控制中的应用机制</w:t>
      </w:r>
    </w:p>
    <w:p w14:paraId="7488CC9D" w14:textId="77777777" w:rsidR="00D03A89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对于基于角度约束的编队控制，通信系统首先承担参考信息分发的任务。无论采用领航跟随结构、虚拟结构方法还是一致性方法，编队成员都需要获得期望航向、目标运动趋势或邻居参考边的信息。</w:t>
      </w:r>
      <w:proofErr w:type="gramStart"/>
      <w:r>
        <w:rPr>
          <w:lang w:eastAsia="zh-CN"/>
        </w:rPr>
        <w:t>当控制</w:t>
      </w:r>
      <w:proofErr w:type="gramEnd"/>
      <w:r>
        <w:rPr>
          <w:lang w:eastAsia="zh-CN"/>
        </w:rPr>
        <w:t>目标是维持若干相对夹角时，节点之间传输的不只是位置坐标，还包括测得的视线方向、局部坐标系下的方位角、角速度估计以及控制权重。通信系统越能保持这些信息的时序一致性，角度控制律的收敛过程就越平滑。</w:t>
      </w:r>
    </w:p>
    <w:p w14:paraId="3F1E8976" w14:textId="77777777" w:rsidR="00D03A89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其次，通信拓扑本身就是角度编队控制图的物理载体。在理论分析中，常用图论描述邻接关系和信息流向；在工程实现中，图中的每一条边都对应一条实际可用的通信或感知链路。如果某个节点失去与关键邻居的联系，那么控制器就无法准确构造角度误差项，原本满足刚性条件的编队也可能退化为形状不确定的松散集合。因此，通信层应具备面向控制图的健康监测能力，及时判断哪一条边失效会影响编队稳定，并通过备份链路、拓扑重构或角色切换来补偿。</w:t>
      </w:r>
    </w:p>
    <w:p w14:paraId="118C5966" w14:textId="77777777" w:rsidR="00D03A89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再次，时延与丢包补偿技术直接决定角度编队在动态环境中的稳定边界。当无人机执行转弯、绕障或围绕目标机动时，角度变化速度会显著增加，若仍以固定带宽和固定周期交换信息，就容易出现控制滞后。此时可以在通信</w:t>
      </w:r>
      <w:proofErr w:type="gramStart"/>
      <w:r>
        <w:rPr>
          <w:lang w:eastAsia="zh-CN"/>
        </w:rPr>
        <w:t>层配合</w:t>
      </w:r>
      <w:proofErr w:type="gramEnd"/>
      <w:r>
        <w:rPr>
          <w:lang w:eastAsia="zh-CN"/>
        </w:rPr>
        <w:t>时间戳预测、缓存重排序和关键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重传，在控制层引入观测器、预测补偿和</w:t>
      </w:r>
      <w:proofErr w:type="gramStart"/>
      <w:r>
        <w:rPr>
          <w:lang w:eastAsia="zh-CN"/>
        </w:rPr>
        <w:t>鲁棒</w:t>
      </w:r>
      <w:proofErr w:type="gramEnd"/>
      <w:r>
        <w:rPr>
          <w:lang w:eastAsia="zh-CN"/>
        </w:rPr>
        <w:t>一致性算法，使无人机在短</w:t>
      </w:r>
      <w:proofErr w:type="gramStart"/>
      <w:r>
        <w:rPr>
          <w:lang w:eastAsia="zh-CN"/>
        </w:rPr>
        <w:t>时失联或</w:t>
      </w:r>
      <w:proofErr w:type="gramEnd"/>
      <w:r>
        <w:rPr>
          <w:lang w:eastAsia="zh-CN"/>
        </w:rPr>
        <w:t>延迟增加时仍能利用最近邻模型维持近似队形，避免编队瞬间散开。</w:t>
      </w:r>
    </w:p>
    <w:p w14:paraId="504E5640" w14:textId="77777777" w:rsidR="00D03A89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最后，事件触发通信与分层通信机制非常适合角度编队任务。对于队形中心、领航机或承担中继任务的节点，可保持较高频率的状态广播；对于几何关系稳定的普通成员，则只在角度误差接近约束边界、邻居切换或安全距离逼近阈值时上报。这样做既减轻了信道压力，也能让网络资源向真正影响角度稳定性的链路倾斜。若再结合任务层、控制层和感知层的分层消息设计，系统就能在有限带宽下兼顾编队保持、碰撞规避和任务协同。</w:t>
      </w:r>
    </w:p>
    <w:p w14:paraId="684FB7EE" w14:textId="77777777" w:rsidR="00D03A89" w:rsidRDefault="00000000">
      <w:pPr>
        <w:spacing w:after="0" w:line="36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D82A10" wp14:editId="0ED27E82">
            <wp:extent cx="5303520" cy="34094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v_angle_comm_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07C4" w14:textId="77777777" w:rsidR="00D03A89" w:rsidRDefault="00000000">
      <w:pPr>
        <w:spacing w:after="0" w:line="360" w:lineRule="auto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图1 角度编队通信与控制信息流示意图</w:t>
      </w:r>
    </w:p>
    <w:p w14:paraId="7A46D007" w14:textId="77777777" w:rsidR="00D03A89" w:rsidRDefault="00000000">
      <w:pPr>
        <w:spacing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五、工程实现中的瓶颈与优化方向</w:t>
      </w:r>
    </w:p>
    <w:p w14:paraId="09A796FB" w14:textId="77777777" w:rsidR="00D03A89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当前无人机编队通信的首要难点仍然是高机动条件下的链路稳定性。机体姿态变化、遮挡、天线方向性和复杂地形都会使链路质量在短时间内大幅波动。对角度编队而言，这种波动带来的问题并不只是数据速率下降，更关键的是关键</w:t>
      </w:r>
      <w:proofErr w:type="gramStart"/>
      <w:r>
        <w:rPr>
          <w:lang w:eastAsia="zh-CN"/>
        </w:rPr>
        <w:t>邻接边可能</w:t>
      </w:r>
      <w:proofErr w:type="gramEnd"/>
      <w:r>
        <w:rPr>
          <w:lang w:eastAsia="zh-CN"/>
        </w:rPr>
        <w:t>间歇性消失。因此，工程设计中应将通信冗余前置考虑，例如采用双链路并行、异构传感冗余和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切换中继策略，让控制器在一类信息源退化时仍有替代依据。</w:t>
      </w:r>
    </w:p>
    <w:p w14:paraId="7D57C72A" w14:textId="77777777" w:rsidR="00D03A89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第二个瓶颈是通信设计与控制设计仍然存在一定割裂。很多系统在仿真中默认理想通信，而在实装阶段才发现控制参数对时延和丢包极为敏感。更合理的做法是从任务开始就进行通信与控制协同设计，把刷新周期、分组长度、拓扑切换策略和控制增益一起纳入联合优化。对围绕角度约束的方案而言，还应明确哪些角度边是刚性保持所必需的，并据此定义链路优先级、触发阈值和故障后的重构规则。</w:t>
      </w:r>
    </w:p>
    <w:p w14:paraId="2B808800" w14:textId="77777777" w:rsidR="00D03A89" w:rsidRPr="0076454C" w:rsidRDefault="00000000">
      <w:pPr>
        <w:spacing w:after="0" w:line="360" w:lineRule="auto"/>
        <w:ind w:firstLine="480"/>
        <w:rPr>
          <w:rFonts w:ascii="Times New Roman" w:hAnsi="Times New Roman" w:cs="Times New Roman"/>
          <w:lang w:eastAsia="zh-CN"/>
        </w:rPr>
      </w:pPr>
      <w:r w:rsidRPr="0076454C">
        <w:rPr>
          <w:rFonts w:ascii="Times New Roman" w:hAnsi="Times New Roman" w:cs="Times New Roman"/>
          <w:lang w:eastAsia="zh-CN"/>
        </w:rPr>
        <w:t>未来的发展方向可集中在智能化和融合化两个方面。一方面，可利用强化学习或自适应算法根据任务阶段动态调整通信频率、发射功率和路由策略，让网络资源与编队控制需求实时匹配；另一方面，可将</w:t>
      </w:r>
      <w:r w:rsidRPr="0076454C">
        <w:rPr>
          <w:rFonts w:ascii="Times New Roman" w:hAnsi="Times New Roman" w:cs="Times New Roman"/>
          <w:lang w:eastAsia="zh-CN"/>
        </w:rPr>
        <w:t xml:space="preserve"> 5G/6G </w:t>
      </w:r>
      <w:r w:rsidRPr="0076454C">
        <w:rPr>
          <w:rFonts w:ascii="Times New Roman" w:hAnsi="Times New Roman" w:cs="Times New Roman"/>
          <w:lang w:eastAsia="zh-CN"/>
        </w:rPr>
        <w:t>低空通信、星地协同链路、边缘计算与机载感知融合起来，构建更强的空地协同编队系统。当通信、感知和控制形成统一的数据闭环后，角度编队控制将不再只是局部几何保持问题，而会发展为面向任务效能的智能协同决策问题。</w:t>
      </w:r>
    </w:p>
    <w:p w14:paraId="7CEE37A5" w14:textId="77777777" w:rsidR="00D03A89" w:rsidRDefault="00000000">
      <w:pPr>
        <w:spacing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lastRenderedPageBreak/>
        <w:t>六、结论</w:t>
      </w:r>
    </w:p>
    <w:p w14:paraId="59D9B85D" w14:textId="77777777" w:rsidR="00D03A89" w:rsidRDefault="00000000">
      <w:pPr>
        <w:spacing w:after="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总体来看，无人机编队中的通信技术不仅决定信息能否传到，更决定编队控制能否稳定、可靠且可扩展地实现。对于围绕角度约束设计的编队控制方案，通信系统需要同时满足低时延、关键链路高可靠、时间同步准确和拓扑可重构等要求。飞行自组网、事件触发通信、协同定位、时延补偿以及抗干扰安全机制，</w:t>
      </w:r>
      <w:proofErr w:type="gramStart"/>
      <w:r>
        <w:rPr>
          <w:lang w:eastAsia="zh-CN"/>
        </w:rPr>
        <w:t>为角度</w:t>
      </w:r>
      <w:proofErr w:type="gramEnd"/>
      <w:r>
        <w:rPr>
          <w:lang w:eastAsia="zh-CN"/>
        </w:rPr>
        <w:t>编队提供了可落地的技术支撑。后续研究应继续推动通信与控制的一体化设计，使编队系统在复杂环境中保持几何稳定、任务连续和工程可实施性。</w:t>
      </w:r>
    </w:p>
    <w:p w14:paraId="1082B8B5" w14:textId="77777777" w:rsidR="00D03A89" w:rsidRDefault="00000000">
      <w:pPr>
        <w:spacing w:after="0" w:line="360" w:lineRule="auto"/>
        <w:rPr>
          <w:rFonts w:hint="eastAsia"/>
        </w:rPr>
      </w:pPr>
      <w:proofErr w:type="spellStart"/>
      <w:r>
        <w:rPr>
          <w:rFonts w:ascii="黑体" w:eastAsia="黑体" w:hAnsi="黑体"/>
          <w:b/>
        </w:rPr>
        <w:t>参考文献</w:t>
      </w:r>
      <w:proofErr w:type="spellEnd"/>
    </w:p>
    <w:p w14:paraId="01F4A0F8" w14:textId="77777777" w:rsidR="00D03A89" w:rsidRPr="0076454C" w:rsidRDefault="00000000">
      <w:pPr>
        <w:spacing w:after="0" w:line="360" w:lineRule="auto"/>
        <w:rPr>
          <w:rFonts w:ascii="Times New Roman" w:hAnsi="Times New Roman" w:cs="Times New Roman"/>
        </w:rPr>
      </w:pPr>
      <w:r w:rsidRPr="0076454C">
        <w:rPr>
          <w:rFonts w:ascii="Times New Roman" w:hAnsi="Times New Roman" w:cs="Times New Roman"/>
        </w:rPr>
        <w:t>[1] Olfati-Saber R, Fax J A, Murray R M. Consensus and cooperation in networked multi-agent systems[J]. Proceedings of the IEEE, 2007.</w:t>
      </w:r>
    </w:p>
    <w:p w14:paraId="20CFF9D3" w14:textId="77777777" w:rsidR="00D03A89" w:rsidRPr="0076454C" w:rsidRDefault="00000000">
      <w:pPr>
        <w:spacing w:after="0" w:line="360" w:lineRule="auto"/>
        <w:rPr>
          <w:rFonts w:ascii="Times New Roman" w:hAnsi="Times New Roman" w:cs="Times New Roman"/>
        </w:rPr>
      </w:pPr>
      <w:r w:rsidRPr="0076454C">
        <w:rPr>
          <w:rFonts w:ascii="Times New Roman" w:hAnsi="Times New Roman" w:cs="Times New Roman"/>
        </w:rPr>
        <w:t>[2] Ren W, Beard R W. Distributed Consensus in Multi-vehicle Cooperative Control[M]. London: Springer, 2008.</w:t>
      </w:r>
    </w:p>
    <w:p w14:paraId="65AFE22D" w14:textId="77777777" w:rsidR="00D03A89" w:rsidRPr="0076454C" w:rsidRDefault="00000000">
      <w:pPr>
        <w:spacing w:after="0" w:line="360" w:lineRule="auto"/>
        <w:rPr>
          <w:rFonts w:ascii="Times New Roman" w:hAnsi="Times New Roman" w:cs="Times New Roman"/>
        </w:rPr>
      </w:pPr>
      <w:r w:rsidRPr="0076454C">
        <w:rPr>
          <w:rFonts w:ascii="Times New Roman" w:hAnsi="Times New Roman" w:cs="Times New Roman"/>
        </w:rPr>
        <w:t>[3] Oh K K, Park M C, Ahn H S. A survey of multi-agent formation control[J]. Automatica, 2015.</w:t>
      </w:r>
    </w:p>
    <w:p w14:paraId="2784D6FA" w14:textId="77777777" w:rsidR="00D03A89" w:rsidRPr="0076454C" w:rsidRDefault="00000000">
      <w:pPr>
        <w:spacing w:after="0" w:line="360" w:lineRule="auto"/>
        <w:rPr>
          <w:rFonts w:ascii="Times New Roman" w:hAnsi="Times New Roman" w:cs="Times New Roman"/>
        </w:rPr>
      </w:pPr>
      <w:r w:rsidRPr="0076454C">
        <w:rPr>
          <w:rFonts w:ascii="Times New Roman" w:hAnsi="Times New Roman" w:cs="Times New Roman"/>
        </w:rPr>
        <w:t>[4] Bekmezci I, Sahingoz O K, Temel S. Flying Ad-Hoc Networks (FANETs): A survey[J]. Ad Hoc Networks, 2013.</w:t>
      </w:r>
    </w:p>
    <w:p w14:paraId="2E380D9D" w14:textId="77777777" w:rsidR="00D03A89" w:rsidRPr="0076454C" w:rsidRDefault="00000000">
      <w:pPr>
        <w:spacing w:after="0" w:line="360" w:lineRule="auto"/>
        <w:rPr>
          <w:rFonts w:ascii="Times New Roman" w:hAnsi="Times New Roman" w:cs="Times New Roman"/>
        </w:rPr>
      </w:pPr>
      <w:r w:rsidRPr="0076454C">
        <w:rPr>
          <w:rFonts w:ascii="Times New Roman" w:hAnsi="Times New Roman" w:cs="Times New Roman"/>
        </w:rPr>
        <w:t>[5] Gupta L, Jain R, Vaszkun G. Survey of important issues in UAV communication networks[J]. IEEE Communications Surveys &amp; Tutorials, 2016.</w:t>
      </w:r>
    </w:p>
    <w:p w14:paraId="376EFCE1" w14:textId="77777777" w:rsidR="00D03A89" w:rsidRPr="0076454C" w:rsidRDefault="00000000">
      <w:pPr>
        <w:spacing w:after="0" w:line="360" w:lineRule="auto"/>
        <w:rPr>
          <w:rFonts w:ascii="Times New Roman" w:hAnsi="Times New Roman" w:cs="Times New Roman"/>
        </w:rPr>
      </w:pPr>
      <w:r w:rsidRPr="0076454C">
        <w:rPr>
          <w:rFonts w:ascii="Times New Roman" w:hAnsi="Times New Roman" w:cs="Times New Roman"/>
        </w:rPr>
        <w:t>[6] Mozaffari M, Saad W, Bennis M, et al. A tutorial on UAVs for wireless networks: Applications, challenges, and open problems[J]. IEEE Communications Surveys &amp; Tutorials, 2019.</w:t>
      </w:r>
    </w:p>
    <w:p w14:paraId="37E80A19" w14:textId="77777777" w:rsidR="00D03A89" w:rsidRPr="0076454C" w:rsidRDefault="00000000">
      <w:pPr>
        <w:spacing w:after="0" w:line="360" w:lineRule="auto"/>
        <w:rPr>
          <w:rFonts w:ascii="Times New Roman" w:hAnsi="Times New Roman" w:cs="Times New Roman"/>
        </w:rPr>
      </w:pPr>
      <w:r w:rsidRPr="0076454C">
        <w:rPr>
          <w:rFonts w:ascii="Times New Roman" w:hAnsi="Times New Roman" w:cs="Times New Roman"/>
        </w:rPr>
        <w:t>[7] Zhao S, Zelazo D. Bearing rigidity and its applications in multi-agent systems[J]. IEEE Control Systems Magazine, 2019.</w:t>
      </w:r>
    </w:p>
    <w:sectPr w:rsidR="00D03A89" w:rsidRPr="0076454C" w:rsidSect="00034616">
      <w:pgSz w:w="11906" w:h="16838"/>
      <w:pgMar w:top="1440" w:right="1417" w:bottom="1440" w:left="1701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734483">
    <w:abstractNumId w:val="8"/>
  </w:num>
  <w:num w:numId="2" w16cid:durableId="1327124327">
    <w:abstractNumId w:val="6"/>
  </w:num>
  <w:num w:numId="3" w16cid:durableId="10184433">
    <w:abstractNumId w:val="5"/>
  </w:num>
  <w:num w:numId="4" w16cid:durableId="1031800952">
    <w:abstractNumId w:val="4"/>
  </w:num>
  <w:num w:numId="5" w16cid:durableId="235676543">
    <w:abstractNumId w:val="7"/>
  </w:num>
  <w:num w:numId="6" w16cid:durableId="943533070">
    <w:abstractNumId w:val="3"/>
  </w:num>
  <w:num w:numId="7" w16cid:durableId="1307321824">
    <w:abstractNumId w:val="2"/>
  </w:num>
  <w:num w:numId="8" w16cid:durableId="338233856">
    <w:abstractNumId w:val="1"/>
  </w:num>
  <w:num w:numId="9" w16cid:durableId="165880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54E"/>
    <w:rsid w:val="000F5640"/>
    <w:rsid w:val="0015074B"/>
    <w:rsid w:val="0018056E"/>
    <w:rsid w:val="001A1DCC"/>
    <w:rsid w:val="002528C8"/>
    <w:rsid w:val="0029639D"/>
    <w:rsid w:val="002E0A33"/>
    <w:rsid w:val="00326F90"/>
    <w:rsid w:val="00356ADB"/>
    <w:rsid w:val="003C287F"/>
    <w:rsid w:val="00746FE3"/>
    <w:rsid w:val="007478A4"/>
    <w:rsid w:val="0076454C"/>
    <w:rsid w:val="007C7C28"/>
    <w:rsid w:val="00936A03"/>
    <w:rsid w:val="009F770B"/>
    <w:rsid w:val="00AA1D8D"/>
    <w:rsid w:val="00B47730"/>
    <w:rsid w:val="00C60661"/>
    <w:rsid w:val="00CB0664"/>
    <w:rsid w:val="00D03A89"/>
    <w:rsid w:val="00EC6B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4FA56"/>
  <w14:defaultImageDpi w14:val="300"/>
  <w15:docId w15:val="{3CD8D40D-DD72-433A-BA68-ABA59902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2099</Words>
  <Characters>2289</Characters>
  <Application>Microsoft Office Word</Application>
  <DocSecurity>0</DocSecurity>
  <Lines>104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铮扬 朱</cp:lastModifiedBy>
  <cp:revision>16</cp:revision>
  <dcterms:created xsi:type="dcterms:W3CDTF">2013-12-23T23:15:00Z</dcterms:created>
  <dcterms:modified xsi:type="dcterms:W3CDTF">2026-04-18T06:58:00Z</dcterms:modified>
  <cp:category/>
</cp:coreProperties>
</file>