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720" w:firstLineChars="200"/>
        <w:jc w:val="center"/>
        <w:textAlignment w:val="auto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0218展业贷后上线功能</w:t>
      </w:r>
    </w:p>
    <w:p>
      <w:pPr>
        <w:numPr>
          <w:ilvl w:val="0"/>
          <w:numId w:val="0"/>
        </w:numPr>
        <w:ind w:firstLine="560" w:firstLineChars="20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一、贷后检查任务推送规则优化</w:t>
      </w:r>
    </w:p>
    <w:p>
      <w:pPr>
        <w:numPr>
          <w:ilvl w:val="0"/>
          <w:numId w:val="0"/>
        </w:num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于同时存在按揭贷款和非按揭贷款的客户，按揭贷款和非按揭贷款的管户客户经理可能不为同一人，新功能将根据业务的实际管户人推送贷后检查任务，如果贷后检查业务为按揭贷款则推送给按揭贷款的管户人，如果贷后检查业务为非按揭贷款则推送给非按揭贷款的管户人。</w:t>
      </w:r>
    </w:p>
    <w:p>
      <w:pPr>
        <w:numPr>
          <w:ilvl w:val="0"/>
          <w:numId w:val="0"/>
        </w:num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注：目前所有贷款检查任务均推送给非按揭贷款的管户人。</w:t>
      </w:r>
    </w:p>
    <w:p>
      <w:pPr>
        <w:numPr>
          <w:ilvl w:val="0"/>
          <w:numId w:val="0"/>
        </w:num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firstLine="480" w:firstLine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新增定检任务（随检类似）</w:t>
      </w:r>
    </w:p>
    <w:p>
      <w:pPr>
        <w:numPr>
          <w:numId w:val="0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新增，上传定检数据文件</w:t>
      </w:r>
    </w:p>
    <w:p>
      <w:pPr>
        <w:numPr>
          <w:numId w:val="0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9865" cy="2531745"/>
            <wp:effectExtent l="0" t="0" r="698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9865" cy="2548255"/>
            <wp:effectExtent l="0" t="0" r="698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480" w:firstLine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发起定检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点击发起定检按钮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9865" cy="2600325"/>
            <wp:effectExtent l="0" t="0" r="698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480" w:firstLine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定检跑批量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72405" cy="2580005"/>
            <wp:effectExtent l="0" t="0" r="444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7960" cy="1936750"/>
            <wp:effectExtent l="0" t="0" r="889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</w:p>
    <w:p>
      <w:pPr>
        <w:numPr>
          <w:ilvl w:val="0"/>
          <w:numId w:val="1"/>
        </w:numPr>
        <w:tabs>
          <w:tab w:val="clear" w:pos="312"/>
        </w:tabs>
        <w:ind w:left="0" w:leftChars="0" w:firstLine="480" w:firstLine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待定检任务查看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批量执行完成，查看待定检任务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9230" cy="2548890"/>
            <wp:effectExtent l="0" t="0" r="762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 w:firstLine="560" w:firstLineChars="20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二、贷后提额逻辑优化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提额模块实现额度的自动切分，提升的额度不再需要客户经理进行手动切分，系统将自动切分进授用信分离的额度中，如果目前无授用信分离的额度，则自动切分进苏信贷的额度中。</w:t>
      </w:r>
    </w:p>
    <w:p>
      <w:pPr>
        <w:numPr>
          <w:ilvl w:val="0"/>
          <w:numId w:val="0"/>
        </w:numPr>
        <w:ind w:leftChars="0" w:firstLine="420" w:firstLineChars="200"/>
      </w:pPr>
      <w:r>
        <w:drawing>
          <wp:inline distT="0" distB="0" distL="114300" distR="114300">
            <wp:extent cx="5267325" cy="2146300"/>
            <wp:effectExtent l="0" t="0" r="9525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200"/>
      </w:pPr>
      <w:r>
        <w:drawing>
          <wp:inline distT="0" distB="0" distL="114300" distR="114300">
            <wp:extent cx="5267325" cy="3176270"/>
            <wp:effectExtent l="0" t="0" r="9525" b="508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200"/>
      </w:pPr>
      <w:r>
        <w:drawing>
          <wp:inline distT="0" distB="0" distL="114300" distR="114300">
            <wp:extent cx="5266055" cy="2721610"/>
            <wp:effectExtent l="0" t="0" r="10795" b="254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200"/>
      </w:pPr>
      <w:r>
        <w:drawing>
          <wp:inline distT="0" distB="0" distL="114300" distR="114300">
            <wp:extent cx="5263515" cy="3432175"/>
            <wp:effectExtent l="0" t="0" r="13335" b="1587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2707005"/>
            <wp:effectExtent l="0" t="0" r="15240" b="1714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560" w:firstLineChars="200"/>
        <w:rPr>
          <w:rFonts w:hint="default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Chars="0" w:firstLine="560" w:firstLineChars="20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三、增加贷后续期人工确认审批流</w:t>
      </w:r>
    </w:p>
    <w:p>
      <w:pPr>
        <w:numPr>
          <w:ilvl w:val="0"/>
          <w:numId w:val="0"/>
        </w:numPr>
        <w:ind w:leftChars="0"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贷后续期功能增加人工确认的配置，支持对客户经理否决的续期业务配置审批流，支持在客户经理否决后提交下一道审批人审批。</w:t>
      </w:r>
    </w:p>
    <w:p>
      <w:pPr>
        <w:numPr>
          <w:ilvl w:val="0"/>
          <w:numId w:val="0"/>
        </w:numPr>
        <w:ind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注：目前客户经理拒绝后流程结束，不支持配置后续审批流程。</w:t>
      </w:r>
    </w:p>
    <w:p>
      <w:pPr>
        <w:numPr>
          <w:ilvl w:val="0"/>
          <w:numId w:val="0"/>
        </w:numPr>
        <w:ind w:leftChars="0" w:firstLine="480" w:firstLineChars="20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Chars="0" w:firstLine="480" w:firstLine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法人管理员配置续期拒绝流程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9865" cy="2600325"/>
            <wp:effectExtent l="0" t="0" r="698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可按需要配置相关岗位节点，配置完保存，发布审批。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1610" cy="2641600"/>
            <wp:effectExtent l="0" t="0" r="15240" b="635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73040" cy="2629535"/>
            <wp:effectExtent l="0" t="0" r="3810" b="1841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70500" cy="3087370"/>
            <wp:effectExtent l="0" t="0" r="6350" b="1778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9865" cy="3293745"/>
            <wp:effectExtent l="0" t="0" r="6985" b="190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71770" cy="3771900"/>
            <wp:effectExtent l="0" t="0" r="508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配置可参看原有“</w:t>
      </w:r>
      <w:bookmarkStart w:id="0" w:name="_GoBack"/>
      <w:r>
        <w:rPr>
          <w:rFonts w:hint="eastAsia"/>
          <w:sz w:val="24"/>
          <w:szCs w:val="24"/>
          <w:lang w:val="en-US" w:eastAsia="zh"/>
          <w:woUserID w:val="1"/>
        </w:rPr>
        <w:t>续期确认流程</w:t>
      </w:r>
      <w:bookmarkEnd w:id="0"/>
      <w:r>
        <w:rPr>
          <w:rFonts w:hint="eastAsia"/>
          <w:sz w:val="24"/>
          <w:szCs w:val="24"/>
          <w:lang w:val="en-US" w:eastAsia="zh"/>
          <w:woUserID w:val="1"/>
        </w:rPr>
        <w:t>”。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480" w:firstLine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系统管理员admin99 新增</w:t>
      </w:r>
      <w:r>
        <w:rPr>
          <w:rFonts w:hint="default"/>
          <w:sz w:val="24"/>
          <w:szCs w:val="24"/>
          <w:lang w:val="en-US" w:eastAsia="zh-CN"/>
          <w:woUserID w:val="1"/>
        </w:rPr>
        <w:t>参数定义</w:t>
      </w:r>
    </w:p>
    <w:p>
      <w:pPr>
        <w:numPr>
          <w:ilvl w:val="0"/>
          <w:numId w:val="0"/>
        </w:numPr>
        <w:ind w:leftChars="200"/>
        <w:rPr>
          <w:rFonts w:hint="default"/>
          <w:sz w:val="24"/>
          <w:szCs w:val="24"/>
          <w:lang w:val="en-US" w:eastAsia="zh-CN"/>
          <w:woUserID w:val="1"/>
        </w:rPr>
      </w:pPr>
      <w:r>
        <w:rPr>
          <w:rFonts w:hint="default"/>
          <w:sz w:val="24"/>
          <w:szCs w:val="24"/>
          <w:lang w:val="en-US" w:eastAsia="zh-CN"/>
          <w:woUserID w:val="1"/>
        </w:rPr>
        <w:t>admin99登录，配置中心-产品管理-参数定义</w:t>
      </w:r>
      <w:r>
        <w:rPr>
          <w:rFonts w:hint="default"/>
          <w:sz w:val="24"/>
          <w:szCs w:val="24"/>
          <w:lang w:val="en-US" w:eastAsia="zh-CN"/>
          <w:woUserID w:val="1"/>
        </w:rPr>
        <w:br w:type="textWrapping"/>
      </w:r>
      <w:r>
        <w:rPr>
          <w:rFonts w:hint="default"/>
          <w:sz w:val="24"/>
          <w:szCs w:val="24"/>
          <w:lang w:val="en-US" w:eastAsia="zh-CN"/>
          <w:woUserID w:val="1"/>
        </w:rPr>
        <w:t>新增：</w:t>
      </w:r>
    </w:p>
    <w:p>
      <w:pPr>
        <w:numPr>
          <w:ilvl w:val="0"/>
          <w:numId w:val="0"/>
        </w:numPr>
        <w:ind w:leftChars="200"/>
        <w:rPr>
          <w:rFonts w:hint="default"/>
          <w:sz w:val="24"/>
          <w:szCs w:val="24"/>
          <w:lang w:val="en-US" w:eastAsia="zh-CN"/>
          <w:woUserID w:val="1"/>
        </w:rPr>
      </w:pPr>
      <w:r>
        <w:rPr>
          <w:rFonts w:hint="default"/>
          <w:sz w:val="24"/>
          <w:szCs w:val="24"/>
          <w:lang w:val="en-US" w:eastAsia="zh-CN"/>
          <w:woUserID w:val="1"/>
        </w:rPr>
        <w:t xml:space="preserve">   参数编号：AfRenewalRefuseFlow</w:t>
      </w:r>
      <w:r>
        <w:rPr>
          <w:rFonts w:hint="default"/>
          <w:sz w:val="24"/>
          <w:szCs w:val="24"/>
          <w:lang w:val="en-US" w:eastAsia="zh-CN"/>
          <w:woUserID w:val="1"/>
        </w:rPr>
        <w:br w:type="textWrapping"/>
      </w:r>
      <w:r>
        <w:rPr>
          <w:rFonts w:hint="default"/>
          <w:sz w:val="24"/>
          <w:szCs w:val="24"/>
          <w:lang w:val="en-US" w:eastAsia="zh-CN"/>
          <w:woUserID w:val="1"/>
        </w:rPr>
        <w:t xml:space="preserve">   参数名称：续期拒绝流程</w:t>
      </w:r>
      <w:r>
        <w:rPr>
          <w:rFonts w:hint="default"/>
          <w:sz w:val="24"/>
          <w:szCs w:val="24"/>
          <w:lang w:val="en-US" w:eastAsia="zh-CN"/>
          <w:woUserID w:val="1"/>
        </w:rPr>
        <w:br w:type="textWrapping"/>
      </w:r>
      <w:r>
        <w:rPr>
          <w:rFonts w:hint="default"/>
          <w:sz w:val="24"/>
          <w:szCs w:val="24"/>
          <w:lang w:val="en-US" w:eastAsia="zh-CN"/>
          <w:woUserID w:val="1"/>
        </w:rPr>
        <w:t xml:space="preserve">   参数类型：流程参数</w:t>
      </w:r>
      <w:r>
        <w:rPr>
          <w:rFonts w:hint="default"/>
          <w:sz w:val="24"/>
          <w:szCs w:val="24"/>
          <w:lang w:val="en-US" w:eastAsia="zh-CN"/>
          <w:woUserID w:val="1"/>
        </w:rPr>
        <w:br w:type="textWrapping"/>
      </w:r>
      <w:r>
        <w:rPr>
          <w:rFonts w:hint="default"/>
          <w:sz w:val="24"/>
          <w:szCs w:val="24"/>
          <w:lang w:val="en-US" w:eastAsia="zh-CN"/>
          <w:woUserID w:val="1"/>
        </w:rPr>
        <w:t xml:space="preserve">   值域类型：字符</w:t>
      </w:r>
      <w:r>
        <w:rPr>
          <w:rFonts w:hint="default"/>
          <w:sz w:val="24"/>
          <w:szCs w:val="24"/>
          <w:lang w:val="en-US" w:eastAsia="zh-CN"/>
          <w:woUserID w:val="1"/>
        </w:rPr>
        <w:br w:type="textWrapping"/>
      </w:r>
      <w:r>
        <w:rPr>
          <w:rFonts w:hint="default"/>
          <w:sz w:val="24"/>
          <w:szCs w:val="24"/>
          <w:lang w:val="en-US" w:eastAsia="zh-CN"/>
          <w:woUserID w:val="1"/>
        </w:rPr>
        <w:t xml:space="preserve">   结构分类：通用参数配置</w:t>
      </w:r>
      <w:r>
        <w:rPr>
          <w:rFonts w:hint="default"/>
          <w:sz w:val="24"/>
          <w:szCs w:val="24"/>
          <w:lang w:val="en-US" w:eastAsia="zh-CN"/>
          <w:woUserID w:val="1"/>
        </w:rPr>
        <w:br w:type="textWrapping"/>
      </w:r>
      <w:r>
        <w:rPr>
          <w:rFonts w:hint="default"/>
          <w:sz w:val="24"/>
          <w:szCs w:val="24"/>
          <w:lang w:val="en-US" w:eastAsia="zh-CN"/>
          <w:woUserID w:val="1"/>
        </w:rPr>
        <w:t xml:space="preserve">   输入类型：文本框</w:t>
      </w:r>
      <w:r>
        <w:rPr>
          <w:rFonts w:hint="default"/>
          <w:sz w:val="24"/>
          <w:szCs w:val="24"/>
          <w:lang w:val="en-US" w:eastAsia="zh-CN"/>
          <w:woUserID w:val="1"/>
        </w:rPr>
        <w:br w:type="textWrapping"/>
      </w:r>
      <w:r>
        <w:rPr>
          <w:rFonts w:hint="default"/>
          <w:sz w:val="24"/>
          <w:szCs w:val="24"/>
          <w:lang w:val="en-US" w:eastAsia="zh-CN"/>
          <w:woUserID w:val="1"/>
        </w:rPr>
        <w:t xml:space="preserve">   参数状态：正常</w:t>
      </w:r>
      <w:r>
        <w:rPr>
          <w:rFonts w:hint="default"/>
          <w:sz w:val="24"/>
          <w:szCs w:val="24"/>
          <w:lang w:val="en-US" w:eastAsia="zh-CN"/>
          <w:woUserID w:val="1"/>
        </w:rPr>
        <w:br w:type="textWrapping"/>
      </w:r>
      <w:r>
        <w:rPr>
          <w:rFonts w:hint="default"/>
          <w:sz w:val="24"/>
          <w:szCs w:val="24"/>
          <w:lang w:val="en-US" w:eastAsia="zh-CN"/>
          <w:woUserID w:val="1"/>
        </w:rPr>
        <w:t xml:space="preserve">   填写完保存。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2245" cy="2260600"/>
            <wp:effectExtent l="0" t="0" r="14605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组件定义：</w:t>
      </w:r>
    </w:p>
    <w:p>
      <w:pPr>
        <w:numPr>
          <w:ilvl w:val="0"/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default"/>
          <w:sz w:val="24"/>
          <w:szCs w:val="24"/>
          <w:lang w:val="en-US" w:eastAsia="zh-CN"/>
          <w:woUserID w:val="1"/>
        </w:rPr>
        <w:t>组件名称搜索：各模块独立流程配置，选中“各模块独立流程配置</w:t>
      </w:r>
      <w:r>
        <w:rPr>
          <w:rFonts w:hint="eastAsia"/>
          <w:sz w:val="24"/>
          <w:szCs w:val="24"/>
          <w:lang w:val="en-US" w:eastAsia="zh"/>
          <w:woUserID w:val="1"/>
        </w:rPr>
        <w:t>，</w:t>
      </w:r>
    </w:p>
    <w:p>
      <w:pPr>
        <w:numPr>
          <w:ilvl w:val="0"/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default"/>
          <w:sz w:val="24"/>
          <w:szCs w:val="24"/>
          <w:lang w:val="en-US" w:eastAsia="zh-CN"/>
          <w:woUserID w:val="1"/>
        </w:rPr>
        <w:t>点击编辑,点击“引入参数”，搜索“续期拒绝流程”，选择，确认。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71135" cy="2450465"/>
            <wp:effectExtent l="0" t="0" r="5715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480" w:firstLine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续期拒绝发起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9865" cy="2522220"/>
            <wp:effectExtent l="0" t="0" r="6985" b="1143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tabs>
          <w:tab w:val="clear" w:pos="312"/>
        </w:tabs>
        <w:ind w:left="0" w:leftChars="0" w:firstLine="480" w:firstLine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拒绝申请客户经理提交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9865" cy="2539365"/>
            <wp:effectExtent l="0" t="0" r="6985" b="133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73040" cy="2475230"/>
            <wp:effectExtent l="0" t="0" r="381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74310" cy="2517775"/>
            <wp:effectExtent l="0" t="0" r="2540" b="1587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480" w:firstLine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支行行长审批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73040" cy="2527935"/>
            <wp:effectExtent l="0" t="0" r="3810" b="571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</w:p>
    <w:p>
      <w:pPr>
        <w:numPr>
          <w:ilvl w:val="0"/>
          <w:numId w:val="2"/>
        </w:numPr>
        <w:tabs>
          <w:tab w:val="clear" w:pos="312"/>
        </w:tabs>
        <w:ind w:left="0" w:leftChars="0" w:firstLine="480" w:firstLine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总行审批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同意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9865" cy="2539365"/>
            <wp:effectExtent l="0" t="0" r="6985" b="133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73040" cy="2536825"/>
            <wp:effectExtent l="0" t="0" r="3810" b="158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审批否决，否决后可重新走流程</w:t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73040" cy="2545080"/>
            <wp:effectExtent l="0" t="0" r="381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200"/>
        <w:rPr>
          <w:rFonts w:hint="eastAsia"/>
          <w:sz w:val="24"/>
          <w:szCs w:val="24"/>
          <w:lang w:val="en-US"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FFDF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DC2802"/>
    <w:multiLevelType w:val="singleLevel"/>
    <w:tmpl w:val="E4DC28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E8244DE"/>
    <w:multiLevelType w:val="singleLevel"/>
    <w:tmpl w:val="5E8244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4284B"/>
    <w:rsid w:val="2F94284B"/>
    <w:rsid w:val="5C2F8A90"/>
    <w:rsid w:val="5F62AC0E"/>
    <w:rsid w:val="5FFBAF7C"/>
    <w:rsid w:val="5FFF9516"/>
    <w:rsid w:val="75779988"/>
    <w:rsid w:val="75B71B85"/>
    <w:rsid w:val="777E6F6E"/>
    <w:rsid w:val="7A9E7462"/>
    <w:rsid w:val="7EAD89BE"/>
    <w:rsid w:val="BB599E3D"/>
    <w:rsid w:val="BF76E407"/>
    <w:rsid w:val="BFFF432C"/>
    <w:rsid w:val="C73DAABC"/>
    <w:rsid w:val="E7FBC054"/>
    <w:rsid w:val="EF3FBDD1"/>
    <w:rsid w:val="FBD7FD73"/>
    <w:rsid w:val="FDED94B1"/>
    <w:rsid w:val="FEDBB8F1"/>
    <w:rsid w:val="FEFFA033"/>
    <w:rsid w:val="FFFF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WWO_wpscloud_20240914162838-460cc54746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2025-02-18T18:31:00Z</dcterms:created>
  <dc:creator>陈阳</dc:creator>
  <cp:lastModifiedBy>user</cp:lastModifiedBy>
  <dcterms:modified xsi:type="dcterms:W3CDTF">2025-02-18T17:30:16Z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B26931F70078497E9AEEC42203397EC7_11</vt:lpwstr>
  </property>
  <property fmtid="{D5CDD505-2E9C-101B-9397-08002B2CF9AE}" pid="4" name="KSOTemplateDocerSaveRecord">
    <vt:lpwstr>eyJoZGlkIjoiMDkxZTNkYTE4MzcwZjBiNTE3ZTU5YTYxZWM3NjgzODMiLCJ1c2VySWQiOiI1NDQyMzE0NzgifQ==</vt:lpwstr>
  </property>
</Properties>
</file>