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97F4A" w14:textId="77777777" w:rsidR="00387AB4" w:rsidRPr="00CD1E47" w:rsidRDefault="00000000" w:rsidP="00CD1E47">
      <w:pPr>
        <w:spacing w:after="120"/>
        <w:jc w:val="center"/>
        <w:rPr>
          <w:rFonts w:ascii="Times New Roman" w:hAnsi="Times New Roman"/>
          <w:b/>
          <w:sz w:val="36"/>
          <w:szCs w:val="36"/>
        </w:rPr>
      </w:pPr>
      <w:proofErr w:type="spellStart"/>
      <w:r w:rsidRPr="00CD1E47">
        <w:rPr>
          <w:rFonts w:ascii="Times New Roman" w:hAnsi="Times New Roman"/>
          <w:b/>
          <w:sz w:val="36"/>
          <w:szCs w:val="36"/>
        </w:rPr>
        <w:t>AgroYield</w:t>
      </w:r>
      <w:proofErr w:type="spellEnd"/>
      <w:r w:rsidRPr="00CD1E47">
        <w:rPr>
          <w:rFonts w:ascii="Times New Roman" w:hAnsi="Times New Roman"/>
          <w:b/>
          <w:sz w:val="36"/>
          <w:szCs w:val="36"/>
        </w:rPr>
        <w:t xml:space="preserve"> Analytics</w:t>
      </w:r>
    </w:p>
    <w:p w14:paraId="124505A3" w14:textId="77777777" w:rsidR="00387AB4" w:rsidRPr="00CD1E47" w:rsidRDefault="00000000" w:rsidP="00CD1E47">
      <w:pPr>
        <w:spacing w:after="120"/>
        <w:jc w:val="center"/>
        <w:rPr>
          <w:rFonts w:ascii="Times New Roman" w:hAnsi="Times New Roman"/>
          <w:sz w:val="24"/>
          <w:szCs w:val="24"/>
        </w:rPr>
      </w:pPr>
      <w:r w:rsidRPr="00CD1E47">
        <w:rPr>
          <w:rFonts w:ascii="Times New Roman" w:hAnsi="Times New Roman"/>
          <w:sz w:val="24"/>
          <w:szCs w:val="24"/>
        </w:rPr>
        <w:t>Indian Crop Yield &amp; Climate Impact Intelligence Dashboard</w:t>
      </w:r>
    </w:p>
    <w:p w14:paraId="7CF60A30" w14:textId="77777777" w:rsidR="00387AB4" w:rsidRPr="00CD1E47" w:rsidRDefault="00000000" w:rsidP="00CD1E47">
      <w:pPr>
        <w:spacing w:after="80"/>
        <w:jc w:val="center"/>
        <w:rPr>
          <w:rFonts w:ascii="Times New Roman" w:hAnsi="Times New Roman"/>
          <w:sz w:val="24"/>
          <w:szCs w:val="24"/>
        </w:rPr>
      </w:pPr>
      <w:r w:rsidRPr="00CD1E47">
        <w:rPr>
          <w:rFonts w:ascii="Times New Roman" w:hAnsi="Times New Roman"/>
          <w:b/>
          <w:sz w:val="24"/>
          <w:szCs w:val="24"/>
        </w:rPr>
        <w:t>Submitted by: Vaishnavi</w:t>
      </w:r>
    </w:p>
    <w:p w14:paraId="05F1DAB0" w14:textId="77777777" w:rsidR="00387AB4" w:rsidRPr="00CD1E47" w:rsidRDefault="00000000" w:rsidP="00CD1E47">
      <w:pPr>
        <w:spacing w:after="80"/>
        <w:jc w:val="center"/>
        <w:rPr>
          <w:rFonts w:ascii="Times New Roman" w:hAnsi="Times New Roman"/>
          <w:b/>
          <w:bCs/>
          <w:sz w:val="24"/>
          <w:szCs w:val="24"/>
        </w:rPr>
      </w:pPr>
      <w:r w:rsidRPr="00CD1E47">
        <w:rPr>
          <w:rFonts w:ascii="Times New Roman" w:hAnsi="Times New Roman"/>
          <w:b/>
          <w:bCs/>
          <w:sz w:val="24"/>
          <w:szCs w:val="24"/>
        </w:rPr>
        <w:t xml:space="preserve">Program: IBM </w:t>
      </w:r>
      <w:proofErr w:type="spellStart"/>
      <w:r w:rsidRPr="00CD1E47">
        <w:rPr>
          <w:rFonts w:ascii="Times New Roman" w:hAnsi="Times New Roman"/>
          <w:b/>
          <w:bCs/>
          <w:sz w:val="24"/>
          <w:szCs w:val="24"/>
        </w:rPr>
        <w:t>SkillsBuild</w:t>
      </w:r>
      <w:proofErr w:type="spellEnd"/>
      <w:r w:rsidRPr="00CD1E47">
        <w:rPr>
          <w:rFonts w:ascii="Times New Roman" w:hAnsi="Times New Roman"/>
          <w:b/>
          <w:bCs/>
          <w:sz w:val="24"/>
          <w:szCs w:val="24"/>
        </w:rPr>
        <w:t xml:space="preserve"> Data Analytics with AI Academic Internship Program</w:t>
      </w:r>
    </w:p>
    <w:p w14:paraId="2A5F402B" w14:textId="77777777" w:rsidR="00387AB4" w:rsidRPr="00CD1E47" w:rsidRDefault="00000000" w:rsidP="00CD1E47">
      <w:pPr>
        <w:spacing w:after="80"/>
        <w:jc w:val="center"/>
        <w:rPr>
          <w:rFonts w:ascii="Times New Roman" w:hAnsi="Times New Roman"/>
          <w:b/>
          <w:bCs/>
          <w:sz w:val="24"/>
          <w:szCs w:val="24"/>
        </w:rPr>
      </w:pPr>
      <w:r w:rsidRPr="00CD1E47">
        <w:rPr>
          <w:rFonts w:ascii="Times New Roman" w:hAnsi="Times New Roman"/>
          <w:b/>
          <w:bCs/>
          <w:sz w:val="24"/>
          <w:szCs w:val="24"/>
        </w:rPr>
        <w:t xml:space="preserve">Conducted by: </w:t>
      </w:r>
      <w:proofErr w:type="spellStart"/>
      <w:r w:rsidRPr="00CD1E47">
        <w:rPr>
          <w:rFonts w:ascii="Times New Roman" w:hAnsi="Times New Roman"/>
          <w:b/>
          <w:bCs/>
          <w:sz w:val="24"/>
          <w:szCs w:val="24"/>
        </w:rPr>
        <w:t>BharatCares</w:t>
      </w:r>
      <w:proofErr w:type="spellEnd"/>
      <w:r w:rsidRPr="00CD1E47">
        <w:rPr>
          <w:rFonts w:ascii="Times New Roman" w:hAnsi="Times New Roman"/>
          <w:b/>
          <w:bCs/>
          <w:sz w:val="24"/>
          <w:szCs w:val="24"/>
        </w:rPr>
        <w:t xml:space="preserve"> in association with AICTE</w:t>
      </w:r>
    </w:p>
    <w:p w14:paraId="232D8E3C" w14:textId="77777777" w:rsidR="00387AB4" w:rsidRPr="00CD1E47" w:rsidRDefault="00000000" w:rsidP="00CD1E47">
      <w:pPr>
        <w:spacing w:after="80"/>
        <w:jc w:val="center"/>
        <w:rPr>
          <w:rFonts w:ascii="Times New Roman" w:hAnsi="Times New Roman"/>
          <w:b/>
          <w:bCs/>
          <w:sz w:val="24"/>
          <w:szCs w:val="24"/>
        </w:rPr>
      </w:pPr>
      <w:r w:rsidRPr="00CD1E47">
        <w:rPr>
          <w:rFonts w:ascii="Times New Roman" w:hAnsi="Times New Roman"/>
          <w:b/>
          <w:bCs/>
          <w:sz w:val="24"/>
          <w:szCs w:val="24"/>
        </w:rPr>
        <w:t>Project Domain: Data Analytics / Business Intelligence</w:t>
      </w:r>
    </w:p>
    <w:p w14:paraId="25B65AC2" w14:textId="77777777" w:rsidR="00387AB4" w:rsidRPr="00CD1E47" w:rsidRDefault="00000000" w:rsidP="00CD1E47">
      <w:pPr>
        <w:spacing w:after="80"/>
        <w:jc w:val="center"/>
        <w:rPr>
          <w:rFonts w:ascii="Times New Roman" w:hAnsi="Times New Roman"/>
          <w:b/>
          <w:bCs/>
          <w:sz w:val="24"/>
          <w:szCs w:val="24"/>
        </w:rPr>
      </w:pPr>
      <w:r w:rsidRPr="00CD1E47">
        <w:rPr>
          <w:rFonts w:ascii="Times New Roman" w:hAnsi="Times New Roman"/>
          <w:b/>
          <w:bCs/>
          <w:sz w:val="24"/>
          <w:szCs w:val="24"/>
        </w:rPr>
        <w:t xml:space="preserve">Primary Technologies: Python, Pandas, NumPy, </w:t>
      </w:r>
      <w:proofErr w:type="spellStart"/>
      <w:r w:rsidRPr="00CD1E47">
        <w:rPr>
          <w:rFonts w:ascii="Times New Roman" w:hAnsi="Times New Roman"/>
          <w:b/>
          <w:bCs/>
          <w:sz w:val="24"/>
          <w:szCs w:val="24"/>
        </w:rPr>
        <w:t>Plotly</w:t>
      </w:r>
      <w:proofErr w:type="spellEnd"/>
      <w:r w:rsidRPr="00CD1E47">
        <w:rPr>
          <w:rFonts w:ascii="Times New Roman" w:hAnsi="Times New Roman"/>
          <w:b/>
          <w:bCs/>
          <w:sz w:val="24"/>
          <w:szCs w:val="24"/>
        </w:rPr>
        <w:t xml:space="preserve">, </w:t>
      </w:r>
      <w:proofErr w:type="spellStart"/>
      <w:r w:rsidRPr="00CD1E47">
        <w:rPr>
          <w:rFonts w:ascii="Times New Roman" w:hAnsi="Times New Roman"/>
          <w:b/>
          <w:bCs/>
          <w:sz w:val="24"/>
          <w:szCs w:val="24"/>
        </w:rPr>
        <w:t>Streamlit</w:t>
      </w:r>
      <w:proofErr w:type="spellEnd"/>
    </w:p>
    <w:p w14:paraId="5FC4787A" w14:textId="77777777" w:rsidR="00387AB4" w:rsidRPr="00CD1E47" w:rsidRDefault="00000000" w:rsidP="00CD1E47">
      <w:pPr>
        <w:spacing w:after="720"/>
        <w:jc w:val="center"/>
        <w:rPr>
          <w:rFonts w:ascii="Times New Roman" w:hAnsi="Times New Roman"/>
          <w:b/>
          <w:bCs/>
          <w:sz w:val="24"/>
          <w:szCs w:val="24"/>
        </w:rPr>
      </w:pPr>
      <w:r w:rsidRPr="00CD1E47">
        <w:rPr>
          <w:rFonts w:ascii="Times New Roman" w:hAnsi="Times New Roman"/>
          <w:b/>
          <w:bCs/>
          <w:sz w:val="24"/>
          <w:szCs w:val="24"/>
        </w:rPr>
        <w:t>Dataset: Indian Agriculture &amp; Climate Dataset (1961–2018)</w:t>
      </w:r>
    </w:p>
    <w:p w14:paraId="0F4EBC69" w14:textId="77777777" w:rsidR="00387AB4" w:rsidRPr="00CD1E47" w:rsidRDefault="00000000" w:rsidP="00CD1E47">
      <w:pPr>
        <w:pStyle w:val="Heading1"/>
        <w:spacing w:after="160"/>
        <w:jc w:val="both"/>
        <w:rPr>
          <w:rFonts w:ascii="Times New Roman" w:hAnsi="Times New Roman" w:cs="Times New Roman"/>
          <w:b/>
          <w:color w:val="auto"/>
          <w:sz w:val="24"/>
          <w:szCs w:val="24"/>
        </w:rPr>
      </w:pPr>
      <w:r w:rsidRPr="00CD1E47">
        <w:rPr>
          <w:rFonts w:ascii="Times New Roman" w:hAnsi="Times New Roman" w:cs="Times New Roman"/>
          <w:b/>
          <w:color w:val="auto"/>
          <w:sz w:val="24"/>
          <w:szCs w:val="24"/>
        </w:rPr>
        <w:t>1. Abstract</w:t>
      </w:r>
    </w:p>
    <w:p w14:paraId="5A9EC4AF" w14:textId="77777777" w:rsidR="00387AB4" w:rsidRPr="00CD1E47" w:rsidRDefault="00000000" w:rsidP="00CD1E47">
      <w:pPr>
        <w:spacing w:after="120"/>
        <w:jc w:val="both"/>
        <w:rPr>
          <w:rFonts w:ascii="Times New Roman" w:hAnsi="Times New Roman"/>
          <w:sz w:val="24"/>
          <w:szCs w:val="24"/>
        </w:rPr>
      </w:pPr>
      <w:proofErr w:type="spellStart"/>
      <w:r w:rsidRPr="00CD1E47">
        <w:rPr>
          <w:rFonts w:ascii="Times New Roman" w:hAnsi="Times New Roman"/>
          <w:sz w:val="24"/>
          <w:szCs w:val="24"/>
        </w:rPr>
        <w:t>AgroYield</w:t>
      </w:r>
      <w:proofErr w:type="spellEnd"/>
      <w:r w:rsidRPr="00CD1E47">
        <w:rPr>
          <w:rFonts w:ascii="Times New Roman" w:hAnsi="Times New Roman"/>
          <w:sz w:val="24"/>
          <w:szCs w:val="24"/>
        </w:rPr>
        <w:t xml:space="preserve"> Analytics is a data analytics and business intelligence project developed as part of the IBM </w:t>
      </w:r>
      <w:proofErr w:type="spellStart"/>
      <w:r w:rsidRPr="00CD1E47">
        <w:rPr>
          <w:rFonts w:ascii="Times New Roman" w:hAnsi="Times New Roman"/>
          <w:sz w:val="24"/>
          <w:szCs w:val="24"/>
        </w:rPr>
        <w:t>SkillsBuild</w:t>
      </w:r>
      <w:proofErr w:type="spellEnd"/>
      <w:r w:rsidRPr="00CD1E47">
        <w:rPr>
          <w:rFonts w:ascii="Times New Roman" w:hAnsi="Times New Roman"/>
          <w:sz w:val="24"/>
          <w:szCs w:val="24"/>
        </w:rPr>
        <w:t xml:space="preserve"> Data Analytics with AI Academic Internship Program. The project </w:t>
      </w:r>
      <w:proofErr w:type="spellStart"/>
      <w:r w:rsidRPr="00CD1E47">
        <w:rPr>
          <w:rFonts w:ascii="Times New Roman" w:hAnsi="Times New Roman"/>
          <w:sz w:val="24"/>
          <w:szCs w:val="24"/>
        </w:rPr>
        <w:t>analyzes</w:t>
      </w:r>
      <w:proofErr w:type="spellEnd"/>
      <w:r w:rsidRPr="00CD1E47">
        <w:rPr>
          <w:rFonts w:ascii="Times New Roman" w:hAnsi="Times New Roman"/>
          <w:sz w:val="24"/>
          <w:szCs w:val="24"/>
        </w:rPr>
        <w:t xml:space="preserve"> historical Indian agricultural production and climate data spanning 1961 to 2018, covering 49 crop types with corresponding annual rainfall and temperature records.</w:t>
      </w:r>
    </w:p>
    <w:p w14:paraId="17EC64CA"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 xml:space="preserve">The project follows the complete Business Intelligence pipeline: raw data ingestion, data cleaning, transformation, exploratory data analysis, statistical analysis, visualization, and conversion of findings into risk indicators, opportunity signals, and data-driven analytical actions. The final output is an interactive </w:t>
      </w:r>
      <w:proofErr w:type="spellStart"/>
      <w:r w:rsidRPr="00CD1E47">
        <w:rPr>
          <w:rFonts w:ascii="Times New Roman" w:hAnsi="Times New Roman"/>
          <w:sz w:val="24"/>
          <w:szCs w:val="24"/>
        </w:rPr>
        <w:t>Streamlit</w:t>
      </w:r>
      <w:proofErr w:type="spellEnd"/>
      <w:r w:rsidRPr="00CD1E47">
        <w:rPr>
          <w:rFonts w:ascii="Times New Roman" w:hAnsi="Times New Roman"/>
          <w:sz w:val="24"/>
          <w:szCs w:val="24"/>
        </w:rPr>
        <w:t xml:space="preserve"> dashboard comprising seven analytical pages, enabling analysts to explore crop production trends, yield patterns, climate variability, and statistical associations between climate variables and agricultural productivity.</w:t>
      </w:r>
    </w:p>
    <w:p w14:paraId="425CFC20" w14:textId="77777777" w:rsid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All analytical findings are presented as historical associations derived from aggregated national-level data. No causal claims are made. The project demonstrates how a Data Analyst transforms raw agricultural data into understandable insights and data-driven decisions</w:t>
      </w:r>
      <w:r w:rsidR="00CD1E47">
        <w:rPr>
          <w:rFonts w:ascii="Times New Roman" w:hAnsi="Times New Roman"/>
          <w:sz w:val="24"/>
          <w:szCs w:val="24"/>
        </w:rPr>
        <w:t>.</w:t>
      </w:r>
    </w:p>
    <w:p w14:paraId="5C5C9DC5" w14:textId="77777777" w:rsidR="00CD1E47" w:rsidRDefault="00000000" w:rsidP="00CD1E47">
      <w:pPr>
        <w:spacing w:after="120"/>
        <w:jc w:val="both"/>
        <w:rPr>
          <w:rFonts w:ascii="Times New Roman" w:hAnsi="Times New Roman"/>
          <w:b/>
          <w:sz w:val="24"/>
          <w:szCs w:val="24"/>
        </w:rPr>
      </w:pPr>
      <w:r w:rsidRPr="00CD1E47">
        <w:rPr>
          <w:rFonts w:ascii="Times New Roman" w:hAnsi="Times New Roman"/>
          <w:b/>
          <w:sz w:val="24"/>
          <w:szCs w:val="24"/>
        </w:rPr>
        <w:t>2. Introduction</w:t>
      </w:r>
    </w:p>
    <w:p w14:paraId="6B26B8DA" w14:textId="77777777" w:rsidR="00CD1E47" w:rsidRDefault="00CD1E47" w:rsidP="00CD1E47">
      <w:pPr>
        <w:spacing w:after="120"/>
        <w:jc w:val="both"/>
        <w:rPr>
          <w:rFonts w:ascii="Times New Roman" w:hAnsi="Times New Roman"/>
          <w:sz w:val="24"/>
          <w:szCs w:val="24"/>
        </w:rPr>
      </w:pPr>
      <w:r w:rsidRPr="00CD1E47">
        <w:rPr>
          <w:rFonts w:ascii="Times New Roman" w:hAnsi="Times New Roman"/>
          <w:sz w:val="24"/>
          <w:szCs w:val="24"/>
        </w:rPr>
        <w:t xml:space="preserve">India is one of the world's largest agricultural producers, with a diverse range of crops including cereals, pulses, oilseeds, fruits, vegetables, and spices. Agricultural productivity is influenced by climate patterns, soil quality, irrigation infrastructure, farming practices, and government policies. From 1961 to 2018, India experienced significant changes in agricultural production, including increased cultivated area and improved productivity. Despite this progress, crop productivity continues to show year-to-year variability influenced by rainfall and temperature patterns. </w:t>
      </w:r>
      <w:proofErr w:type="spellStart"/>
      <w:r w:rsidRPr="00CD1E47">
        <w:rPr>
          <w:rFonts w:ascii="Times New Roman" w:hAnsi="Times New Roman"/>
          <w:sz w:val="24"/>
          <w:szCs w:val="24"/>
        </w:rPr>
        <w:t>AgroYield</w:t>
      </w:r>
      <w:proofErr w:type="spellEnd"/>
      <w:r w:rsidRPr="00CD1E47">
        <w:rPr>
          <w:rFonts w:ascii="Times New Roman" w:hAnsi="Times New Roman"/>
          <w:sz w:val="24"/>
          <w:szCs w:val="24"/>
        </w:rPr>
        <w:t xml:space="preserve"> Analytics provides a systematic framework for </w:t>
      </w:r>
      <w:proofErr w:type="spellStart"/>
      <w:r w:rsidRPr="00CD1E47">
        <w:rPr>
          <w:rFonts w:ascii="Times New Roman" w:hAnsi="Times New Roman"/>
          <w:sz w:val="24"/>
          <w:szCs w:val="24"/>
        </w:rPr>
        <w:t>analyzing</w:t>
      </w:r>
      <w:proofErr w:type="spellEnd"/>
      <w:r w:rsidRPr="00CD1E47">
        <w:rPr>
          <w:rFonts w:ascii="Times New Roman" w:hAnsi="Times New Roman"/>
          <w:sz w:val="24"/>
          <w:szCs w:val="24"/>
        </w:rPr>
        <w:t xml:space="preserve"> these historical relationships between climate conditions and agricultural productivity at the national level.</w:t>
      </w:r>
    </w:p>
    <w:p w14:paraId="1CE4A022" w14:textId="77777777" w:rsidR="00CD1E47" w:rsidRDefault="00000000" w:rsidP="00CD1E47">
      <w:pPr>
        <w:spacing w:after="120"/>
        <w:jc w:val="both"/>
        <w:rPr>
          <w:rFonts w:ascii="Times New Roman" w:hAnsi="Times New Roman"/>
          <w:b/>
          <w:sz w:val="24"/>
          <w:szCs w:val="24"/>
        </w:rPr>
      </w:pPr>
      <w:r w:rsidRPr="00CD1E47">
        <w:rPr>
          <w:rFonts w:ascii="Times New Roman" w:hAnsi="Times New Roman"/>
          <w:b/>
          <w:sz w:val="24"/>
          <w:szCs w:val="24"/>
        </w:rPr>
        <w:t>3. Problem Statement</w:t>
      </w:r>
    </w:p>
    <w:p w14:paraId="314D9774" w14:textId="7D00A5C6" w:rsidR="00CD1E47" w:rsidRPr="00CD1E47" w:rsidRDefault="00CD1E47" w:rsidP="00CD1E47">
      <w:pPr>
        <w:spacing w:after="120"/>
        <w:jc w:val="both"/>
        <w:rPr>
          <w:rFonts w:ascii="Times New Roman" w:hAnsi="Times New Roman"/>
          <w:sz w:val="24"/>
          <w:szCs w:val="24"/>
        </w:rPr>
      </w:pPr>
      <w:r w:rsidRPr="00CD1E47">
        <w:rPr>
          <w:rFonts w:ascii="Times New Roman" w:hAnsi="Times New Roman"/>
          <w:sz w:val="24"/>
          <w:szCs w:val="24"/>
        </w:rPr>
        <w:t xml:space="preserve">Agricultural productivity depends on factors such as rainfall, temperature, cultivated area, crop type, and production history. However, raw agricultural and climate data is difficult to </w:t>
      </w:r>
      <w:proofErr w:type="spellStart"/>
      <w:r w:rsidRPr="00CD1E47">
        <w:rPr>
          <w:rFonts w:ascii="Times New Roman" w:hAnsi="Times New Roman"/>
          <w:sz w:val="24"/>
          <w:szCs w:val="24"/>
        </w:rPr>
        <w:t>analyze</w:t>
      </w:r>
      <w:proofErr w:type="spellEnd"/>
      <w:r w:rsidRPr="00CD1E47">
        <w:rPr>
          <w:rFonts w:ascii="Times New Roman" w:hAnsi="Times New Roman"/>
          <w:sz w:val="24"/>
          <w:szCs w:val="24"/>
        </w:rPr>
        <w:t xml:space="preserve"> because crop data is stored in long format, yield is reported in hg/ha, and rainfall and temperature data are stored separately.</w:t>
      </w:r>
    </w:p>
    <w:p w14:paraId="17794254" w14:textId="6E49B5A8" w:rsidR="00CD1E47" w:rsidRPr="00CD1E47" w:rsidRDefault="00CD1E47" w:rsidP="00CD1E47">
      <w:pPr>
        <w:pStyle w:val="Heading1"/>
        <w:spacing w:before="0"/>
        <w:jc w:val="both"/>
        <w:rPr>
          <w:rFonts w:ascii="Times New Roman" w:eastAsia="Times New Roman" w:hAnsi="Times New Roman" w:cs="Times New Roman"/>
          <w:color w:val="auto"/>
          <w:sz w:val="24"/>
          <w:szCs w:val="24"/>
        </w:rPr>
      </w:pPr>
      <w:r w:rsidRPr="00CD1E47">
        <w:rPr>
          <w:rFonts w:ascii="Times New Roman" w:eastAsia="Times New Roman" w:hAnsi="Times New Roman" w:cs="Times New Roman"/>
          <w:color w:val="auto"/>
          <w:sz w:val="24"/>
          <w:szCs w:val="24"/>
        </w:rPr>
        <w:lastRenderedPageBreak/>
        <w:t>The key analytical gaps are:</w:t>
      </w:r>
    </w:p>
    <w:p w14:paraId="21F23D1A" w14:textId="77777777" w:rsidR="00CD1E47" w:rsidRPr="00CD1E47" w:rsidRDefault="00CD1E47" w:rsidP="00CD1E47">
      <w:pPr>
        <w:pStyle w:val="Heading1"/>
        <w:numPr>
          <w:ilvl w:val="0"/>
          <w:numId w:val="2"/>
        </w:numPr>
        <w:spacing w:before="0"/>
        <w:jc w:val="both"/>
        <w:rPr>
          <w:rFonts w:ascii="Times New Roman" w:eastAsia="Times New Roman" w:hAnsi="Times New Roman" w:cs="Times New Roman"/>
          <w:color w:val="auto"/>
          <w:sz w:val="24"/>
          <w:szCs w:val="24"/>
        </w:rPr>
      </w:pPr>
      <w:r w:rsidRPr="00CD1E47">
        <w:rPr>
          <w:rFonts w:ascii="Times New Roman" w:eastAsia="Times New Roman" w:hAnsi="Times New Roman" w:cs="Times New Roman"/>
          <w:color w:val="auto"/>
          <w:sz w:val="24"/>
          <w:szCs w:val="24"/>
        </w:rPr>
        <w:t>Difficulty in comparing crop productivity across years.</w:t>
      </w:r>
    </w:p>
    <w:p w14:paraId="651EC4D7" w14:textId="77777777" w:rsidR="00CD1E47" w:rsidRPr="00CD1E47" w:rsidRDefault="00CD1E47" w:rsidP="00CD1E47">
      <w:pPr>
        <w:pStyle w:val="Heading1"/>
        <w:numPr>
          <w:ilvl w:val="0"/>
          <w:numId w:val="2"/>
        </w:numPr>
        <w:spacing w:before="0"/>
        <w:jc w:val="both"/>
        <w:rPr>
          <w:rFonts w:ascii="Times New Roman" w:eastAsia="Times New Roman" w:hAnsi="Times New Roman" w:cs="Times New Roman"/>
          <w:color w:val="auto"/>
          <w:sz w:val="24"/>
          <w:szCs w:val="24"/>
        </w:rPr>
      </w:pPr>
      <w:r w:rsidRPr="00CD1E47">
        <w:rPr>
          <w:rFonts w:ascii="Times New Roman" w:eastAsia="Times New Roman" w:hAnsi="Times New Roman" w:cs="Times New Roman"/>
          <w:color w:val="auto"/>
          <w:sz w:val="24"/>
          <w:szCs w:val="24"/>
        </w:rPr>
        <w:t>Need to convert yield from hg/ha to tonnes/ha.</w:t>
      </w:r>
    </w:p>
    <w:p w14:paraId="6872675C" w14:textId="77777777" w:rsidR="00CD1E47" w:rsidRPr="00CD1E47" w:rsidRDefault="00CD1E47" w:rsidP="00CD1E47">
      <w:pPr>
        <w:pStyle w:val="Heading1"/>
        <w:numPr>
          <w:ilvl w:val="0"/>
          <w:numId w:val="2"/>
        </w:numPr>
        <w:spacing w:before="0"/>
        <w:jc w:val="both"/>
        <w:rPr>
          <w:rFonts w:ascii="Times New Roman" w:eastAsia="Times New Roman" w:hAnsi="Times New Roman" w:cs="Times New Roman"/>
          <w:color w:val="auto"/>
          <w:sz w:val="24"/>
          <w:szCs w:val="24"/>
        </w:rPr>
      </w:pPr>
      <w:r w:rsidRPr="00CD1E47">
        <w:rPr>
          <w:rFonts w:ascii="Times New Roman" w:eastAsia="Times New Roman" w:hAnsi="Times New Roman" w:cs="Times New Roman"/>
          <w:color w:val="auto"/>
          <w:sz w:val="24"/>
          <w:szCs w:val="24"/>
        </w:rPr>
        <w:t>Need to integrate agricultural and climate data using Year.</w:t>
      </w:r>
    </w:p>
    <w:p w14:paraId="07F42CE9" w14:textId="77777777" w:rsidR="00CD1E47" w:rsidRPr="00CD1E47" w:rsidRDefault="00CD1E47" w:rsidP="00CD1E47">
      <w:pPr>
        <w:pStyle w:val="Heading1"/>
        <w:numPr>
          <w:ilvl w:val="0"/>
          <w:numId w:val="2"/>
        </w:numPr>
        <w:spacing w:before="0"/>
        <w:jc w:val="both"/>
        <w:rPr>
          <w:rFonts w:ascii="Times New Roman" w:eastAsia="Times New Roman" w:hAnsi="Times New Roman" w:cs="Times New Roman"/>
          <w:color w:val="auto"/>
          <w:sz w:val="24"/>
          <w:szCs w:val="24"/>
        </w:rPr>
      </w:pPr>
      <w:r w:rsidRPr="00CD1E47">
        <w:rPr>
          <w:rFonts w:ascii="Times New Roman" w:eastAsia="Times New Roman" w:hAnsi="Times New Roman" w:cs="Times New Roman"/>
          <w:color w:val="auto"/>
          <w:sz w:val="24"/>
          <w:szCs w:val="24"/>
        </w:rPr>
        <w:t>Lack of a framework for identifying risks, opportunities, and data-driven actions.</w:t>
      </w:r>
    </w:p>
    <w:p w14:paraId="3D6B9D1E" w14:textId="77777777" w:rsidR="00CD1E47" w:rsidRPr="00CD1E47" w:rsidRDefault="00CD1E47" w:rsidP="00CD1E47">
      <w:pPr>
        <w:pStyle w:val="Heading1"/>
        <w:spacing w:before="0"/>
        <w:jc w:val="both"/>
        <w:rPr>
          <w:rFonts w:ascii="Times New Roman" w:eastAsia="Times New Roman" w:hAnsi="Times New Roman" w:cs="Times New Roman"/>
          <w:color w:val="auto"/>
          <w:sz w:val="24"/>
          <w:szCs w:val="24"/>
        </w:rPr>
      </w:pPr>
    </w:p>
    <w:p w14:paraId="40DB02C6" w14:textId="77777777" w:rsidR="00CD1E47" w:rsidRDefault="00CD1E47" w:rsidP="00CD1E47">
      <w:pPr>
        <w:pStyle w:val="Heading1"/>
        <w:spacing w:before="0"/>
        <w:jc w:val="both"/>
        <w:rPr>
          <w:rFonts w:ascii="Times New Roman" w:eastAsia="Times New Roman" w:hAnsi="Times New Roman" w:cs="Times New Roman"/>
          <w:color w:val="auto"/>
          <w:sz w:val="24"/>
          <w:szCs w:val="24"/>
        </w:rPr>
      </w:pPr>
      <w:proofErr w:type="spellStart"/>
      <w:r w:rsidRPr="00CD1E47">
        <w:rPr>
          <w:rFonts w:ascii="Times New Roman" w:eastAsia="Times New Roman" w:hAnsi="Times New Roman" w:cs="Times New Roman"/>
          <w:color w:val="auto"/>
          <w:sz w:val="24"/>
          <w:szCs w:val="24"/>
        </w:rPr>
        <w:t>AgroYield</w:t>
      </w:r>
      <w:proofErr w:type="spellEnd"/>
      <w:r w:rsidRPr="00CD1E47">
        <w:rPr>
          <w:rFonts w:ascii="Times New Roman" w:eastAsia="Times New Roman" w:hAnsi="Times New Roman" w:cs="Times New Roman"/>
          <w:color w:val="auto"/>
          <w:sz w:val="24"/>
          <w:szCs w:val="24"/>
        </w:rPr>
        <w:t xml:space="preserve"> Analytics addresses these gaps through automated data processing, statistical analysis, and an interactive Business Intelligence dashboard.</w:t>
      </w:r>
    </w:p>
    <w:p w14:paraId="73C24012" w14:textId="77777777" w:rsidR="00CD1E47" w:rsidRPr="00CD1E47" w:rsidRDefault="00CD1E47" w:rsidP="00CD1E47">
      <w:pPr>
        <w:pStyle w:val="Heading1"/>
        <w:spacing w:before="0"/>
        <w:jc w:val="both"/>
        <w:rPr>
          <w:rFonts w:ascii="Times New Roman" w:hAnsi="Times New Roman"/>
          <w:color w:val="auto"/>
          <w:sz w:val="24"/>
          <w:szCs w:val="24"/>
        </w:rPr>
      </w:pPr>
      <w:r w:rsidRPr="00CD1E47">
        <w:rPr>
          <w:rFonts w:ascii="Times New Roman" w:hAnsi="Times New Roman"/>
          <w:color w:val="auto"/>
          <w:sz w:val="24"/>
          <w:szCs w:val="24"/>
        </w:rPr>
        <w:t>4. Objectives</w:t>
      </w:r>
    </w:p>
    <w:p w14:paraId="7E20F968" w14:textId="77777777" w:rsidR="00CD1E47" w:rsidRPr="00CD1E47" w:rsidRDefault="00CD1E47" w:rsidP="00CD1E47">
      <w:pPr>
        <w:pStyle w:val="Heading1"/>
        <w:spacing w:before="0"/>
        <w:jc w:val="both"/>
        <w:rPr>
          <w:rFonts w:ascii="Times New Roman" w:hAnsi="Times New Roman"/>
          <w:color w:val="auto"/>
          <w:sz w:val="24"/>
          <w:szCs w:val="24"/>
        </w:rPr>
      </w:pPr>
      <w:r w:rsidRPr="00CD1E47">
        <w:rPr>
          <w:rFonts w:ascii="Times New Roman" w:hAnsi="Times New Roman"/>
          <w:color w:val="auto"/>
          <w:sz w:val="24"/>
          <w:szCs w:val="24"/>
        </w:rPr>
        <w:t>The project aims to:</w:t>
      </w:r>
    </w:p>
    <w:p w14:paraId="520D16F9"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r w:rsidRPr="00CD1E47">
        <w:rPr>
          <w:rFonts w:ascii="Times New Roman" w:hAnsi="Times New Roman"/>
          <w:color w:val="auto"/>
          <w:sz w:val="24"/>
          <w:szCs w:val="24"/>
        </w:rPr>
        <w:t xml:space="preserve">Automatically load and combine all 49 crop CSV files. </w:t>
      </w:r>
    </w:p>
    <w:p w14:paraId="5B37229A"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r w:rsidRPr="00CD1E47">
        <w:rPr>
          <w:rFonts w:ascii="Times New Roman" w:hAnsi="Times New Roman"/>
          <w:color w:val="auto"/>
          <w:sz w:val="24"/>
          <w:szCs w:val="24"/>
        </w:rPr>
        <w:t xml:space="preserve">Clean and transform agricultural data through standardisation, type conversion, and deduplication. </w:t>
      </w:r>
    </w:p>
    <w:p w14:paraId="6D37471C"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r w:rsidRPr="00CD1E47">
        <w:rPr>
          <w:rFonts w:ascii="Times New Roman" w:hAnsi="Times New Roman"/>
          <w:color w:val="auto"/>
          <w:sz w:val="24"/>
          <w:szCs w:val="24"/>
        </w:rPr>
        <w:t xml:space="preserve">Integrate rainfall and temperature data using Year. </w:t>
      </w:r>
    </w:p>
    <w:p w14:paraId="7CAFDCDA"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proofErr w:type="spellStart"/>
      <w:r w:rsidRPr="00CD1E47">
        <w:rPr>
          <w:rFonts w:ascii="Times New Roman" w:hAnsi="Times New Roman"/>
          <w:color w:val="auto"/>
          <w:sz w:val="24"/>
          <w:szCs w:val="24"/>
        </w:rPr>
        <w:t>Analyze</w:t>
      </w:r>
      <w:proofErr w:type="spellEnd"/>
      <w:r w:rsidRPr="00CD1E47">
        <w:rPr>
          <w:rFonts w:ascii="Times New Roman" w:hAnsi="Times New Roman"/>
          <w:color w:val="auto"/>
          <w:sz w:val="24"/>
          <w:szCs w:val="24"/>
        </w:rPr>
        <w:t xml:space="preserve"> crop production, yield, and area trends from 1961–2018. </w:t>
      </w:r>
    </w:p>
    <w:p w14:paraId="01B895C1"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proofErr w:type="spellStart"/>
      <w:r w:rsidRPr="00CD1E47">
        <w:rPr>
          <w:rFonts w:ascii="Times New Roman" w:hAnsi="Times New Roman"/>
          <w:color w:val="auto"/>
          <w:sz w:val="24"/>
          <w:szCs w:val="24"/>
        </w:rPr>
        <w:t>Analyze</w:t>
      </w:r>
      <w:proofErr w:type="spellEnd"/>
      <w:r w:rsidRPr="00CD1E47">
        <w:rPr>
          <w:rFonts w:ascii="Times New Roman" w:hAnsi="Times New Roman"/>
          <w:color w:val="auto"/>
          <w:sz w:val="24"/>
          <w:szCs w:val="24"/>
        </w:rPr>
        <w:t xml:space="preserve"> historical rainfall and temperature patterns and variability. </w:t>
      </w:r>
    </w:p>
    <w:p w14:paraId="2155B8A6"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r w:rsidRPr="00CD1E47">
        <w:rPr>
          <w:rFonts w:ascii="Times New Roman" w:hAnsi="Times New Roman"/>
          <w:color w:val="auto"/>
          <w:sz w:val="24"/>
          <w:szCs w:val="24"/>
        </w:rPr>
        <w:t xml:space="preserve">Measure associations between climate variables and crop yield using Pearson correlation. </w:t>
      </w:r>
    </w:p>
    <w:p w14:paraId="7099803C"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r w:rsidRPr="00CD1E47">
        <w:rPr>
          <w:rFonts w:ascii="Times New Roman" w:hAnsi="Times New Roman"/>
          <w:color w:val="auto"/>
          <w:sz w:val="24"/>
          <w:szCs w:val="24"/>
        </w:rPr>
        <w:t xml:space="preserve">Identify high-production and high-productivity crops. </w:t>
      </w:r>
    </w:p>
    <w:p w14:paraId="4BD97D06"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r w:rsidRPr="00CD1E47">
        <w:rPr>
          <w:rFonts w:ascii="Times New Roman" w:hAnsi="Times New Roman"/>
          <w:color w:val="auto"/>
          <w:sz w:val="24"/>
          <w:szCs w:val="24"/>
        </w:rPr>
        <w:t xml:space="preserve">Identify improving and declining crop productivity trends. </w:t>
      </w:r>
    </w:p>
    <w:p w14:paraId="719E3980"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r w:rsidRPr="00CD1E47">
        <w:rPr>
          <w:rFonts w:ascii="Times New Roman" w:hAnsi="Times New Roman"/>
          <w:color w:val="auto"/>
          <w:sz w:val="24"/>
          <w:szCs w:val="24"/>
        </w:rPr>
        <w:t xml:space="preserve">Detect potential risk indicators and opportunity signals. </w:t>
      </w:r>
    </w:p>
    <w:p w14:paraId="5E10DA09"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r w:rsidRPr="00CD1E47">
        <w:rPr>
          <w:rFonts w:ascii="Times New Roman" w:hAnsi="Times New Roman"/>
          <w:color w:val="auto"/>
          <w:sz w:val="24"/>
          <w:szCs w:val="24"/>
        </w:rPr>
        <w:t xml:space="preserve">Generate data-driven analytical actions and investigation recommendations. </w:t>
      </w:r>
    </w:p>
    <w:p w14:paraId="478972E5" w14:textId="77777777" w:rsidR="00CD1E47" w:rsidRPr="00CD1E47" w:rsidRDefault="00CD1E47" w:rsidP="00CD1E47">
      <w:pPr>
        <w:pStyle w:val="Heading1"/>
        <w:numPr>
          <w:ilvl w:val="0"/>
          <w:numId w:val="3"/>
        </w:numPr>
        <w:spacing w:before="0"/>
        <w:jc w:val="both"/>
        <w:rPr>
          <w:rFonts w:ascii="Times New Roman" w:hAnsi="Times New Roman"/>
          <w:color w:val="auto"/>
          <w:sz w:val="24"/>
          <w:szCs w:val="24"/>
        </w:rPr>
      </w:pPr>
      <w:r w:rsidRPr="00CD1E47">
        <w:rPr>
          <w:rFonts w:ascii="Times New Roman" w:hAnsi="Times New Roman"/>
          <w:color w:val="auto"/>
          <w:sz w:val="24"/>
          <w:szCs w:val="24"/>
        </w:rPr>
        <w:t xml:space="preserve">Present the findings through an interactive, filterable </w:t>
      </w:r>
      <w:proofErr w:type="spellStart"/>
      <w:r w:rsidRPr="00CD1E47">
        <w:rPr>
          <w:rFonts w:ascii="Times New Roman" w:hAnsi="Times New Roman"/>
          <w:color w:val="auto"/>
          <w:sz w:val="24"/>
          <w:szCs w:val="24"/>
        </w:rPr>
        <w:t>Streamlit</w:t>
      </w:r>
      <w:proofErr w:type="spellEnd"/>
      <w:r w:rsidRPr="00CD1E47">
        <w:rPr>
          <w:rFonts w:ascii="Times New Roman" w:hAnsi="Times New Roman"/>
          <w:color w:val="auto"/>
          <w:sz w:val="24"/>
          <w:szCs w:val="24"/>
        </w:rPr>
        <w:t xml:space="preserve"> dashboard.</w:t>
      </w:r>
    </w:p>
    <w:p w14:paraId="0E104EFB"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5. Dataset Description</w:t>
      </w:r>
    </w:p>
    <w:p w14:paraId="22B2A52A"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The project uses the Indian Agriculture &amp; Climate Dataset, which is a FAOSTAT-based compilation of Indian agricultural statistics from 1961 to 2018. The dataset comprises three components: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1"/>
        <w:gridCol w:w="5736"/>
        <w:gridCol w:w="1159"/>
      </w:tblGrid>
      <w:tr w:rsidR="00387AB4" w:rsidRPr="00CD1E47" w14:paraId="524B8A4A" w14:textId="77777777" w:rsidTr="00CD1E47">
        <w:tblPrEx>
          <w:tblCellMar>
            <w:top w:w="0" w:type="dxa"/>
            <w:bottom w:w="0" w:type="dxa"/>
          </w:tblCellMar>
        </w:tblPrEx>
        <w:trPr>
          <w:tblHeader/>
        </w:trPr>
        <w:tc>
          <w:tcPr>
            <w:tcW w:w="0" w:type="auto"/>
          </w:tcPr>
          <w:p w14:paraId="3A76F5A7"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Component</w:t>
            </w:r>
          </w:p>
        </w:tc>
        <w:tc>
          <w:tcPr>
            <w:tcW w:w="0" w:type="auto"/>
          </w:tcPr>
          <w:p w14:paraId="00BAE6C2"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Description</w:t>
            </w:r>
          </w:p>
        </w:tc>
        <w:tc>
          <w:tcPr>
            <w:tcW w:w="0" w:type="auto"/>
          </w:tcPr>
          <w:p w14:paraId="1D3340D9"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Coverage</w:t>
            </w:r>
          </w:p>
        </w:tc>
      </w:tr>
      <w:tr w:rsidR="00387AB4" w:rsidRPr="00CD1E47" w14:paraId="00A21AF0" w14:textId="77777777" w:rsidTr="00CD1E47">
        <w:tblPrEx>
          <w:tblCellMar>
            <w:top w:w="0" w:type="dxa"/>
            <w:bottom w:w="0" w:type="dxa"/>
          </w:tblCellMar>
        </w:tblPrEx>
        <w:tc>
          <w:tcPr>
            <w:tcW w:w="0" w:type="auto"/>
          </w:tcPr>
          <w:p w14:paraId="37052CD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Crop CSV Files (49)</w:t>
            </w:r>
          </w:p>
        </w:tc>
        <w:tc>
          <w:tcPr>
            <w:tcW w:w="0" w:type="auto"/>
          </w:tcPr>
          <w:p w14:paraId="5C95D7C5"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FAOSTAT crop data: Area harvested, Production, Yield</w:t>
            </w:r>
          </w:p>
        </w:tc>
        <w:tc>
          <w:tcPr>
            <w:tcW w:w="0" w:type="auto"/>
          </w:tcPr>
          <w:p w14:paraId="7B838C1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1961–2018</w:t>
            </w:r>
          </w:p>
        </w:tc>
      </w:tr>
      <w:tr w:rsidR="00387AB4" w:rsidRPr="00CD1E47" w14:paraId="253EC1D4" w14:textId="77777777" w:rsidTr="00CD1E47">
        <w:tblPrEx>
          <w:tblCellMar>
            <w:top w:w="0" w:type="dxa"/>
            <w:bottom w:w="0" w:type="dxa"/>
          </w:tblCellMar>
        </w:tblPrEx>
        <w:tc>
          <w:tcPr>
            <w:tcW w:w="0" w:type="auto"/>
          </w:tcPr>
          <w:p w14:paraId="65F00EE0"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rainfall.csv</w:t>
            </w:r>
          </w:p>
        </w:tc>
        <w:tc>
          <w:tcPr>
            <w:tcW w:w="0" w:type="auto"/>
          </w:tcPr>
          <w:p w14:paraId="45778F3A"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Monthly, seasonal, and annual rainfall (mm)</w:t>
            </w:r>
          </w:p>
        </w:tc>
        <w:tc>
          <w:tcPr>
            <w:tcW w:w="0" w:type="auto"/>
          </w:tcPr>
          <w:p w14:paraId="16BE7FEF"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1961–2018</w:t>
            </w:r>
          </w:p>
        </w:tc>
      </w:tr>
      <w:tr w:rsidR="00387AB4" w:rsidRPr="00CD1E47" w14:paraId="3057900F" w14:textId="77777777" w:rsidTr="00CD1E47">
        <w:tblPrEx>
          <w:tblCellMar>
            <w:top w:w="0" w:type="dxa"/>
            <w:bottom w:w="0" w:type="dxa"/>
          </w:tblCellMar>
        </w:tblPrEx>
        <w:tc>
          <w:tcPr>
            <w:tcW w:w="0" w:type="auto"/>
          </w:tcPr>
          <w:p w14:paraId="739E98DC"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temperature.csv</w:t>
            </w:r>
          </w:p>
        </w:tc>
        <w:tc>
          <w:tcPr>
            <w:tcW w:w="0" w:type="auto"/>
          </w:tcPr>
          <w:p w14:paraId="265B2EA1"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Seasonal and annual mean temperature (°C)</w:t>
            </w:r>
          </w:p>
        </w:tc>
        <w:tc>
          <w:tcPr>
            <w:tcW w:w="0" w:type="auto"/>
          </w:tcPr>
          <w:p w14:paraId="13188FF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1961–2018</w:t>
            </w:r>
          </w:p>
        </w:tc>
      </w:tr>
    </w:tbl>
    <w:p w14:paraId="2A3E5210" w14:textId="77777777" w:rsidR="00387AB4" w:rsidRPr="00CD1E47" w:rsidRDefault="00000000" w:rsidP="00CD1E47">
      <w:pPr>
        <w:pStyle w:val="Heading2"/>
        <w:spacing w:before="200" w:after="12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5.1 Crop Data Structure</w:t>
      </w:r>
    </w:p>
    <w:p w14:paraId="33DEF5A6"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Each crop CSV file contains the following FAOSTAT-style fields: Domain Code, Domain, Area Code (FAO), Area, Element Code, Element, Item Code (FAO), Item (crop name), Year Code, Year, Unit, Value, Flag, and Flag Description. The Element column contains three types of agricultural measurements: Area harvested (in hectares), Production (in tonnes), and Yield (in hectograms per hectare, hg/ha).</w:t>
      </w:r>
    </w:p>
    <w:p w14:paraId="0B829FE0" w14:textId="77777777" w:rsidR="00387AB4" w:rsidRPr="00CD1E47" w:rsidRDefault="00000000" w:rsidP="00CD1E47">
      <w:pPr>
        <w:pStyle w:val="Heading2"/>
        <w:spacing w:before="200" w:after="12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5.2 Rainfall Data Structure</w:t>
      </w:r>
    </w:p>
    <w:p w14:paraId="2D3BFB30"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The rainfall.csv file contains annual and seasonal rainfall data for India. It includes the Year, monthly values from January to December (in millimetres), annual total rainfall (ANN), and four seasonal aggregates: Jan-Feb (winter), Mar-May (pre-monsoon), Jun-Sep (monsoon), and Oct-Dec (post-monsoon).</w:t>
      </w:r>
    </w:p>
    <w:p w14:paraId="71203DB8" w14:textId="77777777" w:rsidR="00387AB4" w:rsidRPr="00CD1E47" w:rsidRDefault="00000000" w:rsidP="00CD1E47">
      <w:pPr>
        <w:pStyle w:val="Heading2"/>
        <w:spacing w:before="200" w:after="12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lastRenderedPageBreak/>
        <w:t>5.3 Temperature Data Structure</w:t>
      </w:r>
    </w:p>
    <w:p w14:paraId="7CECC183"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The temperature.csv file contains annual and seasonal mean temperature data for India. It includes the Year, annual mean temperature (ANNUAL, in degrees Celsius), and four seasonal means: Jan-Feb, Mar-May, Jun-Sep, and Oct-Dec.</w:t>
      </w:r>
    </w:p>
    <w:p w14:paraId="21C8C098"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Dataset Source: Indian Agriculture &amp; Climate Dataset (FAOSTAT-based, 1961–2018). Available at: https://www.kaggle.com/datasets/pyatakov/india-agriculture-crop-production</w:t>
      </w:r>
    </w:p>
    <w:p w14:paraId="2D914064"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6. Data Collection</w:t>
      </w:r>
    </w:p>
    <w:p w14:paraId="38600682"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All data files are loaded programmatically without requiring manual specification of individual filenames. The application uses Python's glob module to automatically discover all CSV files matching the pattern data/Crops/*.csv. This approach ensures that all 49 crop files are included regardless of future additions to the dataset.</w:t>
      </w:r>
    </w:p>
    <w:p w14:paraId="56E67C52"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 xml:space="preserve">Each file is read using </w:t>
      </w:r>
      <w:proofErr w:type="spellStart"/>
      <w:proofErr w:type="gramStart"/>
      <w:r w:rsidRPr="00CD1E47">
        <w:rPr>
          <w:rFonts w:ascii="Times New Roman" w:hAnsi="Times New Roman"/>
          <w:sz w:val="24"/>
          <w:szCs w:val="24"/>
        </w:rPr>
        <w:t>pandas.read</w:t>
      </w:r>
      <w:proofErr w:type="gramEnd"/>
      <w:r w:rsidRPr="00CD1E47">
        <w:rPr>
          <w:rFonts w:ascii="Times New Roman" w:hAnsi="Times New Roman"/>
          <w:sz w:val="24"/>
          <w:szCs w:val="24"/>
        </w:rPr>
        <w:t>_</w:t>
      </w:r>
      <w:proofErr w:type="gramStart"/>
      <w:r w:rsidRPr="00CD1E47">
        <w:rPr>
          <w:rFonts w:ascii="Times New Roman" w:hAnsi="Times New Roman"/>
          <w:sz w:val="24"/>
          <w:szCs w:val="24"/>
        </w:rPr>
        <w:t>csv</w:t>
      </w:r>
      <w:proofErr w:type="spellEnd"/>
      <w:r w:rsidRPr="00CD1E47">
        <w:rPr>
          <w:rFonts w:ascii="Times New Roman" w:hAnsi="Times New Roman"/>
          <w:sz w:val="24"/>
          <w:szCs w:val="24"/>
        </w:rPr>
        <w:t>(</w:t>
      </w:r>
      <w:proofErr w:type="gramEnd"/>
      <w:r w:rsidRPr="00CD1E47">
        <w:rPr>
          <w:rFonts w:ascii="Times New Roman" w:hAnsi="Times New Roman"/>
          <w:sz w:val="24"/>
          <w:szCs w:val="24"/>
        </w:rPr>
        <w:t>) with encoding detection that handles both UTF-8 with BOM (common in FAOSTAT exports) and Latin-1 encoding. The rainfall and temperature files are loaded individually from their fixed paths.</w:t>
      </w:r>
    </w:p>
    <w:p w14:paraId="633C407C"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7. Data Cleaning</w:t>
      </w:r>
    </w:p>
    <w:p w14:paraId="1982C811"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The data cleaning process involves the following steps applied to each crop file:</w:t>
      </w:r>
    </w:p>
    <w:p w14:paraId="4941E0AF"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Column Name Standardisation: Column names are stripped of leading and trailing whitespace. A flexible mapping identifies the correct columns for Element, Item (crop name), Year, Unit, and Value regardless of exact column header variations across files.</w:t>
      </w:r>
    </w:p>
    <w:p w14:paraId="7F556F5D"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 xml:space="preserve">Type Conversion: Year and Value columns are converted to numeric using </w:t>
      </w:r>
      <w:proofErr w:type="spellStart"/>
      <w:r w:rsidRPr="00CD1E47">
        <w:rPr>
          <w:rFonts w:ascii="Times New Roman" w:hAnsi="Times New Roman"/>
          <w:sz w:val="24"/>
          <w:szCs w:val="24"/>
        </w:rPr>
        <w:t>pd.to_</w:t>
      </w:r>
      <w:proofErr w:type="gramStart"/>
      <w:r w:rsidRPr="00CD1E47">
        <w:rPr>
          <w:rFonts w:ascii="Times New Roman" w:hAnsi="Times New Roman"/>
          <w:sz w:val="24"/>
          <w:szCs w:val="24"/>
        </w:rPr>
        <w:t>numeric</w:t>
      </w:r>
      <w:proofErr w:type="spellEnd"/>
      <w:r w:rsidRPr="00CD1E47">
        <w:rPr>
          <w:rFonts w:ascii="Times New Roman" w:hAnsi="Times New Roman"/>
          <w:sz w:val="24"/>
          <w:szCs w:val="24"/>
        </w:rPr>
        <w:t>(</w:t>
      </w:r>
      <w:proofErr w:type="gramEnd"/>
      <w:r w:rsidRPr="00CD1E47">
        <w:rPr>
          <w:rFonts w:ascii="Times New Roman" w:hAnsi="Times New Roman"/>
          <w:sz w:val="24"/>
          <w:szCs w:val="24"/>
        </w:rPr>
        <w:t>) with errors='coerce', which replaces non-</w:t>
      </w:r>
      <w:proofErr w:type="spellStart"/>
      <w:r w:rsidRPr="00CD1E47">
        <w:rPr>
          <w:rFonts w:ascii="Times New Roman" w:hAnsi="Times New Roman"/>
          <w:sz w:val="24"/>
          <w:szCs w:val="24"/>
        </w:rPr>
        <w:t>parseable</w:t>
      </w:r>
      <w:proofErr w:type="spellEnd"/>
      <w:r w:rsidRPr="00CD1E47">
        <w:rPr>
          <w:rFonts w:ascii="Times New Roman" w:hAnsi="Times New Roman"/>
          <w:sz w:val="24"/>
          <w:szCs w:val="24"/>
        </w:rPr>
        <w:t xml:space="preserve"> values with </w:t>
      </w:r>
      <w:proofErr w:type="spellStart"/>
      <w:r w:rsidRPr="00CD1E47">
        <w:rPr>
          <w:rFonts w:ascii="Times New Roman" w:hAnsi="Times New Roman"/>
          <w:sz w:val="24"/>
          <w:szCs w:val="24"/>
        </w:rPr>
        <w:t>NaN</w:t>
      </w:r>
      <w:proofErr w:type="spellEnd"/>
      <w:r w:rsidRPr="00CD1E47">
        <w:rPr>
          <w:rFonts w:ascii="Times New Roman" w:hAnsi="Times New Roman"/>
          <w:sz w:val="24"/>
          <w:szCs w:val="24"/>
        </w:rPr>
        <w:t xml:space="preserve"> instead of raising exceptions.</w:t>
      </w:r>
    </w:p>
    <w:p w14:paraId="0B9E422B"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Element Filtering: Only the three analytically relevant Element values are retained: 'Area harvested', 'Production', and 'Yield'. Rows with other Element values are discarded.</w:t>
      </w:r>
    </w:p>
    <w:p w14:paraId="515D1701"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Metadata Removal: Columns such as Domain Code, Domain, Area Code (FAO), Flag, and Flag Description are not required for analysis and are excluded from the processed dataset.</w:t>
      </w:r>
    </w:p>
    <w:p w14:paraId="7B4861B8"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Duplicate Handling: The master dataset is checked for duplicate Crop–Year–Element combinations. Where duplicates exist, values are aggregated using the mean.</w:t>
      </w:r>
    </w:p>
    <w:p w14:paraId="22D9C050"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8. Data Preprocessing</w:t>
      </w:r>
    </w:p>
    <w:p w14:paraId="16B38944" w14:textId="77777777" w:rsidR="00387AB4" w:rsidRPr="00CD1E47" w:rsidRDefault="00000000" w:rsidP="00CD1E47">
      <w:pPr>
        <w:pStyle w:val="Heading2"/>
        <w:spacing w:before="160" w:after="8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8.1 Element Pivoting</w:t>
      </w:r>
    </w:p>
    <w:p w14:paraId="00A5C522"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 xml:space="preserve">The raw crop data is in long format — each row represents one measurement (Area harvested, Production, or Yield) for one crop in one year. This format is unsuitable for direct analytical comparison across elements. The data is transformed to wide format using pandas </w:t>
      </w:r>
      <w:proofErr w:type="spellStart"/>
      <w:r w:rsidRPr="00CD1E47">
        <w:rPr>
          <w:rFonts w:ascii="Times New Roman" w:hAnsi="Times New Roman"/>
          <w:sz w:val="24"/>
          <w:szCs w:val="24"/>
        </w:rPr>
        <w:t>pivot_</w:t>
      </w:r>
      <w:proofErr w:type="gramStart"/>
      <w:r w:rsidRPr="00CD1E47">
        <w:rPr>
          <w:rFonts w:ascii="Times New Roman" w:hAnsi="Times New Roman"/>
          <w:sz w:val="24"/>
          <w:szCs w:val="24"/>
        </w:rPr>
        <w:t>table</w:t>
      </w:r>
      <w:proofErr w:type="spellEnd"/>
      <w:r w:rsidRPr="00CD1E47">
        <w:rPr>
          <w:rFonts w:ascii="Times New Roman" w:hAnsi="Times New Roman"/>
          <w:sz w:val="24"/>
          <w:szCs w:val="24"/>
        </w:rPr>
        <w:t>(</w:t>
      </w:r>
      <w:proofErr w:type="gramEnd"/>
      <w:r w:rsidRPr="00CD1E47">
        <w:rPr>
          <w:rFonts w:ascii="Times New Roman" w:hAnsi="Times New Roman"/>
          <w:sz w:val="24"/>
          <w:szCs w:val="24"/>
        </w:rPr>
        <w:t xml:space="preserve">) with Crop and Year as index columns and Element as the column variable. The result is one row per Crop–Year combination with separate columns for </w:t>
      </w:r>
      <w:proofErr w:type="spellStart"/>
      <w:r w:rsidRPr="00CD1E47">
        <w:rPr>
          <w:rFonts w:ascii="Times New Roman" w:hAnsi="Times New Roman"/>
          <w:sz w:val="24"/>
          <w:szCs w:val="24"/>
        </w:rPr>
        <w:t>Area_Harvested</w:t>
      </w:r>
      <w:proofErr w:type="spellEnd"/>
      <w:r w:rsidRPr="00CD1E47">
        <w:rPr>
          <w:rFonts w:ascii="Times New Roman" w:hAnsi="Times New Roman"/>
          <w:sz w:val="24"/>
          <w:szCs w:val="24"/>
        </w:rPr>
        <w:t xml:space="preserve">, Production, and </w:t>
      </w:r>
      <w:proofErr w:type="spellStart"/>
      <w:r w:rsidRPr="00CD1E47">
        <w:rPr>
          <w:rFonts w:ascii="Times New Roman" w:hAnsi="Times New Roman"/>
          <w:sz w:val="24"/>
          <w:szCs w:val="24"/>
        </w:rPr>
        <w:t>Yield_hg_per_ha</w:t>
      </w:r>
      <w:proofErr w:type="spellEnd"/>
      <w:r w:rsidRPr="00CD1E47">
        <w:rPr>
          <w:rFonts w:ascii="Times New Roman" w:hAnsi="Times New Roman"/>
          <w:sz w:val="24"/>
          <w:szCs w:val="24"/>
        </w:rPr>
        <w:t>.</w:t>
      </w:r>
    </w:p>
    <w:p w14:paraId="72884B24" w14:textId="77777777" w:rsidR="00387AB4" w:rsidRPr="00CD1E47" w:rsidRDefault="00000000" w:rsidP="00CD1E47">
      <w:pPr>
        <w:pStyle w:val="Heading2"/>
        <w:spacing w:before="160" w:after="8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lastRenderedPageBreak/>
        <w:t>8.2 Yield Unit Conversion</w:t>
      </w:r>
    </w:p>
    <w:p w14:paraId="71B7A135"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The FAOSTAT Yield element is reported in hectograms per hectare (hg/ha). For analytical purposes, yield is more commonly expressed in tonnes per hectare (t/ha). The conversion is applied as:</w:t>
      </w:r>
    </w:p>
    <w:p w14:paraId="2CB060AC"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b/>
          <w:sz w:val="24"/>
          <w:szCs w:val="24"/>
        </w:rPr>
        <w:t>Yield (t/ha) = Yield (hg/ha) / 10,000</w:t>
      </w:r>
    </w:p>
    <w:p w14:paraId="0579680D"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 xml:space="preserve">This conversion is exact (1 tonne = 10,000 hectograms). The original hg/ha values are preserved in the </w:t>
      </w:r>
      <w:proofErr w:type="spellStart"/>
      <w:r w:rsidRPr="00CD1E47">
        <w:rPr>
          <w:rFonts w:ascii="Times New Roman" w:hAnsi="Times New Roman"/>
          <w:sz w:val="24"/>
          <w:szCs w:val="24"/>
        </w:rPr>
        <w:t>Yield_hg_per_ha</w:t>
      </w:r>
      <w:proofErr w:type="spellEnd"/>
      <w:r w:rsidRPr="00CD1E47">
        <w:rPr>
          <w:rFonts w:ascii="Times New Roman" w:hAnsi="Times New Roman"/>
          <w:sz w:val="24"/>
          <w:szCs w:val="24"/>
        </w:rPr>
        <w:t xml:space="preserve"> column for reference.</w:t>
      </w:r>
    </w:p>
    <w:p w14:paraId="1D996BBA"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9. Data Integration</w:t>
      </w:r>
    </w:p>
    <w:p w14:paraId="21C69078"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After preprocessing, the wide-format crop dataset is merged with the rainfall and temperature datasets using Year as a common key. The merge is performed as a left join, ensuring that all crop records are preserved even if climate data is missing for a particular year. The merged result is saved as the master dataset at data/agroyield_master.csv for reproducibility and downstream use.</w:t>
      </w:r>
    </w:p>
    <w:p w14:paraId="59A11386"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 xml:space="preserve">The final master dataset structure contains: Year, Crop, </w:t>
      </w:r>
      <w:proofErr w:type="spellStart"/>
      <w:r w:rsidRPr="00CD1E47">
        <w:rPr>
          <w:rFonts w:ascii="Times New Roman" w:hAnsi="Times New Roman"/>
          <w:sz w:val="24"/>
          <w:szCs w:val="24"/>
        </w:rPr>
        <w:t>Area_Harvested</w:t>
      </w:r>
      <w:proofErr w:type="spellEnd"/>
      <w:r w:rsidRPr="00CD1E47">
        <w:rPr>
          <w:rFonts w:ascii="Times New Roman" w:hAnsi="Times New Roman"/>
          <w:sz w:val="24"/>
          <w:szCs w:val="24"/>
        </w:rPr>
        <w:t xml:space="preserve"> (ha), Production (tonnes), </w:t>
      </w:r>
      <w:proofErr w:type="spellStart"/>
      <w:r w:rsidRPr="00CD1E47">
        <w:rPr>
          <w:rFonts w:ascii="Times New Roman" w:hAnsi="Times New Roman"/>
          <w:sz w:val="24"/>
          <w:szCs w:val="24"/>
        </w:rPr>
        <w:t>Yield_hg_per_ha</w:t>
      </w:r>
      <w:proofErr w:type="spellEnd"/>
      <w:r w:rsidRPr="00CD1E47">
        <w:rPr>
          <w:rFonts w:ascii="Times New Roman" w:hAnsi="Times New Roman"/>
          <w:sz w:val="24"/>
          <w:szCs w:val="24"/>
        </w:rPr>
        <w:t xml:space="preserve"> (hg/ha), Yield (t/ha), </w:t>
      </w:r>
      <w:proofErr w:type="spellStart"/>
      <w:r w:rsidRPr="00CD1E47">
        <w:rPr>
          <w:rFonts w:ascii="Times New Roman" w:hAnsi="Times New Roman"/>
          <w:sz w:val="24"/>
          <w:szCs w:val="24"/>
        </w:rPr>
        <w:t>Annual_Rainfall</w:t>
      </w:r>
      <w:proofErr w:type="spellEnd"/>
      <w:r w:rsidRPr="00CD1E47">
        <w:rPr>
          <w:rFonts w:ascii="Times New Roman" w:hAnsi="Times New Roman"/>
          <w:sz w:val="24"/>
          <w:szCs w:val="24"/>
        </w:rPr>
        <w:t xml:space="preserve"> (mm), RF_Jan through </w:t>
      </w:r>
      <w:proofErr w:type="spellStart"/>
      <w:r w:rsidRPr="00CD1E47">
        <w:rPr>
          <w:rFonts w:ascii="Times New Roman" w:hAnsi="Times New Roman"/>
          <w:sz w:val="24"/>
          <w:szCs w:val="24"/>
        </w:rPr>
        <w:t>RF_Dec</w:t>
      </w:r>
      <w:proofErr w:type="spellEnd"/>
      <w:r w:rsidRPr="00CD1E47">
        <w:rPr>
          <w:rFonts w:ascii="Times New Roman" w:hAnsi="Times New Roman"/>
          <w:sz w:val="24"/>
          <w:szCs w:val="24"/>
        </w:rPr>
        <w:t xml:space="preserve">, </w:t>
      </w:r>
      <w:proofErr w:type="spellStart"/>
      <w:r w:rsidRPr="00CD1E47">
        <w:rPr>
          <w:rFonts w:ascii="Times New Roman" w:hAnsi="Times New Roman"/>
          <w:sz w:val="24"/>
          <w:szCs w:val="24"/>
        </w:rPr>
        <w:t>RF_Jan_Feb</w:t>
      </w:r>
      <w:proofErr w:type="spellEnd"/>
      <w:r w:rsidRPr="00CD1E47">
        <w:rPr>
          <w:rFonts w:ascii="Times New Roman" w:hAnsi="Times New Roman"/>
          <w:sz w:val="24"/>
          <w:szCs w:val="24"/>
        </w:rPr>
        <w:t xml:space="preserve">, </w:t>
      </w:r>
      <w:proofErr w:type="spellStart"/>
      <w:r w:rsidRPr="00CD1E47">
        <w:rPr>
          <w:rFonts w:ascii="Times New Roman" w:hAnsi="Times New Roman"/>
          <w:sz w:val="24"/>
          <w:szCs w:val="24"/>
        </w:rPr>
        <w:t>RF_Mar_May</w:t>
      </w:r>
      <w:proofErr w:type="spellEnd"/>
      <w:r w:rsidRPr="00CD1E47">
        <w:rPr>
          <w:rFonts w:ascii="Times New Roman" w:hAnsi="Times New Roman"/>
          <w:sz w:val="24"/>
          <w:szCs w:val="24"/>
        </w:rPr>
        <w:t xml:space="preserve">, </w:t>
      </w:r>
      <w:proofErr w:type="spellStart"/>
      <w:r w:rsidRPr="00CD1E47">
        <w:rPr>
          <w:rFonts w:ascii="Times New Roman" w:hAnsi="Times New Roman"/>
          <w:sz w:val="24"/>
          <w:szCs w:val="24"/>
        </w:rPr>
        <w:t>RF_Jun_Sep</w:t>
      </w:r>
      <w:proofErr w:type="spellEnd"/>
      <w:r w:rsidRPr="00CD1E47">
        <w:rPr>
          <w:rFonts w:ascii="Times New Roman" w:hAnsi="Times New Roman"/>
          <w:sz w:val="24"/>
          <w:szCs w:val="24"/>
        </w:rPr>
        <w:t xml:space="preserve">, </w:t>
      </w:r>
      <w:proofErr w:type="spellStart"/>
      <w:r w:rsidRPr="00CD1E47">
        <w:rPr>
          <w:rFonts w:ascii="Times New Roman" w:hAnsi="Times New Roman"/>
          <w:sz w:val="24"/>
          <w:szCs w:val="24"/>
        </w:rPr>
        <w:t>RF_Oct_Dec</w:t>
      </w:r>
      <w:proofErr w:type="spellEnd"/>
      <w:r w:rsidRPr="00CD1E47">
        <w:rPr>
          <w:rFonts w:ascii="Times New Roman" w:hAnsi="Times New Roman"/>
          <w:sz w:val="24"/>
          <w:szCs w:val="24"/>
        </w:rPr>
        <w:t xml:space="preserve">, </w:t>
      </w:r>
      <w:proofErr w:type="spellStart"/>
      <w:r w:rsidRPr="00CD1E47">
        <w:rPr>
          <w:rFonts w:ascii="Times New Roman" w:hAnsi="Times New Roman"/>
          <w:sz w:val="24"/>
          <w:szCs w:val="24"/>
        </w:rPr>
        <w:t>Annual_Temperature</w:t>
      </w:r>
      <w:proofErr w:type="spellEnd"/>
      <w:r w:rsidRPr="00CD1E47">
        <w:rPr>
          <w:rFonts w:ascii="Times New Roman" w:hAnsi="Times New Roman"/>
          <w:sz w:val="24"/>
          <w:szCs w:val="24"/>
        </w:rPr>
        <w:t xml:space="preserve"> (°C), </w:t>
      </w:r>
      <w:proofErr w:type="spellStart"/>
      <w:r w:rsidRPr="00CD1E47">
        <w:rPr>
          <w:rFonts w:ascii="Times New Roman" w:hAnsi="Times New Roman"/>
          <w:sz w:val="24"/>
          <w:szCs w:val="24"/>
        </w:rPr>
        <w:t>Temp_Jan_Feb</w:t>
      </w:r>
      <w:proofErr w:type="spellEnd"/>
      <w:r w:rsidRPr="00CD1E47">
        <w:rPr>
          <w:rFonts w:ascii="Times New Roman" w:hAnsi="Times New Roman"/>
          <w:sz w:val="24"/>
          <w:szCs w:val="24"/>
        </w:rPr>
        <w:t xml:space="preserve">, </w:t>
      </w:r>
      <w:proofErr w:type="spellStart"/>
      <w:r w:rsidRPr="00CD1E47">
        <w:rPr>
          <w:rFonts w:ascii="Times New Roman" w:hAnsi="Times New Roman"/>
          <w:sz w:val="24"/>
          <w:szCs w:val="24"/>
        </w:rPr>
        <w:t>Temp_Mar_May</w:t>
      </w:r>
      <w:proofErr w:type="spellEnd"/>
      <w:r w:rsidRPr="00CD1E47">
        <w:rPr>
          <w:rFonts w:ascii="Times New Roman" w:hAnsi="Times New Roman"/>
          <w:sz w:val="24"/>
          <w:szCs w:val="24"/>
        </w:rPr>
        <w:t xml:space="preserve">, </w:t>
      </w:r>
      <w:proofErr w:type="spellStart"/>
      <w:r w:rsidRPr="00CD1E47">
        <w:rPr>
          <w:rFonts w:ascii="Times New Roman" w:hAnsi="Times New Roman"/>
          <w:sz w:val="24"/>
          <w:szCs w:val="24"/>
        </w:rPr>
        <w:t>Temp_Jun_Sep</w:t>
      </w:r>
      <w:proofErr w:type="spellEnd"/>
      <w:r w:rsidRPr="00CD1E47">
        <w:rPr>
          <w:rFonts w:ascii="Times New Roman" w:hAnsi="Times New Roman"/>
          <w:sz w:val="24"/>
          <w:szCs w:val="24"/>
        </w:rPr>
        <w:t xml:space="preserve">, and </w:t>
      </w:r>
      <w:proofErr w:type="spellStart"/>
      <w:r w:rsidRPr="00CD1E47">
        <w:rPr>
          <w:rFonts w:ascii="Times New Roman" w:hAnsi="Times New Roman"/>
          <w:sz w:val="24"/>
          <w:szCs w:val="24"/>
        </w:rPr>
        <w:t>Temp_Oct_Dec</w:t>
      </w:r>
      <w:proofErr w:type="spellEnd"/>
      <w:r w:rsidRPr="00CD1E47">
        <w:rPr>
          <w:rFonts w:ascii="Times New Roman" w:hAnsi="Times New Roman"/>
          <w:sz w:val="24"/>
          <w:szCs w:val="24"/>
        </w:rPr>
        <w:t>.</w:t>
      </w:r>
    </w:p>
    <w:p w14:paraId="1376E3E8"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10. Exploratory Data Analysis</w:t>
      </w:r>
    </w:p>
    <w:p w14:paraId="53120828"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The EDA phase covers the following analytical dimensions:</w:t>
      </w:r>
    </w:p>
    <w:p w14:paraId="75CFCE4E"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Production Distribution: Total production by crop reveals the dominant crops by cumulative output. Sugarcane, rice, and wheat typically rank among the highest by total production due to their large harvested areas. Fruits such as mangoes, bananas, and grapes show high per-hectare yields.</w:t>
      </w:r>
    </w:p>
    <w:p w14:paraId="402A7621"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Yield Analysis: Average yield (t/ha) varies substantially across crop types. High-moisture crops such as sugarcane and some fruits typically show much higher yield values than cereals or pulses.</w:t>
      </w:r>
    </w:p>
    <w:p w14:paraId="3802AA21"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Area Harvested Trends: Area harvested has expanded significantly for several crops over the analysis period, driven by agricultural expansion and increased demand.</w:t>
      </w:r>
    </w:p>
    <w:p w14:paraId="59457B2B"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Climate Patterns: Annual rainfall shows notable inter-annual variability. The Jun–Sep monsoon season accounts for the dominant share of annual precipitation. Annual temperature shows a gradual upward trend over the 58-year period, consistent with global warming patterns observed at national level.</w:t>
      </w:r>
    </w:p>
    <w:p w14:paraId="59930FE3"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11. Statistical Analysis</w:t>
      </w:r>
    </w:p>
    <w:p w14:paraId="79D56D8C"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The following statistical methods are implemented in the project: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2860"/>
        <w:gridCol w:w="3979"/>
      </w:tblGrid>
      <w:tr w:rsidR="00387AB4" w:rsidRPr="00CD1E47" w14:paraId="3D15A561" w14:textId="77777777" w:rsidTr="00CD1E47">
        <w:tblPrEx>
          <w:tblCellMar>
            <w:top w:w="0" w:type="dxa"/>
            <w:bottom w:w="0" w:type="dxa"/>
          </w:tblCellMar>
        </w:tblPrEx>
        <w:trPr>
          <w:tblHeader/>
        </w:trPr>
        <w:tc>
          <w:tcPr>
            <w:tcW w:w="0" w:type="auto"/>
          </w:tcPr>
          <w:p w14:paraId="0BD89E41"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Method</w:t>
            </w:r>
          </w:p>
        </w:tc>
        <w:tc>
          <w:tcPr>
            <w:tcW w:w="0" w:type="auto"/>
          </w:tcPr>
          <w:p w14:paraId="103BE9F9"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Formula / Description</w:t>
            </w:r>
          </w:p>
        </w:tc>
        <w:tc>
          <w:tcPr>
            <w:tcW w:w="0" w:type="auto"/>
          </w:tcPr>
          <w:p w14:paraId="658BBE6F"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Application</w:t>
            </w:r>
          </w:p>
        </w:tc>
      </w:tr>
      <w:tr w:rsidR="00387AB4" w:rsidRPr="00CD1E47" w14:paraId="1BCDF76C" w14:textId="77777777" w:rsidTr="00CD1E47">
        <w:tblPrEx>
          <w:tblCellMar>
            <w:top w:w="0" w:type="dxa"/>
            <w:bottom w:w="0" w:type="dxa"/>
          </w:tblCellMar>
        </w:tblPrEx>
        <w:tc>
          <w:tcPr>
            <w:tcW w:w="0" w:type="auto"/>
          </w:tcPr>
          <w:p w14:paraId="02765A27"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Mean</w:t>
            </w:r>
          </w:p>
        </w:tc>
        <w:tc>
          <w:tcPr>
            <w:tcW w:w="0" w:type="auto"/>
          </w:tcPr>
          <w:p w14:paraId="116D2A77" w14:textId="77777777" w:rsidR="00387AB4" w:rsidRPr="00CD1E47" w:rsidRDefault="00000000" w:rsidP="00CD1E47">
            <w:pPr>
              <w:jc w:val="both"/>
              <w:rPr>
                <w:rFonts w:ascii="Times New Roman" w:hAnsi="Times New Roman"/>
                <w:sz w:val="24"/>
                <w:szCs w:val="24"/>
              </w:rPr>
            </w:pPr>
            <w:proofErr w:type="spellStart"/>
            <w:r w:rsidRPr="00CD1E47">
              <w:rPr>
                <w:rFonts w:ascii="Times New Roman" w:hAnsi="Times New Roman"/>
                <w:sz w:val="24"/>
                <w:szCs w:val="24"/>
              </w:rPr>
              <w:t>Σx</w:t>
            </w:r>
            <w:proofErr w:type="spellEnd"/>
            <w:r w:rsidRPr="00CD1E47">
              <w:rPr>
                <w:rFonts w:ascii="Times New Roman" w:hAnsi="Times New Roman"/>
                <w:sz w:val="24"/>
                <w:szCs w:val="24"/>
              </w:rPr>
              <w:t xml:space="preserve"> / n</w:t>
            </w:r>
          </w:p>
        </w:tc>
        <w:tc>
          <w:tcPr>
            <w:tcW w:w="0" w:type="auto"/>
          </w:tcPr>
          <w:p w14:paraId="2402D5BA"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Average production, yield, area, rainfall, temperature</w:t>
            </w:r>
          </w:p>
        </w:tc>
      </w:tr>
      <w:tr w:rsidR="00387AB4" w:rsidRPr="00CD1E47" w14:paraId="026F3C2E" w14:textId="77777777" w:rsidTr="00CD1E47">
        <w:tblPrEx>
          <w:tblCellMar>
            <w:top w:w="0" w:type="dxa"/>
            <w:bottom w:w="0" w:type="dxa"/>
          </w:tblCellMar>
        </w:tblPrEx>
        <w:tc>
          <w:tcPr>
            <w:tcW w:w="0" w:type="auto"/>
          </w:tcPr>
          <w:p w14:paraId="47999C3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Standard Deviation</w:t>
            </w:r>
          </w:p>
        </w:tc>
        <w:tc>
          <w:tcPr>
            <w:tcW w:w="0" w:type="auto"/>
          </w:tcPr>
          <w:p w14:paraId="6B0AA360"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√(Σ(x-</w:t>
            </w:r>
            <w:proofErr w:type="gramStart"/>
            <w:r w:rsidRPr="00CD1E47">
              <w:rPr>
                <w:rFonts w:ascii="Times New Roman" w:hAnsi="Times New Roman"/>
                <w:sz w:val="24"/>
                <w:szCs w:val="24"/>
              </w:rPr>
              <w:t>μ)²</w:t>
            </w:r>
            <w:proofErr w:type="gramEnd"/>
            <w:r w:rsidRPr="00CD1E47">
              <w:rPr>
                <w:rFonts w:ascii="Times New Roman" w:hAnsi="Times New Roman"/>
                <w:sz w:val="24"/>
                <w:szCs w:val="24"/>
              </w:rPr>
              <w:t xml:space="preserve"> / n)</w:t>
            </w:r>
          </w:p>
        </w:tc>
        <w:tc>
          <w:tcPr>
            <w:tcW w:w="0" w:type="auto"/>
          </w:tcPr>
          <w:p w14:paraId="122A78F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Spread of yield, rainfall variability</w:t>
            </w:r>
          </w:p>
        </w:tc>
      </w:tr>
      <w:tr w:rsidR="00387AB4" w:rsidRPr="00CD1E47" w14:paraId="4F0EDDEB" w14:textId="77777777" w:rsidTr="00CD1E47">
        <w:tblPrEx>
          <w:tblCellMar>
            <w:top w:w="0" w:type="dxa"/>
            <w:bottom w:w="0" w:type="dxa"/>
          </w:tblCellMar>
        </w:tblPrEx>
        <w:tc>
          <w:tcPr>
            <w:tcW w:w="0" w:type="auto"/>
          </w:tcPr>
          <w:p w14:paraId="006456C7"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lastRenderedPageBreak/>
              <w:t>Coefficient of Variation (CV%)</w:t>
            </w:r>
          </w:p>
        </w:tc>
        <w:tc>
          <w:tcPr>
            <w:tcW w:w="0" w:type="auto"/>
          </w:tcPr>
          <w:p w14:paraId="2461CE43"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(σ / μ) × 100</w:t>
            </w:r>
          </w:p>
        </w:tc>
        <w:tc>
          <w:tcPr>
            <w:tcW w:w="0" w:type="auto"/>
          </w:tcPr>
          <w:p w14:paraId="5732B321"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Relative variability independent of units; used for risk assessment</w:t>
            </w:r>
          </w:p>
        </w:tc>
      </w:tr>
      <w:tr w:rsidR="00387AB4" w:rsidRPr="00CD1E47" w14:paraId="1BBE3C64" w14:textId="77777777" w:rsidTr="00CD1E47">
        <w:tblPrEx>
          <w:tblCellMar>
            <w:top w:w="0" w:type="dxa"/>
            <w:bottom w:w="0" w:type="dxa"/>
          </w:tblCellMar>
        </w:tblPrEx>
        <w:tc>
          <w:tcPr>
            <w:tcW w:w="0" w:type="auto"/>
          </w:tcPr>
          <w:p w14:paraId="08644D8D"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Pearson Correlation (r)</w:t>
            </w:r>
          </w:p>
        </w:tc>
        <w:tc>
          <w:tcPr>
            <w:tcW w:w="0" w:type="auto"/>
          </w:tcPr>
          <w:p w14:paraId="0AFFD126" w14:textId="77777777" w:rsidR="00387AB4" w:rsidRPr="00CD1E47" w:rsidRDefault="00000000" w:rsidP="00CD1E47">
            <w:pPr>
              <w:jc w:val="both"/>
              <w:rPr>
                <w:rFonts w:ascii="Times New Roman" w:hAnsi="Times New Roman"/>
                <w:sz w:val="24"/>
                <w:szCs w:val="24"/>
              </w:rPr>
            </w:pPr>
            <w:proofErr w:type="spellStart"/>
            <w:r w:rsidRPr="00CD1E47">
              <w:rPr>
                <w:rFonts w:ascii="Times New Roman" w:hAnsi="Times New Roman"/>
                <w:sz w:val="24"/>
                <w:szCs w:val="24"/>
              </w:rPr>
              <w:t>cov</w:t>
            </w:r>
            <w:proofErr w:type="spellEnd"/>
            <w:r w:rsidRPr="00CD1E47">
              <w:rPr>
                <w:rFonts w:ascii="Times New Roman" w:hAnsi="Times New Roman"/>
                <w:sz w:val="24"/>
                <w:szCs w:val="24"/>
              </w:rPr>
              <w:t>(</w:t>
            </w:r>
            <w:proofErr w:type="gramStart"/>
            <w:r w:rsidRPr="00CD1E47">
              <w:rPr>
                <w:rFonts w:ascii="Times New Roman" w:hAnsi="Times New Roman"/>
                <w:sz w:val="24"/>
                <w:szCs w:val="24"/>
              </w:rPr>
              <w:t>X,Y</w:t>
            </w:r>
            <w:proofErr w:type="gramEnd"/>
            <w:r w:rsidRPr="00CD1E47">
              <w:rPr>
                <w:rFonts w:ascii="Times New Roman" w:hAnsi="Times New Roman"/>
                <w:sz w:val="24"/>
                <w:szCs w:val="24"/>
              </w:rPr>
              <w:t>) / (</w:t>
            </w:r>
            <w:proofErr w:type="spellStart"/>
            <w:r w:rsidRPr="00CD1E47">
              <w:rPr>
                <w:rFonts w:ascii="Times New Roman" w:hAnsi="Times New Roman"/>
                <w:sz w:val="24"/>
                <w:szCs w:val="24"/>
              </w:rPr>
              <w:t>σ_X</w:t>
            </w:r>
            <w:proofErr w:type="spellEnd"/>
            <w:r w:rsidRPr="00CD1E47">
              <w:rPr>
                <w:rFonts w:ascii="Times New Roman" w:hAnsi="Times New Roman"/>
                <w:sz w:val="24"/>
                <w:szCs w:val="24"/>
              </w:rPr>
              <w:t xml:space="preserve"> · </w:t>
            </w:r>
            <w:proofErr w:type="spellStart"/>
            <w:r w:rsidRPr="00CD1E47">
              <w:rPr>
                <w:rFonts w:ascii="Times New Roman" w:hAnsi="Times New Roman"/>
                <w:sz w:val="24"/>
                <w:szCs w:val="24"/>
              </w:rPr>
              <w:t>σ_Y</w:t>
            </w:r>
            <w:proofErr w:type="spellEnd"/>
            <w:r w:rsidRPr="00CD1E47">
              <w:rPr>
                <w:rFonts w:ascii="Times New Roman" w:hAnsi="Times New Roman"/>
                <w:sz w:val="24"/>
                <w:szCs w:val="24"/>
              </w:rPr>
              <w:t>)</w:t>
            </w:r>
          </w:p>
        </w:tc>
        <w:tc>
          <w:tcPr>
            <w:tcW w:w="0" w:type="auto"/>
          </w:tcPr>
          <w:p w14:paraId="130757C1"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Association between climate variables and crop yield</w:t>
            </w:r>
          </w:p>
        </w:tc>
      </w:tr>
      <w:tr w:rsidR="00387AB4" w:rsidRPr="00CD1E47" w14:paraId="35ABF5B4" w14:textId="77777777" w:rsidTr="00CD1E47">
        <w:tblPrEx>
          <w:tblCellMar>
            <w:top w:w="0" w:type="dxa"/>
            <w:bottom w:w="0" w:type="dxa"/>
          </w:tblCellMar>
        </w:tblPrEx>
        <w:tc>
          <w:tcPr>
            <w:tcW w:w="0" w:type="auto"/>
          </w:tcPr>
          <w:p w14:paraId="6C1F816C"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Percentage Change</w:t>
            </w:r>
          </w:p>
        </w:tc>
        <w:tc>
          <w:tcPr>
            <w:tcW w:w="0" w:type="auto"/>
          </w:tcPr>
          <w:p w14:paraId="0FB4F5D0"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((last − first) / |first|) × 100</w:t>
            </w:r>
          </w:p>
        </w:tc>
        <w:tc>
          <w:tcPr>
            <w:tcW w:w="0" w:type="auto"/>
          </w:tcPr>
          <w:p w14:paraId="2C46DD7E"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Growth or decline over the analysis period per crop</w:t>
            </w:r>
          </w:p>
        </w:tc>
      </w:tr>
      <w:tr w:rsidR="00387AB4" w:rsidRPr="00CD1E47" w14:paraId="1AB7D372" w14:textId="77777777" w:rsidTr="00CD1E47">
        <w:tblPrEx>
          <w:tblCellMar>
            <w:top w:w="0" w:type="dxa"/>
            <w:bottom w:w="0" w:type="dxa"/>
          </w:tblCellMar>
        </w:tblPrEx>
        <w:tc>
          <w:tcPr>
            <w:tcW w:w="0" w:type="auto"/>
          </w:tcPr>
          <w:p w14:paraId="20FDC672"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Linear Trend Slope</w:t>
            </w:r>
          </w:p>
        </w:tc>
        <w:tc>
          <w:tcPr>
            <w:tcW w:w="0" w:type="auto"/>
          </w:tcPr>
          <w:p w14:paraId="42B2C4E7" w14:textId="77777777" w:rsidR="00387AB4" w:rsidRPr="00CD1E47" w:rsidRDefault="00000000" w:rsidP="00CD1E47">
            <w:pPr>
              <w:jc w:val="both"/>
              <w:rPr>
                <w:rFonts w:ascii="Times New Roman" w:hAnsi="Times New Roman"/>
                <w:sz w:val="24"/>
                <w:szCs w:val="24"/>
              </w:rPr>
            </w:pPr>
            <w:proofErr w:type="spellStart"/>
            <w:proofErr w:type="gramStart"/>
            <w:r w:rsidRPr="00CD1E47">
              <w:rPr>
                <w:rFonts w:ascii="Times New Roman" w:hAnsi="Times New Roman"/>
                <w:sz w:val="24"/>
                <w:szCs w:val="24"/>
              </w:rPr>
              <w:t>numpy.polyfit</w:t>
            </w:r>
            <w:proofErr w:type="spellEnd"/>
            <w:proofErr w:type="gramEnd"/>
            <w:r w:rsidRPr="00CD1E47">
              <w:rPr>
                <w:rFonts w:ascii="Times New Roman" w:hAnsi="Times New Roman"/>
                <w:sz w:val="24"/>
                <w:szCs w:val="24"/>
              </w:rPr>
              <w:t>(year, value, degree=1)</w:t>
            </w:r>
          </w:p>
        </w:tc>
        <w:tc>
          <w:tcPr>
            <w:tcW w:w="0" w:type="auto"/>
          </w:tcPr>
          <w:p w14:paraId="5F38A250"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Direction and magnitude of historical trend (t/ha/year)</w:t>
            </w:r>
          </w:p>
        </w:tc>
      </w:tr>
      <w:tr w:rsidR="00387AB4" w:rsidRPr="00CD1E47" w14:paraId="007C8167" w14:textId="77777777" w:rsidTr="00CD1E47">
        <w:tblPrEx>
          <w:tblCellMar>
            <w:top w:w="0" w:type="dxa"/>
            <w:bottom w:w="0" w:type="dxa"/>
          </w:tblCellMar>
        </w:tblPrEx>
        <w:tc>
          <w:tcPr>
            <w:tcW w:w="0" w:type="auto"/>
          </w:tcPr>
          <w:p w14:paraId="193783F9"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Rolling Average</w:t>
            </w:r>
          </w:p>
        </w:tc>
        <w:tc>
          <w:tcPr>
            <w:tcW w:w="0" w:type="auto"/>
          </w:tcPr>
          <w:p w14:paraId="01CEACD8"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Moving mean over a 10-year window</w:t>
            </w:r>
          </w:p>
        </w:tc>
        <w:tc>
          <w:tcPr>
            <w:tcW w:w="0" w:type="auto"/>
          </w:tcPr>
          <w:p w14:paraId="70C9959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Smoothing inter-annual climate variability</w:t>
            </w:r>
          </w:p>
        </w:tc>
      </w:tr>
    </w:tbl>
    <w:p w14:paraId="7DB8D287" w14:textId="77777777" w:rsidR="00E93BC6" w:rsidRDefault="00E93BC6" w:rsidP="00E93BC6"/>
    <w:p w14:paraId="386D0D58" w14:textId="39E36117" w:rsidR="00E93BC6" w:rsidRDefault="00E93BC6" w:rsidP="00E93BC6">
      <w:pPr>
        <w:rPr>
          <w:rFonts w:ascii="Times New Roman" w:hAnsi="Times New Roman"/>
          <w:b/>
          <w:bCs/>
          <w:sz w:val="24"/>
          <w:szCs w:val="24"/>
        </w:rPr>
      </w:pPr>
      <w:r w:rsidRPr="00E93BC6">
        <w:rPr>
          <w:rFonts w:ascii="Times New Roman" w:hAnsi="Times New Roman"/>
          <w:b/>
          <w:bCs/>
          <w:sz w:val="24"/>
          <w:szCs w:val="24"/>
        </w:rPr>
        <w:t>12.</w:t>
      </w:r>
      <w:r>
        <w:rPr>
          <w:rFonts w:ascii="Times New Roman" w:hAnsi="Times New Roman"/>
          <w:b/>
          <w:bCs/>
          <w:sz w:val="24"/>
          <w:szCs w:val="24"/>
        </w:rPr>
        <w:t xml:space="preserve"> Dashboard Design:</w:t>
      </w:r>
    </w:p>
    <w:p w14:paraId="0B861F2F" w14:textId="6A767C4A" w:rsidR="00E93BC6" w:rsidRDefault="00E93BC6" w:rsidP="00E93BC6">
      <w:pPr>
        <w:rPr>
          <w:rFonts w:ascii="Times New Roman" w:hAnsi="Times New Roman"/>
          <w:b/>
          <w:bCs/>
          <w:sz w:val="24"/>
          <w:szCs w:val="24"/>
        </w:rPr>
      </w:pPr>
      <w:r>
        <w:rPr>
          <w:rFonts w:ascii="Times New Roman" w:hAnsi="Times New Roman"/>
          <w:b/>
          <w:bCs/>
          <w:sz w:val="24"/>
          <w:szCs w:val="24"/>
        </w:rPr>
        <w:t xml:space="preserve">     </w:t>
      </w:r>
      <w:r>
        <w:rPr>
          <w:rFonts w:ascii="Times New Roman" w:hAnsi="Times New Roman"/>
          <w:b/>
          <w:bCs/>
          <w:noProof/>
          <w:sz w:val="24"/>
          <w:szCs w:val="24"/>
        </w:rPr>
        <w:drawing>
          <wp:inline distT="0" distB="0" distL="0" distR="0" wp14:anchorId="5E8B2555" wp14:editId="321830E5">
            <wp:extent cx="6096063" cy="2941320"/>
            <wp:effectExtent l="0" t="0" r="0" b="0"/>
            <wp:docPr id="1412028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28154" name="Picture 141202815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096586" cy="2941572"/>
                    </a:xfrm>
                    <a:prstGeom prst="rect">
                      <a:avLst/>
                    </a:prstGeom>
                  </pic:spPr>
                </pic:pic>
              </a:graphicData>
            </a:graphic>
          </wp:inline>
        </w:drawing>
      </w:r>
    </w:p>
    <w:p w14:paraId="0CC9BE05" w14:textId="77777777" w:rsidR="00E93BC6" w:rsidRDefault="00E93BC6" w:rsidP="00E93BC6">
      <w:pPr>
        <w:rPr>
          <w:rFonts w:ascii="Times New Roman" w:hAnsi="Times New Roman"/>
          <w:b/>
          <w:bCs/>
          <w:sz w:val="24"/>
          <w:szCs w:val="24"/>
        </w:rPr>
      </w:pPr>
    </w:p>
    <w:p w14:paraId="2D6270C7" w14:textId="2E989013" w:rsidR="00E93BC6" w:rsidRDefault="00E93BC6" w:rsidP="00E93BC6">
      <w:pPr>
        <w:rPr>
          <w:rFonts w:ascii="Times New Roman" w:hAnsi="Times New Roman"/>
          <w:b/>
          <w:bCs/>
          <w:sz w:val="24"/>
          <w:szCs w:val="24"/>
        </w:rPr>
      </w:pPr>
      <w:r>
        <w:rPr>
          <w:rFonts w:ascii="Times New Roman" w:hAnsi="Times New Roman"/>
          <w:b/>
          <w:bCs/>
          <w:noProof/>
          <w:sz w:val="24"/>
          <w:szCs w:val="24"/>
        </w:rPr>
        <w:drawing>
          <wp:inline distT="0" distB="0" distL="0" distR="0" wp14:anchorId="2DDC048B" wp14:editId="01B2594B">
            <wp:extent cx="5731510" cy="2750820"/>
            <wp:effectExtent l="0" t="0" r="2540" b="0"/>
            <wp:docPr id="1836147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47283" name="Picture 183614728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750820"/>
                    </a:xfrm>
                    <a:prstGeom prst="rect">
                      <a:avLst/>
                    </a:prstGeom>
                  </pic:spPr>
                </pic:pic>
              </a:graphicData>
            </a:graphic>
          </wp:inline>
        </w:drawing>
      </w:r>
    </w:p>
    <w:p w14:paraId="4A7E00B6" w14:textId="77777777" w:rsidR="00E93BC6" w:rsidRDefault="00E93BC6" w:rsidP="00E93BC6">
      <w:pPr>
        <w:rPr>
          <w:rFonts w:ascii="Times New Roman" w:hAnsi="Times New Roman"/>
          <w:b/>
          <w:bCs/>
          <w:sz w:val="24"/>
          <w:szCs w:val="24"/>
        </w:rPr>
      </w:pPr>
    </w:p>
    <w:p w14:paraId="6EE29BF8" w14:textId="6D2AC9E9" w:rsidR="00E93BC6" w:rsidRPr="00E93BC6" w:rsidRDefault="00E93BC6" w:rsidP="00E93BC6">
      <w:pPr>
        <w:rPr>
          <w:rFonts w:ascii="Times New Roman" w:hAnsi="Times New Roman"/>
          <w:b/>
          <w:bCs/>
          <w:sz w:val="24"/>
          <w:szCs w:val="24"/>
        </w:rPr>
      </w:pPr>
      <w:r>
        <w:rPr>
          <w:rFonts w:ascii="Times New Roman" w:hAnsi="Times New Roman"/>
          <w:b/>
          <w:bCs/>
          <w:noProof/>
          <w:sz w:val="24"/>
          <w:szCs w:val="24"/>
        </w:rPr>
        <w:lastRenderedPageBreak/>
        <w:drawing>
          <wp:inline distT="0" distB="0" distL="0" distR="0" wp14:anchorId="1D90D819" wp14:editId="31CC324C">
            <wp:extent cx="5731510" cy="2808605"/>
            <wp:effectExtent l="0" t="0" r="2540" b="0"/>
            <wp:docPr id="2008899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966" name="Picture 2008899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08605"/>
                    </a:xfrm>
                    <a:prstGeom prst="rect">
                      <a:avLst/>
                    </a:prstGeom>
                  </pic:spPr>
                </pic:pic>
              </a:graphicData>
            </a:graphic>
          </wp:inline>
        </w:drawing>
      </w:r>
    </w:p>
    <w:p w14:paraId="756D7B8D"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13. Key Findings</w:t>
      </w:r>
    </w:p>
    <w:p w14:paraId="0429D4A0"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The following findings are derived analytically from the dataset and are dynamically computed by the application at runtime. They are presented here as representative patterns based on the full 1961–2018 dataset:</w:t>
      </w:r>
    </w:p>
    <w:p w14:paraId="53CEB01A"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1. Overall agricultural production in India has shown an upward historical trend over the 1961–2018 period, driven largely by expansion in cultivated area and improvements in yield for major crops.</w:t>
      </w:r>
    </w:p>
    <w:p w14:paraId="3B46B534"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2. Average crop yield (t/ha) across all crops shows a positive trend over the analysis period, reflecting the historical impact of agricultural intensification and improved farming technologies.</w:t>
      </w:r>
    </w:p>
    <w:p w14:paraId="22A26AFA"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3. Sugarcane, rice, and wheat are consistently among the highest-production crops by total cumulative output, reflecting their strategic importance to Indian food security.</w:t>
      </w:r>
    </w:p>
    <w:p w14:paraId="4BEEBF8D"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4. Annual rainfall in India shows notable inter-annual variability. The monsoon season (Jun–Sep) accounts for the dominant share of total annual precipitation. The coefficient of variation of annual rainfall indicates meaningful year-to-year variability that is historically associated with production fluctuations.</w:t>
      </w:r>
    </w:p>
    <w:p w14:paraId="2137700C"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5. Annual mean temperature shows a gradual upward trend over the 1961–2018 period, consistent with warming patterns observed at national level.</w:t>
      </w:r>
    </w:p>
    <w:p w14:paraId="66D23E72"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6. The strength and direction of the historical association (Pearson r) between rainfall and yield varies significantly across crop types. Some crops show positive associations; others show weak or negative associations. This variation may reflect differences in water requirements, growing seasons, or data characteristics.</w:t>
      </w:r>
    </w:p>
    <w:p w14:paraId="2AB27D32"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7. A subset of crops shows declining yield trends in the historical data, which may warrant further investigation using regional, soil, and farming-practice data.</w:t>
      </w:r>
    </w:p>
    <w:p w14:paraId="46E78288" w14:textId="77777777" w:rsidR="00535DF3" w:rsidRDefault="00535DF3">
      <w:pPr>
        <w:spacing w:line="240" w:lineRule="auto"/>
        <w:rPr>
          <w:rFonts w:ascii="Times New Roman" w:eastAsiaTheme="majorEastAsia" w:hAnsi="Times New Roman"/>
          <w:b/>
          <w:sz w:val="24"/>
          <w:szCs w:val="24"/>
        </w:rPr>
      </w:pPr>
      <w:r>
        <w:rPr>
          <w:rFonts w:ascii="Times New Roman" w:hAnsi="Times New Roman"/>
          <w:b/>
          <w:sz w:val="24"/>
          <w:szCs w:val="24"/>
        </w:rPr>
        <w:br w:type="page"/>
      </w:r>
    </w:p>
    <w:p w14:paraId="062A7253" w14:textId="74B7B6AA"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lastRenderedPageBreak/>
        <w:t>14. Risk Analysis</w:t>
      </w:r>
    </w:p>
    <w:p w14:paraId="2570835D"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The Risk • Opportunity • Action page of the dashboard identifies potential analytical risk indicators based on historical data patterns. These are not predictions or guarantees — they are analytical flags that warrant further investigation. The following risk indicators are assessed for each crop: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3"/>
        <w:gridCol w:w="2237"/>
        <w:gridCol w:w="3996"/>
      </w:tblGrid>
      <w:tr w:rsidR="00387AB4" w:rsidRPr="00CD1E47" w14:paraId="0AC07497" w14:textId="77777777" w:rsidTr="00CD1E47">
        <w:tblPrEx>
          <w:tblCellMar>
            <w:top w:w="0" w:type="dxa"/>
            <w:bottom w:w="0" w:type="dxa"/>
          </w:tblCellMar>
        </w:tblPrEx>
        <w:trPr>
          <w:tblHeader/>
        </w:trPr>
        <w:tc>
          <w:tcPr>
            <w:tcW w:w="0" w:type="auto"/>
          </w:tcPr>
          <w:p w14:paraId="686C5CE0"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Risk Indicator</w:t>
            </w:r>
          </w:p>
        </w:tc>
        <w:tc>
          <w:tcPr>
            <w:tcW w:w="0" w:type="auto"/>
          </w:tcPr>
          <w:p w14:paraId="2033F244"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Detection Criterion</w:t>
            </w:r>
          </w:p>
        </w:tc>
        <w:tc>
          <w:tcPr>
            <w:tcW w:w="0" w:type="auto"/>
          </w:tcPr>
          <w:p w14:paraId="03E1DBF8"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Significance</w:t>
            </w:r>
          </w:p>
        </w:tc>
      </w:tr>
      <w:tr w:rsidR="00387AB4" w:rsidRPr="00CD1E47" w14:paraId="2395B461" w14:textId="77777777" w:rsidTr="00CD1E47">
        <w:tblPrEx>
          <w:tblCellMar>
            <w:top w:w="0" w:type="dxa"/>
            <w:bottom w:w="0" w:type="dxa"/>
          </w:tblCellMar>
        </w:tblPrEx>
        <w:tc>
          <w:tcPr>
            <w:tcW w:w="0" w:type="auto"/>
          </w:tcPr>
          <w:p w14:paraId="144580E0"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Declining Yield Trend</w:t>
            </w:r>
          </w:p>
        </w:tc>
        <w:tc>
          <w:tcPr>
            <w:tcW w:w="0" w:type="auto"/>
          </w:tcPr>
          <w:p w14:paraId="496DD7CF"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Linear trend slope &lt; 0</w:t>
            </w:r>
          </w:p>
        </w:tc>
        <w:tc>
          <w:tcPr>
            <w:tcW w:w="0" w:type="auto"/>
          </w:tcPr>
          <w:p w14:paraId="15FCF027"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Historically declining productivity per hectare</w:t>
            </w:r>
          </w:p>
        </w:tc>
      </w:tr>
      <w:tr w:rsidR="00387AB4" w:rsidRPr="00CD1E47" w14:paraId="2840489D" w14:textId="77777777" w:rsidTr="00CD1E47">
        <w:tblPrEx>
          <w:tblCellMar>
            <w:top w:w="0" w:type="dxa"/>
            <w:bottom w:w="0" w:type="dxa"/>
          </w:tblCellMar>
        </w:tblPrEx>
        <w:tc>
          <w:tcPr>
            <w:tcW w:w="0" w:type="auto"/>
          </w:tcPr>
          <w:p w14:paraId="4135A728"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High Yield Variability</w:t>
            </w:r>
          </w:p>
        </w:tc>
        <w:tc>
          <w:tcPr>
            <w:tcW w:w="0" w:type="auto"/>
          </w:tcPr>
          <w:p w14:paraId="425A9308"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CV% &gt; 25%</w:t>
            </w:r>
          </w:p>
        </w:tc>
        <w:tc>
          <w:tcPr>
            <w:tcW w:w="0" w:type="auto"/>
          </w:tcPr>
          <w:p w14:paraId="27C76A28"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Inconsistent production seasons historically</w:t>
            </w:r>
          </w:p>
        </w:tc>
      </w:tr>
      <w:tr w:rsidR="00387AB4" w:rsidRPr="00CD1E47" w14:paraId="21B2ECCE" w14:textId="77777777" w:rsidTr="00CD1E47">
        <w:tblPrEx>
          <w:tblCellMar>
            <w:top w:w="0" w:type="dxa"/>
            <w:bottom w:w="0" w:type="dxa"/>
          </w:tblCellMar>
        </w:tblPrEx>
        <w:tc>
          <w:tcPr>
            <w:tcW w:w="0" w:type="auto"/>
          </w:tcPr>
          <w:p w14:paraId="452E7ED5"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Significant Production Decline</w:t>
            </w:r>
          </w:p>
        </w:tc>
        <w:tc>
          <w:tcPr>
            <w:tcW w:w="0" w:type="auto"/>
          </w:tcPr>
          <w:p w14:paraId="23C49C61"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Production change &lt; -20%</w:t>
            </w:r>
          </w:p>
        </w:tc>
        <w:tc>
          <w:tcPr>
            <w:tcW w:w="0" w:type="auto"/>
          </w:tcPr>
          <w:p w14:paraId="48AFF76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Cumulative production contraction over the period</w:t>
            </w:r>
          </w:p>
        </w:tc>
      </w:tr>
      <w:tr w:rsidR="00387AB4" w:rsidRPr="00CD1E47" w14:paraId="68CA0415" w14:textId="77777777" w:rsidTr="00CD1E47">
        <w:tblPrEx>
          <w:tblCellMar>
            <w:top w:w="0" w:type="dxa"/>
            <w:bottom w:w="0" w:type="dxa"/>
          </w:tblCellMar>
        </w:tblPrEx>
        <w:tc>
          <w:tcPr>
            <w:tcW w:w="0" w:type="auto"/>
          </w:tcPr>
          <w:p w14:paraId="68337220"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Negative Rainfall-Yield Association</w:t>
            </w:r>
          </w:p>
        </w:tc>
        <w:tc>
          <w:tcPr>
            <w:tcW w:w="0" w:type="auto"/>
          </w:tcPr>
          <w:p w14:paraId="18AE26EB"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Pearson r &lt; -0.3</w:t>
            </w:r>
          </w:p>
        </w:tc>
        <w:tc>
          <w:tcPr>
            <w:tcW w:w="0" w:type="auto"/>
          </w:tcPr>
          <w:p w14:paraId="6C17D16C"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Higher rainfall historically associated with lower yield</w:t>
            </w:r>
          </w:p>
        </w:tc>
      </w:tr>
      <w:tr w:rsidR="00387AB4" w:rsidRPr="00CD1E47" w14:paraId="612DCB9E" w14:textId="77777777" w:rsidTr="00CD1E47">
        <w:tblPrEx>
          <w:tblCellMar>
            <w:top w:w="0" w:type="dxa"/>
            <w:bottom w:w="0" w:type="dxa"/>
          </w:tblCellMar>
        </w:tblPrEx>
        <w:tc>
          <w:tcPr>
            <w:tcW w:w="0" w:type="auto"/>
          </w:tcPr>
          <w:p w14:paraId="290B908B"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Rainfall Variability</w:t>
            </w:r>
          </w:p>
        </w:tc>
        <w:tc>
          <w:tcPr>
            <w:tcW w:w="0" w:type="auto"/>
          </w:tcPr>
          <w:p w14:paraId="3BB4E21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Annual rainfall CV% &gt; 10%</w:t>
            </w:r>
          </w:p>
        </w:tc>
        <w:tc>
          <w:tcPr>
            <w:tcW w:w="0" w:type="auto"/>
          </w:tcPr>
          <w:p w14:paraId="25524BAC"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High inter-annual precipitation variability</w:t>
            </w:r>
          </w:p>
        </w:tc>
      </w:tr>
    </w:tbl>
    <w:p w14:paraId="34E946D6"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15. Opportunity Analysis</w:t>
      </w:r>
    </w:p>
    <w:p w14:paraId="744F62CB"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Opportunity signals are identified as positive historical patterns in the data. The following signals are assessed for each crop:</w:t>
      </w:r>
    </w:p>
    <w:p w14:paraId="248E0AE5" w14:textId="77777777" w:rsidR="00387AB4" w:rsidRPr="00CD1E47" w:rsidRDefault="00000000" w:rsidP="00CD1E47">
      <w:pPr>
        <w:spacing w:after="40"/>
        <w:jc w:val="both"/>
        <w:rPr>
          <w:rFonts w:ascii="Times New Roman" w:hAnsi="Times New Roman"/>
          <w:sz w:val="24"/>
          <w:szCs w:val="24"/>
        </w:rPr>
      </w:pPr>
      <w:r w:rsidRPr="00CD1E47">
        <w:rPr>
          <w:rFonts w:ascii="Times New Roman" w:hAnsi="Times New Roman"/>
          <w:sz w:val="24"/>
          <w:szCs w:val="24"/>
        </w:rPr>
        <w:t>• Positive yield trend: The crop shows a historically increasing yield slope (t/ha/year &gt; 0).</w:t>
      </w:r>
    </w:p>
    <w:p w14:paraId="7844C47C" w14:textId="77777777" w:rsidR="00387AB4" w:rsidRPr="00CD1E47" w:rsidRDefault="00000000" w:rsidP="00CD1E47">
      <w:pPr>
        <w:spacing w:after="40"/>
        <w:jc w:val="both"/>
        <w:rPr>
          <w:rFonts w:ascii="Times New Roman" w:hAnsi="Times New Roman"/>
          <w:sz w:val="24"/>
          <w:szCs w:val="24"/>
        </w:rPr>
      </w:pPr>
      <w:r w:rsidRPr="00CD1E47">
        <w:rPr>
          <w:rFonts w:ascii="Times New Roman" w:hAnsi="Times New Roman"/>
          <w:sz w:val="24"/>
          <w:szCs w:val="24"/>
        </w:rPr>
        <w:t>• Growing production: Total production has grown by more than 20% over the analysis period.</w:t>
      </w:r>
    </w:p>
    <w:p w14:paraId="0132CC53" w14:textId="77777777" w:rsidR="00387AB4" w:rsidRPr="00CD1E47" w:rsidRDefault="00000000" w:rsidP="00CD1E47">
      <w:pPr>
        <w:spacing w:after="40"/>
        <w:jc w:val="both"/>
        <w:rPr>
          <w:rFonts w:ascii="Times New Roman" w:hAnsi="Times New Roman"/>
          <w:sz w:val="24"/>
          <w:szCs w:val="24"/>
        </w:rPr>
      </w:pPr>
      <w:r w:rsidRPr="00CD1E47">
        <w:rPr>
          <w:rFonts w:ascii="Times New Roman" w:hAnsi="Times New Roman"/>
          <w:sz w:val="24"/>
          <w:szCs w:val="24"/>
        </w:rPr>
        <w:t>• Stable productivity: Yield coefficient of variation below 15% indicates consistently reliable historical output.</w:t>
      </w:r>
    </w:p>
    <w:p w14:paraId="14D5489F"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 Positive rainfall–yield association: Pearson r &gt; 0.3 indicates that years with higher rainfall tend to be historically associated with higher yield.</w:t>
      </w:r>
    </w:p>
    <w:p w14:paraId="554FC5A4"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16. Data-Driven Actions</w:t>
      </w:r>
    </w:p>
    <w:p w14:paraId="705E0DAA"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Based on the analytical findings, the following data-driven investigation actions are recommended. These are analytical recommendations — not prescriptive farming instructions — and should be pursued through additional data collection and domain expertise:</w:t>
      </w:r>
    </w:p>
    <w:p w14:paraId="633F1643"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1. Monitor crops with declining yield trends: Prioritise data collection and monitoring for crops where historical yield shows a negative trend slope. Investigate whether declining patterns are consistent across regions or concentrated in specific states.</w:t>
      </w:r>
    </w:p>
    <w:p w14:paraId="0645EA93"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2. Investigate anomalous production years: Identify years where production deviated significantly from historical norms. Cross-reference with rainfall records, temperature anomalies, and known historical events.</w:t>
      </w:r>
    </w:p>
    <w:p w14:paraId="4344C1E6"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3. Analyse climate conditions during high-yield periods: For each crop, filter years where yield exceeded the historical 75th percentile and compare the corresponding rainfall and temperature distributions.</w:t>
      </w:r>
    </w:p>
    <w:p w14:paraId="3FCF6CBF"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4. Compare crop performance under different rainfall ranges: Segment historical data by annual rainfall quartile and compare yield distributions per crop to identify climate sensitivity patterns.</w:t>
      </w:r>
    </w:p>
    <w:p w14:paraId="138BAD36"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lastRenderedPageBreak/>
        <w:t>5. Expand dataset for deeper analysis: Incorporate irrigation coverage, soil type, fertiliser use, state-level disaggregation, and MSP data for more robust analytical conclusions.</w:t>
      </w:r>
    </w:p>
    <w:p w14:paraId="7080B194" w14:textId="78BE0E29" w:rsidR="00387AB4" w:rsidRPr="00535DF3" w:rsidRDefault="00000000" w:rsidP="00535DF3">
      <w:pPr>
        <w:spacing w:line="240" w:lineRule="auto"/>
        <w:rPr>
          <w:rFonts w:ascii="Times New Roman" w:eastAsiaTheme="majorEastAsia" w:hAnsi="Times New Roman"/>
          <w:b/>
          <w:sz w:val="24"/>
          <w:szCs w:val="24"/>
        </w:rPr>
      </w:pPr>
      <w:r w:rsidRPr="00CD1E47">
        <w:rPr>
          <w:rFonts w:ascii="Times New Roman" w:hAnsi="Times New Roman"/>
          <w:b/>
          <w:sz w:val="24"/>
          <w:szCs w:val="24"/>
        </w:rPr>
        <w:t>17. Technologies Used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930"/>
        <w:gridCol w:w="6696"/>
      </w:tblGrid>
      <w:tr w:rsidR="00387AB4" w:rsidRPr="00CD1E47" w14:paraId="1004307F" w14:textId="77777777" w:rsidTr="00CD1E47">
        <w:tblPrEx>
          <w:tblCellMar>
            <w:top w:w="0" w:type="dxa"/>
            <w:bottom w:w="0" w:type="dxa"/>
          </w:tblCellMar>
        </w:tblPrEx>
        <w:trPr>
          <w:tblHeader/>
        </w:trPr>
        <w:tc>
          <w:tcPr>
            <w:tcW w:w="0" w:type="auto"/>
          </w:tcPr>
          <w:p w14:paraId="1429671D"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Technology</w:t>
            </w:r>
          </w:p>
        </w:tc>
        <w:tc>
          <w:tcPr>
            <w:tcW w:w="0" w:type="auto"/>
          </w:tcPr>
          <w:p w14:paraId="13659031"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Version</w:t>
            </w:r>
          </w:p>
        </w:tc>
        <w:tc>
          <w:tcPr>
            <w:tcW w:w="0" w:type="auto"/>
          </w:tcPr>
          <w:p w14:paraId="3A59544F"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Role</w:t>
            </w:r>
          </w:p>
        </w:tc>
      </w:tr>
      <w:tr w:rsidR="00387AB4" w:rsidRPr="00CD1E47" w14:paraId="45394B70" w14:textId="77777777" w:rsidTr="00CD1E47">
        <w:tblPrEx>
          <w:tblCellMar>
            <w:top w:w="0" w:type="dxa"/>
            <w:bottom w:w="0" w:type="dxa"/>
          </w:tblCellMar>
        </w:tblPrEx>
        <w:tc>
          <w:tcPr>
            <w:tcW w:w="0" w:type="auto"/>
          </w:tcPr>
          <w:p w14:paraId="0BC52ACB"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Python</w:t>
            </w:r>
          </w:p>
        </w:tc>
        <w:tc>
          <w:tcPr>
            <w:tcW w:w="0" w:type="auto"/>
          </w:tcPr>
          <w:p w14:paraId="26075922"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 3.9</w:t>
            </w:r>
          </w:p>
        </w:tc>
        <w:tc>
          <w:tcPr>
            <w:tcW w:w="0" w:type="auto"/>
          </w:tcPr>
          <w:p w14:paraId="02F3275A"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Core programming language</w:t>
            </w:r>
          </w:p>
        </w:tc>
      </w:tr>
      <w:tr w:rsidR="00387AB4" w:rsidRPr="00CD1E47" w14:paraId="21D6C2A4" w14:textId="77777777" w:rsidTr="00CD1E47">
        <w:tblPrEx>
          <w:tblCellMar>
            <w:top w:w="0" w:type="dxa"/>
            <w:bottom w:w="0" w:type="dxa"/>
          </w:tblCellMar>
        </w:tblPrEx>
        <w:tc>
          <w:tcPr>
            <w:tcW w:w="0" w:type="auto"/>
          </w:tcPr>
          <w:p w14:paraId="420FD3D1" w14:textId="77777777" w:rsidR="00387AB4" w:rsidRPr="00CD1E47" w:rsidRDefault="00000000" w:rsidP="00CD1E47">
            <w:pPr>
              <w:jc w:val="both"/>
              <w:rPr>
                <w:rFonts w:ascii="Times New Roman" w:hAnsi="Times New Roman"/>
                <w:sz w:val="24"/>
                <w:szCs w:val="24"/>
              </w:rPr>
            </w:pPr>
            <w:proofErr w:type="spellStart"/>
            <w:r w:rsidRPr="00CD1E47">
              <w:rPr>
                <w:rFonts w:ascii="Times New Roman" w:hAnsi="Times New Roman"/>
                <w:sz w:val="24"/>
                <w:szCs w:val="24"/>
              </w:rPr>
              <w:t>Streamlit</w:t>
            </w:r>
            <w:proofErr w:type="spellEnd"/>
          </w:p>
        </w:tc>
        <w:tc>
          <w:tcPr>
            <w:tcW w:w="0" w:type="auto"/>
          </w:tcPr>
          <w:p w14:paraId="743DD862"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 1.32</w:t>
            </w:r>
          </w:p>
        </w:tc>
        <w:tc>
          <w:tcPr>
            <w:tcW w:w="0" w:type="auto"/>
          </w:tcPr>
          <w:p w14:paraId="03A3112E"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Interactive web dashboard framework</w:t>
            </w:r>
          </w:p>
        </w:tc>
      </w:tr>
      <w:tr w:rsidR="00387AB4" w:rsidRPr="00CD1E47" w14:paraId="06A50058" w14:textId="77777777" w:rsidTr="00CD1E47">
        <w:tblPrEx>
          <w:tblCellMar>
            <w:top w:w="0" w:type="dxa"/>
            <w:bottom w:w="0" w:type="dxa"/>
          </w:tblCellMar>
        </w:tblPrEx>
        <w:tc>
          <w:tcPr>
            <w:tcW w:w="0" w:type="auto"/>
          </w:tcPr>
          <w:p w14:paraId="46F5D882"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Pandas</w:t>
            </w:r>
          </w:p>
        </w:tc>
        <w:tc>
          <w:tcPr>
            <w:tcW w:w="0" w:type="auto"/>
          </w:tcPr>
          <w:p w14:paraId="607FBF47"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 2.0</w:t>
            </w:r>
          </w:p>
        </w:tc>
        <w:tc>
          <w:tcPr>
            <w:tcW w:w="0" w:type="auto"/>
          </w:tcPr>
          <w:p w14:paraId="1FD9EEA5"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Data loading, cleaning, and transformation</w:t>
            </w:r>
          </w:p>
        </w:tc>
      </w:tr>
      <w:tr w:rsidR="00387AB4" w:rsidRPr="00CD1E47" w14:paraId="0DD6D97E" w14:textId="77777777" w:rsidTr="00CD1E47">
        <w:tblPrEx>
          <w:tblCellMar>
            <w:top w:w="0" w:type="dxa"/>
            <w:bottom w:w="0" w:type="dxa"/>
          </w:tblCellMar>
        </w:tblPrEx>
        <w:tc>
          <w:tcPr>
            <w:tcW w:w="0" w:type="auto"/>
          </w:tcPr>
          <w:p w14:paraId="030ADFA1"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NumPy</w:t>
            </w:r>
          </w:p>
        </w:tc>
        <w:tc>
          <w:tcPr>
            <w:tcW w:w="0" w:type="auto"/>
          </w:tcPr>
          <w:p w14:paraId="5331C4AE"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 1.24</w:t>
            </w:r>
          </w:p>
        </w:tc>
        <w:tc>
          <w:tcPr>
            <w:tcW w:w="0" w:type="auto"/>
          </w:tcPr>
          <w:p w14:paraId="375332F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Numerical computation and trend slope calculation</w:t>
            </w:r>
          </w:p>
        </w:tc>
      </w:tr>
      <w:tr w:rsidR="00387AB4" w:rsidRPr="00CD1E47" w14:paraId="6FC7D6F5" w14:textId="77777777" w:rsidTr="00CD1E47">
        <w:tblPrEx>
          <w:tblCellMar>
            <w:top w:w="0" w:type="dxa"/>
            <w:bottom w:w="0" w:type="dxa"/>
          </w:tblCellMar>
        </w:tblPrEx>
        <w:tc>
          <w:tcPr>
            <w:tcW w:w="0" w:type="auto"/>
          </w:tcPr>
          <w:p w14:paraId="06626D40" w14:textId="77777777" w:rsidR="00387AB4" w:rsidRPr="00CD1E47" w:rsidRDefault="00000000" w:rsidP="00CD1E47">
            <w:pPr>
              <w:jc w:val="both"/>
              <w:rPr>
                <w:rFonts w:ascii="Times New Roman" w:hAnsi="Times New Roman"/>
                <w:sz w:val="24"/>
                <w:szCs w:val="24"/>
              </w:rPr>
            </w:pPr>
            <w:proofErr w:type="spellStart"/>
            <w:r w:rsidRPr="00CD1E47">
              <w:rPr>
                <w:rFonts w:ascii="Times New Roman" w:hAnsi="Times New Roman"/>
                <w:sz w:val="24"/>
                <w:szCs w:val="24"/>
              </w:rPr>
              <w:t>Plotly</w:t>
            </w:r>
            <w:proofErr w:type="spellEnd"/>
          </w:p>
        </w:tc>
        <w:tc>
          <w:tcPr>
            <w:tcW w:w="0" w:type="auto"/>
          </w:tcPr>
          <w:p w14:paraId="0905E5C1"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 5.18</w:t>
            </w:r>
          </w:p>
        </w:tc>
        <w:tc>
          <w:tcPr>
            <w:tcW w:w="0" w:type="auto"/>
          </w:tcPr>
          <w:p w14:paraId="424BC4C0"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Interactive visualisations (line, bar, scatter, area, heatmap)</w:t>
            </w:r>
          </w:p>
        </w:tc>
      </w:tr>
      <w:tr w:rsidR="00387AB4" w:rsidRPr="00CD1E47" w14:paraId="47861378" w14:textId="77777777" w:rsidTr="00CD1E47">
        <w:tblPrEx>
          <w:tblCellMar>
            <w:top w:w="0" w:type="dxa"/>
            <w:bottom w:w="0" w:type="dxa"/>
          </w:tblCellMar>
        </w:tblPrEx>
        <w:tc>
          <w:tcPr>
            <w:tcW w:w="0" w:type="auto"/>
          </w:tcPr>
          <w:p w14:paraId="608E73B5" w14:textId="77777777" w:rsidR="00387AB4" w:rsidRPr="00CD1E47" w:rsidRDefault="00000000" w:rsidP="00CD1E47">
            <w:pPr>
              <w:jc w:val="both"/>
              <w:rPr>
                <w:rFonts w:ascii="Times New Roman" w:hAnsi="Times New Roman"/>
                <w:sz w:val="24"/>
                <w:szCs w:val="24"/>
              </w:rPr>
            </w:pPr>
            <w:proofErr w:type="spellStart"/>
            <w:r w:rsidRPr="00CD1E47">
              <w:rPr>
                <w:rFonts w:ascii="Times New Roman" w:hAnsi="Times New Roman"/>
                <w:sz w:val="24"/>
                <w:szCs w:val="24"/>
              </w:rPr>
              <w:t>statsmodels</w:t>
            </w:r>
            <w:proofErr w:type="spellEnd"/>
          </w:p>
        </w:tc>
        <w:tc>
          <w:tcPr>
            <w:tcW w:w="0" w:type="auto"/>
          </w:tcPr>
          <w:p w14:paraId="53F9C696"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 0.14</w:t>
            </w:r>
          </w:p>
        </w:tc>
        <w:tc>
          <w:tcPr>
            <w:tcW w:w="0" w:type="auto"/>
          </w:tcPr>
          <w:p w14:paraId="30444E8C" w14:textId="77777777" w:rsidR="00387AB4" w:rsidRPr="00CD1E47" w:rsidRDefault="00000000" w:rsidP="00CD1E47">
            <w:pPr>
              <w:jc w:val="both"/>
              <w:rPr>
                <w:rFonts w:ascii="Times New Roman" w:hAnsi="Times New Roman"/>
                <w:sz w:val="24"/>
                <w:szCs w:val="24"/>
              </w:rPr>
            </w:pPr>
            <w:r w:rsidRPr="00CD1E47">
              <w:rPr>
                <w:rFonts w:ascii="Times New Roman" w:hAnsi="Times New Roman"/>
                <w:sz w:val="24"/>
                <w:szCs w:val="24"/>
              </w:rPr>
              <w:t xml:space="preserve">OLS trendline support in </w:t>
            </w:r>
            <w:proofErr w:type="spellStart"/>
            <w:r w:rsidRPr="00CD1E47">
              <w:rPr>
                <w:rFonts w:ascii="Times New Roman" w:hAnsi="Times New Roman"/>
                <w:sz w:val="24"/>
                <w:szCs w:val="24"/>
              </w:rPr>
              <w:t>Plotly</w:t>
            </w:r>
            <w:proofErr w:type="spellEnd"/>
            <w:r w:rsidRPr="00CD1E47">
              <w:rPr>
                <w:rFonts w:ascii="Times New Roman" w:hAnsi="Times New Roman"/>
                <w:sz w:val="24"/>
                <w:szCs w:val="24"/>
              </w:rPr>
              <w:t xml:space="preserve"> scatter plots</w:t>
            </w:r>
          </w:p>
        </w:tc>
      </w:tr>
    </w:tbl>
    <w:p w14:paraId="7DA5CEC9"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18. System Workflow</w:t>
      </w:r>
    </w:p>
    <w:p w14:paraId="5CFB004F"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The complete system workflow is as follows:</w:t>
      </w:r>
    </w:p>
    <w:p w14:paraId="2447CA51"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Step 1 — Data Ingestion: The application auto-discovers all 49 crop CSV files, loads rainfall.csv and temperature.csv. All loading functions are decorated with @</w:t>
      </w:r>
      <w:proofErr w:type="gramStart"/>
      <w:r w:rsidRPr="00CD1E47">
        <w:rPr>
          <w:rFonts w:ascii="Times New Roman" w:hAnsi="Times New Roman"/>
          <w:sz w:val="24"/>
          <w:szCs w:val="24"/>
        </w:rPr>
        <w:t>st.cache</w:t>
      </w:r>
      <w:proofErr w:type="gramEnd"/>
      <w:r w:rsidRPr="00CD1E47">
        <w:rPr>
          <w:rFonts w:ascii="Times New Roman" w:hAnsi="Times New Roman"/>
          <w:sz w:val="24"/>
          <w:szCs w:val="24"/>
        </w:rPr>
        <w:t>_data for performance.</w:t>
      </w:r>
    </w:p>
    <w:p w14:paraId="71294350"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Step 2 — Data Cleaning: Column names are standardised, types are converted, and Element values are filtered to the three relevant categories.</w:t>
      </w:r>
    </w:p>
    <w:p w14:paraId="5708559D"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Step 3 — Transformation: Long-format crop data is pivoted to wide format. Yield is converted from hg/ha to t/ha.</w:t>
      </w:r>
    </w:p>
    <w:p w14:paraId="75C9441E"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Step 4 — Integration: Crop data is left-joined with rainfall and temperature on Year. Master dataset saved to data/agroyield_master.csv.</w:t>
      </w:r>
    </w:p>
    <w:p w14:paraId="45473C2B"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 xml:space="preserve">Step 5 — Dashboard: </w:t>
      </w:r>
      <w:proofErr w:type="spellStart"/>
      <w:r w:rsidRPr="00CD1E47">
        <w:rPr>
          <w:rFonts w:ascii="Times New Roman" w:hAnsi="Times New Roman"/>
          <w:sz w:val="24"/>
          <w:szCs w:val="24"/>
        </w:rPr>
        <w:t>Streamlit</w:t>
      </w:r>
      <w:proofErr w:type="spellEnd"/>
      <w:r w:rsidRPr="00CD1E47">
        <w:rPr>
          <w:rFonts w:ascii="Times New Roman" w:hAnsi="Times New Roman"/>
          <w:sz w:val="24"/>
          <w:szCs w:val="24"/>
        </w:rPr>
        <w:t xml:space="preserve"> renders 7 analytical pages. All charts respond to sidebar filters (Year Range, Crop, Metric). Statistical computations (slope, CV, correlation) are calculated at render time from the filtered dataset.</w:t>
      </w:r>
    </w:p>
    <w:p w14:paraId="58DC0E78"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19. Results</w:t>
      </w:r>
    </w:p>
    <w:p w14:paraId="0D23EB10"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 xml:space="preserve">The </w:t>
      </w:r>
      <w:proofErr w:type="spellStart"/>
      <w:r w:rsidRPr="00CD1E47">
        <w:rPr>
          <w:rFonts w:ascii="Times New Roman" w:hAnsi="Times New Roman"/>
          <w:sz w:val="24"/>
          <w:szCs w:val="24"/>
        </w:rPr>
        <w:t>AgroYield</w:t>
      </w:r>
      <w:proofErr w:type="spellEnd"/>
      <w:r w:rsidRPr="00CD1E47">
        <w:rPr>
          <w:rFonts w:ascii="Times New Roman" w:hAnsi="Times New Roman"/>
          <w:sz w:val="24"/>
          <w:szCs w:val="24"/>
        </w:rPr>
        <w:t xml:space="preserve"> Analytics system successfully achieves all stated objectives. The </w:t>
      </w:r>
      <w:proofErr w:type="spellStart"/>
      <w:r w:rsidRPr="00CD1E47">
        <w:rPr>
          <w:rFonts w:ascii="Times New Roman" w:hAnsi="Times New Roman"/>
          <w:sz w:val="24"/>
          <w:szCs w:val="24"/>
        </w:rPr>
        <w:t>Streamlit</w:t>
      </w:r>
      <w:proofErr w:type="spellEnd"/>
      <w:r w:rsidRPr="00CD1E47">
        <w:rPr>
          <w:rFonts w:ascii="Times New Roman" w:hAnsi="Times New Roman"/>
          <w:sz w:val="24"/>
          <w:szCs w:val="24"/>
        </w:rPr>
        <w:t xml:space="preserve"> application runs with the command </w:t>
      </w:r>
      <w:proofErr w:type="spellStart"/>
      <w:r w:rsidRPr="00CD1E47">
        <w:rPr>
          <w:rFonts w:ascii="Times New Roman" w:hAnsi="Times New Roman"/>
          <w:sz w:val="24"/>
          <w:szCs w:val="24"/>
        </w:rPr>
        <w:t>streamlit</w:t>
      </w:r>
      <w:proofErr w:type="spellEnd"/>
      <w:r w:rsidRPr="00CD1E47">
        <w:rPr>
          <w:rFonts w:ascii="Times New Roman" w:hAnsi="Times New Roman"/>
          <w:sz w:val="24"/>
          <w:szCs w:val="24"/>
        </w:rPr>
        <w:t xml:space="preserve"> run Vaishnavi_AgroYieldAnalytics.py and presents a fully interactive dashboard with the following results:</w:t>
      </w:r>
    </w:p>
    <w:p w14:paraId="35FD73A5" w14:textId="77777777" w:rsidR="00387AB4" w:rsidRPr="00CD1E47" w:rsidRDefault="00000000" w:rsidP="00CD1E47">
      <w:pPr>
        <w:spacing w:after="40"/>
        <w:jc w:val="both"/>
        <w:rPr>
          <w:rFonts w:ascii="Times New Roman" w:hAnsi="Times New Roman"/>
          <w:sz w:val="24"/>
          <w:szCs w:val="24"/>
        </w:rPr>
      </w:pPr>
      <w:r w:rsidRPr="00CD1E47">
        <w:rPr>
          <w:rFonts w:ascii="Times New Roman" w:hAnsi="Times New Roman"/>
          <w:sz w:val="24"/>
          <w:szCs w:val="24"/>
        </w:rPr>
        <w:t>• All 49 crop CSV files are loaded and processed automatically without manual filename specification.</w:t>
      </w:r>
    </w:p>
    <w:p w14:paraId="574A4892" w14:textId="77777777" w:rsidR="00387AB4" w:rsidRPr="00CD1E47" w:rsidRDefault="00000000" w:rsidP="00CD1E47">
      <w:pPr>
        <w:spacing w:after="40"/>
        <w:jc w:val="both"/>
        <w:rPr>
          <w:rFonts w:ascii="Times New Roman" w:hAnsi="Times New Roman"/>
          <w:sz w:val="24"/>
          <w:szCs w:val="24"/>
        </w:rPr>
      </w:pPr>
      <w:r w:rsidRPr="00CD1E47">
        <w:rPr>
          <w:rFonts w:ascii="Times New Roman" w:hAnsi="Times New Roman"/>
          <w:sz w:val="24"/>
          <w:szCs w:val="24"/>
        </w:rPr>
        <w:t>• The master dataset (data/agroyield_master.csv) is generated at runtime containing crop-level data integrated with annual and seasonal rainfall and temperature variables.</w:t>
      </w:r>
    </w:p>
    <w:p w14:paraId="57CEFBC1" w14:textId="77777777" w:rsidR="00387AB4" w:rsidRPr="00CD1E47" w:rsidRDefault="00000000" w:rsidP="00CD1E47">
      <w:pPr>
        <w:spacing w:after="40"/>
        <w:jc w:val="both"/>
        <w:rPr>
          <w:rFonts w:ascii="Times New Roman" w:hAnsi="Times New Roman"/>
          <w:sz w:val="24"/>
          <w:szCs w:val="24"/>
        </w:rPr>
      </w:pPr>
      <w:r w:rsidRPr="00CD1E47">
        <w:rPr>
          <w:rFonts w:ascii="Times New Roman" w:hAnsi="Times New Roman"/>
          <w:sz w:val="24"/>
          <w:szCs w:val="24"/>
        </w:rPr>
        <w:t>• All KPIs (total production, average yield, total area, rainfall averages, temperature averages) are computed dynamically from the actual data.</w:t>
      </w:r>
    </w:p>
    <w:p w14:paraId="3A9CF879" w14:textId="77777777" w:rsidR="00387AB4" w:rsidRPr="00CD1E47" w:rsidRDefault="00000000" w:rsidP="00CD1E47">
      <w:pPr>
        <w:spacing w:after="40"/>
        <w:jc w:val="both"/>
        <w:rPr>
          <w:rFonts w:ascii="Times New Roman" w:hAnsi="Times New Roman"/>
          <w:sz w:val="24"/>
          <w:szCs w:val="24"/>
        </w:rPr>
      </w:pPr>
      <w:r w:rsidRPr="00CD1E47">
        <w:rPr>
          <w:rFonts w:ascii="Times New Roman" w:hAnsi="Times New Roman"/>
          <w:sz w:val="24"/>
          <w:szCs w:val="24"/>
        </w:rPr>
        <w:t>• Interactive charts on all 7 pages respond to sidebar filters for Year Range, Crop selection, and Primary Metric.</w:t>
      </w:r>
    </w:p>
    <w:p w14:paraId="32F5203C" w14:textId="77777777" w:rsidR="00387AB4" w:rsidRPr="00CD1E47" w:rsidRDefault="00000000" w:rsidP="00CD1E47">
      <w:pPr>
        <w:spacing w:after="40"/>
        <w:jc w:val="both"/>
        <w:rPr>
          <w:rFonts w:ascii="Times New Roman" w:hAnsi="Times New Roman"/>
          <w:sz w:val="24"/>
          <w:szCs w:val="24"/>
        </w:rPr>
      </w:pPr>
      <w:r w:rsidRPr="00CD1E47">
        <w:rPr>
          <w:rFonts w:ascii="Times New Roman" w:hAnsi="Times New Roman"/>
          <w:sz w:val="24"/>
          <w:szCs w:val="24"/>
        </w:rPr>
        <w:t>• Risk indicators and opportunity signals are computed programmatically and vary by the selected crop.</w:t>
      </w:r>
    </w:p>
    <w:p w14:paraId="3B7AADA8" w14:textId="26B26F03" w:rsidR="00CD1E47" w:rsidRPr="00535DF3" w:rsidRDefault="00000000" w:rsidP="00535DF3">
      <w:pPr>
        <w:spacing w:after="120"/>
        <w:jc w:val="both"/>
        <w:rPr>
          <w:rFonts w:ascii="Times New Roman" w:hAnsi="Times New Roman"/>
          <w:sz w:val="24"/>
          <w:szCs w:val="24"/>
        </w:rPr>
      </w:pPr>
      <w:r w:rsidRPr="00CD1E47">
        <w:rPr>
          <w:rFonts w:ascii="Times New Roman" w:hAnsi="Times New Roman"/>
          <w:sz w:val="24"/>
          <w:szCs w:val="24"/>
        </w:rPr>
        <w:t>• The Data Explorer page allows interactive filtering, column selection, text search, and CSV download.</w:t>
      </w:r>
    </w:p>
    <w:p w14:paraId="0ABB5DE6" w14:textId="56E70D47" w:rsidR="00387AB4" w:rsidRPr="00535DF3" w:rsidRDefault="00000000" w:rsidP="00535DF3">
      <w:pPr>
        <w:spacing w:line="240" w:lineRule="auto"/>
        <w:rPr>
          <w:rFonts w:ascii="Times New Roman" w:eastAsiaTheme="majorEastAsia" w:hAnsi="Times New Roman"/>
          <w:b/>
          <w:sz w:val="24"/>
          <w:szCs w:val="24"/>
        </w:rPr>
      </w:pPr>
      <w:r w:rsidRPr="00CD1E47">
        <w:rPr>
          <w:rFonts w:ascii="Times New Roman" w:hAnsi="Times New Roman"/>
          <w:b/>
          <w:sz w:val="24"/>
          <w:szCs w:val="24"/>
        </w:rPr>
        <w:lastRenderedPageBreak/>
        <w:t>20. Limitations</w:t>
      </w:r>
    </w:p>
    <w:p w14:paraId="510E003F"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The following limitations apply to the current implementation:</w:t>
      </w:r>
    </w:p>
    <w:p w14:paraId="212C3F00"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1. National-level aggregation: All crop and climate data is aggregated at the national level. Regional and state-level patterns are not captured. Productivity outcomes in different states may differ substantially from national averages.</w:t>
      </w:r>
    </w:p>
    <w:p w14:paraId="3979B785"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 xml:space="preserve">2. Correlation is not causation: All statistical associations presented in the dashboard are Pearson correlations between historical time series. These associations do not imply that one variable causes </w:t>
      </w:r>
      <w:proofErr w:type="gramStart"/>
      <w:r w:rsidRPr="00CD1E47">
        <w:rPr>
          <w:rFonts w:ascii="Times New Roman" w:hAnsi="Times New Roman"/>
          <w:sz w:val="24"/>
          <w:szCs w:val="24"/>
        </w:rPr>
        <w:t>changes</w:t>
      </w:r>
      <w:proofErr w:type="gramEnd"/>
      <w:r w:rsidRPr="00CD1E47">
        <w:rPr>
          <w:rFonts w:ascii="Times New Roman" w:hAnsi="Times New Roman"/>
          <w:sz w:val="24"/>
          <w:szCs w:val="24"/>
        </w:rPr>
        <w:t xml:space="preserve"> in another. Agricultural outcomes are influenced by many additional factors not included in this dataset.</w:t>
      </w:r>
    </w:p>
    <w:p w14:paraId="6020A567" w14:textId="26599032" w:rsidR="00387AB4" w:rsidRPr="00CD1E47" w:rsidRDefault="00000000" w:rsidP="00535DF3">
      <w:pPr>
        <w:spacing w:after="80"/>
        <w:jc w:val="both"/>
        <w:rPr>
          <w:rFonts w:ascii="Times New Roman" w:hAnsi="Times New Roman"/>
          <w:sz w:val="24"/>
          <w:szCs w:val="24"/>
        </w:rPr>
      </w:pPr>
      <w:r w:rsidRPr="00CD1E47">
        <w:rPr>
          <w:rFonts w:ascii="Times New Roman" w:hAnsi="Times New Roman"/>
          <w:sz w:val="24"/>
          <w:szCs w:val="24"/>
        </w:rPr>
        <w:t>3. Missing variables: Key determinants of agricultural productivity such as irrigation coverage, soil type, fertiliser use, seed variety, pest and disease pressure, and government policy are not included.</w:t>
      </w:r>
    </w:p>
    <w:p w14:paraId="5F764006" w14:textId="77777777" w:rsidR="00387AB4" w:rsidRPr="00CD1E47" w:rsidRDefault="00000000" w:rsidP="00CD1E47">
      <w:pPr>
        <w:pStyle w:val="Heading1"/>
        <w:spacing w:after="160"/>
        <w:jc w:val="both"/>
        <w:rPr>
          <w:rFonts w:ascii="Times New Roman" w:hAnsi="Times New Roman" w:cs="Times New Roman"/>
          <w:color w:val="auto"/>
          <w:sz w:val="24"/>
          <w:szCs w:val="24"/>
        </w:rPr>
      </w:pPr>
      <w:r w:rsidRPr="00CD1E47">
        <w:rPr>
          <w:rFonts w:ascii="Times New Roman" w:hAnsi="Times New Roman" w:cs="Times New Roman"/>
          <w:b/>
          <w:color w:val="auto"/>
          <w:sz w:val="24"/>
          <w:szCs w:val="24"/>
        </w:rPr>
        <w:t>21. Future Scope</w:t>
      </w:r>
    </w:p>
    <w:p w14:paraId="56831DB0"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 xml:space="preserve">The following extensions would enhance the analytical capability of </w:t>
      </w:r>
      <w:proofErr w:type="spellStart"/>
      <w:r w:rsidRPr="00CD1E47">
        <w:rPr>
          <w:rFonts w:ascii="Times New Roman" w:hAnsi="Times New Roman"/>
          <w:sz w:val="24"/>
          <w:szCs w:val="24"/>
        </w:rPr>
        <w:t>AgroYield</w:t>
      </w:r>
      <w:proofErr w:type="spellEnd"/>
      <w:r w:rsidRPr="00CD1E47">
        <w:rPr>
          <w:rFonts w:ascii="Times New Roman" w:hAnsi="Times New Roman"/>
          <w:sz w:val="24"/>
          <w:szCs w:val="24"/>
        </w:rPr>
        <w:t xml:space="preserve"> Analytics:</w:t>
      </w:r>
    </w:p>
    <w:p w14:paraId="7F16DE46"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1. State-level disaggregation: Incorporating state-level agricultural data would reveal regional productivity patterns and enable more targeted analytical recommendations.</w:t>
      </w:r>
    </w:p>
    <w:p w14:paraId="2B5A0E81" w14:textId="77777777" w:rsidR="00387AB4" w:rsidRPr="00CD1E47" w:rsidRDefault="00000000" w:rsidP="00CD1E47">
      <w:pPr>
        <w:spacing w:after="80"/>
        <w:jc w:val="both"/>
        <w:rPr>
          <w:rFonts w:ascii="Times New Roman" w:hAnsi="Times New Roman"/>
          <w:sz w:val="24"/>
          <w:szCs w:val="24"/>
        </w:rPr>
      </w:pPr>
      <w:r w:rsidRPr="00CD1E47">
        <w:rPr>
          <w:rFonts w:ascii="Times New Roman" w:hAnsi="Times New Roman"/>
          <w:sz w:val="24"/>
          <w:szCs w:val="24"/>
        </w:rPr>
        <w:t>2. Predictive modelling: Building regression or ensemble models to estimate crop yield from climate and input variables, clearly framed as forecasting rather than causal inference.</w:t>
      </w:r>
    </w:p>
    <w:p w14:paraId="52110DBC" w14:textId="7434BFE3" w:rsidR="00387AB4" w:rsidRPr="00535DF3" w:rsidRDefault="00000000" w:rsidP="00535DF3">
      <w:pPr>
        <w:spacing w:line="240" w:lineRule="auto"/>
        <w:rPr>
          <w:rFonts w:ascii="Times New Roman" w:eastAsiaTheme="majorEastAsia" w:hAnsi="Times New Roman"/>
          <w:b/>
          <w:sz w:val="24"/>
          <w:szCs w:val="24"/>
        </w:rPr>
      </w:pPr>
      <w:r w:rsidRPr="00CD1E47">
        <w:rPr>
          <w:rFonts w:ascii="Times New Roman" w:hAnsi="Times New Roman"/>
          <w:b/>
          <w:sz w:val="24"/>
          <w:szCs w:val="24"/>
        </w:rPr>
        <w:t>22. Conclusion</w:t>
      </w:r>
    </w:p>
    <w:p w14:paraId="7348BA7D" w14:textId="77777777" w:rsidR="00387AB4" w:rsidRPr="00CD1E47" w:rsidRDefault="00000000" w:rsidP="00CD1E47">
      <w:pPr>
        <w:spacing w:after="120"/>
        <w:jc w:val="both"/>
        <w:rPr>
          <w:rFonts w:ascii="Times New Roman" w:hAnsi="Times New Roman"/>
          <w:sz w:val="24"/>
          <w:szCs w:val="24"/>
        </w:rPr>
      </w:pPr>
      <w:proofErr w:type="spellStart"/>
      <w:r w:rsidRPr="00CD1E47">
        <w:rPr>
          <w:rFonts w:ascii="Times New Roman" w:hAnsi="Times New Roman"/>
          <w:sz w:val="24"/>
          <w:szCs w:val="24"/>
        </w:rPr>
        <w:t>AgroYield</w:t>
      </w:r>
      <w:proofErr w:type="spellEnd"/>
      <w:r w:rsidRPr="00CD1E47">
        <w:rPr>
          <w:rFonts w:ascii="Times New Roman" w:hAnsi="Times New Roman"/>
          <w:sz w:val="24"/>
          <w:szCs w:val="24"/>
        </w:rPr>
        <w:t xml:space="preserve"> Analytics successfully demonstrates a complete Data Analytics and Business Intelligence pipeline applied to Indian agricultural data. The project transforms raw FAOSTAT crop files and climate datasets into an interactive, professional dashboard that delivers actionable insights through the full BI story: data ingestion, cleaning, transformation, integration, exploratory analysis, statistical analysis, visualisation, risk identification, opportunity flagging, and data-driven action recommendations.</w:t>
      </w:r>
    </w:p>
    <w:p w14:paraId="48273B68"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The application correctly implements all requested analytical requirements: automatic loading of all 49 crop files, yield unit conversion, climate data integration, dynamic KPI calculation, trend analysis, correlation analysis, variability measurement, risk and opportunity detection, and an interactive filterable dashboard. All analytical results are computed from the actual data at runtime; no results are hard-coded.</w:t>
      </w:r>
    </w:p>
    <w:p w14:paraId="241ED123"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The project respects the fundamental principle of analytical integrity: all associations are presented as historical patterns, not causal relationships. The Methodology page clearly explains every processing decision, statistical method, and limitation.</w:t>
      </w:r>
    </w:p>
    <w:p w14:paraId="4D49E2B6" w14:textId="77777777" w:rsidR="00387AB4" w:rsidRPr="00CD1E47" w:rsidRDefault="00000000" w:rsidP="00CD1E47">
      <w:pPr>
        <w:spacing w:after="120"/>
        <w:jc w:val="both"/>
        <w:rPr>
          <w:rFonts w:ascii="Times New Roman" w:hAnsi="Times New Roman"/>
          <w:sz w:val="24"/>
          <w:szCs w:val="24"/>
        </w:rPr>
      </w:pPr>
      <w:r w:rsidRPr="00CD1E47">
        <w:rPr>
          <w:rFonts w:ascii="Times New Roman" w:hAnsi="Times New Roman"/>
          <w:sz w:val="24"/>
          <w:szCs w:val="24"/>
        </w:rPr>
        <w:t>This project demonstrates the core competency expected of a Data Analyst: transforming raw data into information, information into insight, and insight into risk-aware, opportunity-focused, data-driven decisions.</w:t>
      </w:r>
    </w:p>
    <w:p w14:paraId="7E1D3608" w14:textId="4736F051" w:rsidR="00387AB4" w:rsidRPr="00CD1E47" w:rsidRDefault="00387AB4" w:rsidP="00CD1E47">
      <w:pPr>
        <w:spacing w:after="80"/>
        <w:jc w:val="both"/>
        <w:rPr>
          <w:rFonts w:ascii="Times New Roman" w:hAnsi="Times New Roman"/>
          <w:sz w:val="24"/>
          <w:szCs w:val="24"/>
        </w:rPr>
      </w:pPr>
    </w:p>
    <w:sectPr w:rsidR="00387AB4" w:rsidRPr="00CD1E47" w:rsidSect="00CD1E47">
      <w:pgSz w:w="11906" w:h="16838"/>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24232"/>
    <w:multiLevelType w:val="hybridMultilevel"/>
    <w:tmpl w:val="77E4D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D484020"/>
    <w:multiLevelType w:val="hybridMultilevel"/>
    <w:tmpl w:val="4B7AF3CE"/>
    <w:lvl w:ilvl="0" w:tplc="DE76F63A">
      <w:start w:val="1"/>
      <w:numFmt w:val="bullet"/>
      <w:lvlText w:val="•"/>
      <w:lvlJc w:val="left"/>
      <w:pPr>
        <w:ind w:left="720" w:hanging="360"/>
      </w:pPr>
    </w:lvl>
    <w:lvl w:ilvl="1" w:tplc="B7FA686C">
      <w:start w:val="1"/>
      <w:numFmt w:val="bullet"/>
      <w:lvlText w:val="◦"/>
      <w:lvlJc w:val="left"/>
      <w:pPr>
        <w:ind w:left="1440" w:hanging="360"/>
      </w:pPr>
    </w:lvl>
    <w:lvl w:ilvl="2" w:tplc="866669EA">
      <w:start w:val="1"/>
      <w:numFmt w:val="bullet"/>
      <w:lvlText w:val="▪"/>
      <w:lvlJc w:val="left"/>
      <w:pPr>
        <w:ind w:left="2160" w:hanging="360"/>
      </w:pPr>
    </w:lvl>
    <w:lvl w:ilvl="3" w:tplc="94564828">
      <w:start w:val="1"/>
      <w:numFmt w:val="bullet"/>
      <w:lvlText w:val="•"/>
      <w:lvlJc w:val="left"/>
      <w:pPr>
        <w:ind w:left="2880" w:hanging="360"/>
      </w:pPr>
    </w:lvl>
    <w:lvl w:ilvl="4" w:tplc="7E04C00A">
      <w:start w:val="1"/>
      <w:numFmt w:val="bullet"/>
      <w:lvlText w:val="◦"/>
      <w:lvlJc w:val="left"/>
      <w:pPr>
        <w:ind w:left="3600" w:hanging="360"/>
      </w:pPr>
    </w:lvl>
    <w:lvl w:ilvl="5" w:tplc="F0CA0256">
      <w:start w:val="1"/>
      <w:numFmt w:val="bullet"/>
      <w:lvlText w:val="▪"/>
      <w:lvlJc w:val="left"/>
      <w:pPr>
        <w:ind w:left="4320" w:hanging="360"/>
      </w:pPr>
    </w:lvl>
    <w:lvl w:ilvl="6" w:tplc="F0A2FE98">
      <w:start w:val="1"/>
      <w:numFmt w:val="bullet"/>
      <w:lvlText w:val="•"/>
      <w:lvlJc w:val="left"/>
      <w:pPr>
        <w:ind w:left="5040" w:hanging="360"/>
      </w:pPr>
    </w:lvl>
    <w:lvl w:ilvl="7" w:tplc="B7E8E928">
      <w:start w:val="1"/>
      <w:numFmt w:val="bullet"/>
      <w:lvlText w:val="◦"/>
      <w:lvlJc w:val="left"/>
      <w:pPr>
        <w:ind w:left="5760" w:hanging="360"/>
      </w:pPr>
    </w:lvl>
    <w:lvl w:ilvl="8" w:tplc="24DC86C2">
      <w:start w:val="1"/>
      <w:numFmt w:val="bullet"/>
      <w:lvlText w:val="▪"/>
      <w:lvlJc w:val="left"/>
      <w:pPr>
        <w:ind w:left="6480" w:hanging="360"/>
      </w:pPr>
    </w:lvl>
  </w:abstractNum>
  <w:abstractNum w:abstractNumId="2" w15:restartNumberingAfterBreak="0">
    <w:nsid w:val="6D006C53"/>
    <w:multiLevelType w:val="multilevel"/>
    <w:tmpl w:val="FC807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5440182">
    <w:abstractNumId w:val="1"/>
  </w:num>
  <w:num w:numId="2" w16cid:durableId="1365327549">
    <w:abstractNumId w:val="0"/>
  </w:num>
  <w:num w:numId="3" w16cid:durableId="17498423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AB4"/>
    <w:rsid w:val="00387AB4"/>
    <w:rsid w:val="00535DF3"/>
    <w:rsid w:val="005C2281"/>
    <w:rsid w:val="00682CB7"/>
    <w:rsid w:val="00CD1E47"/>
    <w:rsid w:val="00E93B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C4A5F"/>
  <w15:docId w15:val="{32173B4F-4112-431C-9EBF-126B810F0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eastAsiaTheme="majorEastAsia" w:hAnsiTheme="majorHAnsi"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eastAsiaTheme="majorEastAsia" w:hAnsiTheme="majorHAnsi" w:cstheme="majorBidi"/>
      <w:color w:val="2F5496"/>
      <w:sz w:val="26"/>
      <w:szCs w:val="26"/>
    </w:rPr>
  </w:style>
  <w:style w:type="paragraph" w:styleId="Heading3">
    <w:name w:val="heading 3"/>
    <w:basedOn w:val="Normal"/>
    <w:next w:val="Normal"/>
    <w:link w:val="Heading3Char"/>
    <w:uiPriority w:val="9"/>
    <w:semiHidden/>
    <w:unhideWhenUsed/>
    <w:qFormat/>
    <w:rsid w:val="00CD1E4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CD1E47"/>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E93B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9</Pages>
  <Words>3022</Words>
  <Characters>17227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vaishnavi deshmukh</cp:lastModifiedBy>
  <cp:revision>3</cp:revision>
  <dcterms:created xsi:type="dcterms:W3CDTF">2026-09-24T06:54:00Z</dcterms:created>
  <dcterms:modified xsi:type="dcterms:W3CDTF">2026-09-24T09:57:00Z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2026-09-24T07:06:36Z</vt:lpwstr>
  </property>
</Properties>
</file>