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1: Environment Setup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Students will set up IntelliJ IDE, Minecraft: Java Edition, and Fabric MC.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Educational Value: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how to download and install programs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Gain practical experience using computers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Lecture: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IDE, OOP, Servers and Ports, Java, Fabric, Server-side vs. Client-side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Program execution (top-down)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Methods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