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Создание сеток многоколоночных макетов </w:t>
      </w:r>
    </w:p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В данном документе вы увидеть то как могут выглядеть сайты, ывают сайты разного вида когда есть боковые паели и когда их нет. Так же вы попрактикуетесь в их создании. Здесь преставлен общий вид, в реальных проектах в этих блоках будут расположены еще и другие элементы. Но стоить пмнить, что в будущем приступая к работе с макетами вы должны представлять их как блоки.</w:t>
      </w:r>
    </w:p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542544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542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43500" cy="579120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57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1600" cy="5781675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578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5491480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549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57750" cy="4543425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454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00600" cy="6029325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7800" cy="5153025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0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LibreOffice/6.0.7.3$Linux_X86_64 LibreOffice_project/00m0$Build-3</Application>
  <Pages>7</Pages>
  <Words>66</Words>
  <Characters>342</Characters>
  <CharactersWithSpaces>407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2020-06-04T12:36:16Z</dcterms:created>
  <dc:creator/>
  <dc:description/>
  <dc:language>en-US</dc:language>
  <cp:lastModifiedBy/>
  <dcterms:modified xsi:type="dcterms:W3CDTF">2021-04-16T00:59:23Z</dcterms:modified>
  <cp:revision>2</cp:revision>
  <dc:subject/>
  <dc:title/>
</cp:coreProperties>
</file>