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bCs w:val="1"/>
          <w:sz w:val="28"/>
          <w:szCs w:val="28"/>
        </w:rPr>
      </w:pPr>
      <w:bookmarkStart w:colFirst="0" w:colLast="0" w:name="_rb8224cxg6wm" w:id="0"/>
      <w:bookmarkEnd w:id="0"/>
      <w:r w:rsidDel="00000000" w:rsidR="00000000" w:rsidRPr="00000000">
        <w:rPr>
          <w:rFonts w:ascii="Times New Roman" w:cs="Times New Roman" w:eastAsia="Times New Roman" w:hAnsi="Times New Roman"/>
          <w:b w:val="1"/>
          <w:bCs w:val="1"/>
          <w:sz w:val="28"/>
          <w:szCs w:val="28"/>
          <w:rtl w:val="0"/>
        </w:rPr>
        <w:t xml:space="preserve">                                                REPUBLIC OF KENYA</w:t>
      </w:r>
    </w:p>
    <w:p w:rsidR="00000000" w:rsidDel="00000000" w:rsidP="00000000" w:rsidRDefault="00000000" w:rsidRPr="00000000" w14:paraId="00000002">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4287520</wp:posOffset>
            </wp:positionH>
            <wp:positionV relativeFrom="paragraph">
              <wp:posOffset>168275</wp:posOffset>
            </wp:positionV>
            <wp:extent cx="1424940" cy="122872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24940" cy="1228725"/>
                    </a:xfrm>
                    <a:prstGeom prst="rect"/>
                    <a:ln/>
                  </pic:spPr>
                </pic:pic>
              </a:graphicData>
            </a:graphic>
          </wp:anchor>
        </w:drawing>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rPr>
        <w:drawing>
          <wp:inline distB="0" distT="0" distL="0" distR="0">
            <wp:extent cx="1314450" cy="1028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144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COUNTY GOVERNMENT OF ISIOLO</w:t>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REVENUE</w:t>
      </w:r>
    </w:p>
    <w:p w:rsidR="00000000" w:rsidDel="00000000" w:rsidP="00000000" w:rsidRDefault="00000000" w:rsidRPr="00000000" w14:paraId="00000007">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 BOX 36 – 60300</w:t>
      </w:r>
    </w:p>
    <w:p w:rsidR="00000000" w:rsidDel="00000000" w:rsidP="00000000" w:rsidRDefault="00000000" w:rsidRPr="00000000" w14:paraId="00000008">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ISIOLO</w:t>
      </w:r>
    </w:p>
    <w:p w:rsidR="00000000" w:rsidDel="00000000" w:rsidP="00000000" w:rsidRDefault="00000000" w:rsidRPr="00000000" w14:paraId="00000009">
      <w:pPr>
        <w:spacing w:line="276" w:lineRule="auto"/>
        <w:jc w:val="both"/>
        <w:rPr>
          <w:rFonts w:ascii="Times New Roman" w:cs="Times New Roman" w:eastAsia="Times New Roman" w:hAnsi="Times New Roman"/>
          <w:b w:val="1"/>
          <w:bCs w:val="1"/>
          <w:sz w:val="28"/>
          <w:szCs w:val="28"/>
        </w:rPr>
      </w:pPr>
      <w:hyperlink r:id="rId8">
        <w:r w:rsidDel="00000000" w:rsidR="00000000" w:rsidRPr="00000000">
          <w:rPr>
            <w:rFonts w:ascii="Times New Roman" w:cs="Times New Roman" w:eastAsia="Times New Roman" w:hAnsi="Times New Roman"/>
            <w:color w:val="0563c1"/>
            <w:sz w:val="28"/>
            <w:szCs w:val="28"/>
            <w:u w:val="single"/>
            <w:rtl w:val="0"/>
          </w:rPr>
          <w:t xml:space="preserve">info@isiolo.go.ke</w:t>
        </w:r>
      </w:hyperlink>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tabs>
          <w:tab w:val="center" w:leader="none" w:pos="4680"/>
          <w:tab w:val="right" w:leader="none" w:pos="9360"/>
        </w:tabs>
        <w:spacing w:after="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CONTRACT AGREEMENT FOR SUPPLY, DELIVERY, INSTALLATION, TESTING AND COMMISSIONING OF AN INTEGRATED COUNTY REVENUE MANAGEMENT SYSTEM</w:t>
      </w:r>
    </w:p>
    <w:p w:rsidR="00000000" w:rsidDel="00000000" w:rsidP="00000000" w:rsidRDefault="00000000" w:rsidRPr="00000000" w14:paraId="0000000E">
      <w:pPr>
        <w:tabs>
          <w:tab w:val="center" w:leader="none" w:pos="4680"/>
          <w:tab w:val="right" w:leader="none" w:pos="9360"/>
        </w:tabs>
        <w:spacing w:after="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tabs>
          <w:tab w:val="center" w:leader="none" w:pos="4680"/>
          <w:tab w:val="right" w:leader="none" w:pos="9360"/>
        </w:tabs>
        <w:spacing w:after="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tabs>
          <w:tab w:val="center" w:leader="none" w:pos="4680"/>
          <w:tab w:val="right" w:leader="none" w:pos="9360"/>
        </w:tabs>
        <w:spacing w:after="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tabs>
          <w:tab w:val="center" w:leader="none" w:pos="4680"/>
          <w:tab w:val="right" w:leader="none" w:pos="9360"/>
        </w:tabs>
        <w:spacing w:after="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TENDER NUMBER: CGI/RFP/011/001/2025-2026</w:t>
      </w:r>
    </w:p>
    <w:p w:rsidR="00000000" w:rsidDel="00000000" w:rsidP="00000000" w:rsidRDefault="00000000" w:rsidRPr="00000000" w14:paraId="00000012">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A">
      <w:pPr>
        <w:keepNext w:val="1"/>
        <w:keepLines w:val="1"/>
        <w:spacing w:after="240" w:before="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CONTRACT AGREEMENT</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CONTRACT AGREEMENT is made on DATE: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b w:val="1"/>
          <w:bCs w:val="1"/>
          <w:sz w:val="24"/>
          <w:szCs w:val="24"/>
          <w:vertAlign w:val="superscript"/>
          <w:rtl w:val="0"/>
        </w:rPr>
        <w:t xml:space="preserve">rd</w:t>
      </w:r>
      <w:r w:rsidDel="00000000" w:rsidR="00000000" w:rsidRPr="00000000">
        <w:rPr>
          <w:rFonts w:ascii="Times New Roman" w:cs="Times New Roman" w:eastAsia="Times New Roman" w:hAnsi="Times New Roman"/>
          <w:b w:val="1"/>
          <w:bCs w:val="1"/>
          <w:sz w:val="24"/>
          <w:szCs w:val="24"/>
          <w:rtl w:val="0"/>
        </w:rPr>
        <w:t xml:space="preserve"> DECEMBER 2025</w:t>
      </w: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w:t>
      </w:r>
      <w:r w:rsidDel="00000000" w:rsidR="00000000" w:rsidRPr="00000000">
        <w:rPr>
          <w:rFonts w:ascii="Times New Roman" w:cs="Times New Roman" w:eastAsia="Times New Roman" w:hAnsi="Times New Roman"/>
          <w:b w:val="1"/>
          <w:bCs w:val="1"/>
          <w:sz w:val="24"/>
          <w:szCs w:val="24"/>
          <w:rtl w:val="0"/>
        </w:rPr>
        <w:t xml:space="preserve">Department of Revenue</w:t>
      </w:r>
      <w:r w:rsidDel="00000000" w:rsidR="00000000" w:rsidRPr="00000000">
        <w:rPr>
          <w:rFonts w:ascii="Times New Roman" w:cs="Times New Roman" w:eastAsia="Times New Roman" w:hAnsi="Times New Roman"/>
          <w:sz w:val="24"/>
          <w:szCs w:val="24"/>
          <w:rtl w:val="0"/>
        </w:rPr>
        <w:t xml:space="preserve"> and having its principal place at County Treasury </w:t>
      </w:r>
      <w:r w:rsidDel="00000000" w:rsidR="00000000" w:rsidRPr="00000000">
        <w:rPr>
          <w:rFonts w:ascii="Times New Roman" w:cs="Times New Roman" w:eastAsia="Times New Roman" w:hAnsi="Times New Roman"/>
          <w:b w:val="1"/>
          <w:bCs w:val="1"/>
          <w:sz w:val="24"/>
          <w:szCs w:val="24"/>
          <w:rtl w:val="0"/>
        </w:rPr>
        <w:t xml:space="preserve">P.O Box 36 - 60300 Isiolo</w:t>
      </w:r>
      <w:r w:rsidDel="00000000" w:rsidR="00000000" w:rsidRPr="00000000">
        <w:rPr>
          <w:rFonts w:ascii="Times New Roman" w:cs="Times New Roman" w:eastAsia="Times New Roman" w:hAnsi="Times New Roman"/>
          <w:sz w:val="24"/>
          <w:szCs w:val="24"/>
          <w:rtl w:val="0"/>
        </w:rPr>
        <w:t xml:space="preserve"> and </w:t>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HYDROLIFE TECH LIMITED P.O BOX 21431 – 00100 NAIROBI</w:t>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the Procuring Entity invited quotations for the Supply of Goods/Works/Services (select one) described in Table B, i.e. in the tender document.</w:t>
      </w:r>
    </w:p>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SUPPLY, DELIVERY, INSTALLATION, TESTING AND COMMISSIONING OF AN INTEGRATED COUNTY REVENUE MANAGEMENT SYSTEM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has accepted a Quotation by the Tenderer in the sum of KSHS: </w:t>
      </w:r>
    </w:p>
    <w:p w:rsidR="00000000" w:rsidDel="00000000" w:rsidP="00000000" w:rsidRDefault="00000000" w:rsidRPr="00000000" w14:paraId="00000021">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Figures} </w:t>
      </w:r>
      <w:r w:rsidDel="00000000" w:rsidR="00000000" w:rsidRPr="00000000">
        <w:rPr>
          <w:rFonts w:ascii="Times New Roman" w:cs="Times New Roman" w:eastAsia="Times New Roman" w:hAnsi="Times New Roman"/>
          <w:b w:val="1"/>
          <w:bCs w:val="1"/>
          <w:sz w:val="24"/>
          <w:szCs w:val="24"/>
          <w:rtl w:val="0"/>
        </w:rPr>
        <w:t xml:space="preserve">19,980,000</w:t>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Words}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Nineteen Million Nine Hundred and Eighty Thousand Shillings only</w:t>
      </w: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provision of the Goods /works /services should begin immediately after issuance of the agreement from the procuring entity.</w:t>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THIS AGREEMENT WITNESSED AS FOLLOWS:</w:t>
      </w:r>
    </w:p>
    <w:p w:rsidR="00000000" w:rsidDel="00000000" w:rsidP="00000000" w:rsidRDefault="00000000" w:rsidRPr="00000000" w14:paraId="00000025">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Contract Agreement includes the following documents:</w:t>
      </w:r>
    </w:p>
    <w:p w:rsidR="00000000" w:rsidDel="00000000" w:rsidP="00000000" w:rsidRDefault="00000000" w:rsidRPr="00000000" w14:paraId="00000026">
      <w:pPr>
        <w:numPr>
          <w:ilvl w:val="1"/>
          <w:numId w:val="1"/>
        </w:numPr>
        <w:spacing w:after="0" w:before="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A. SCHEDULE OF REQUIREMENTS AND TECHNICAL SPECIFICATIONS</w:t>
      </w:r>
    </w:p>
    <w:p w:rsidR="00000000" w:rsidDel="00000000" w:rsidP="00000000" w:rsidRDefault="00000000" w:rsidRPr="00000000" w14:paraId="00000027">
      <w:pPr>
        <w:numPr>
          <w:ilvl w:val="1"/>
          <w:numId w:val="1"/>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B.  QUOTATION SUBMISSION TABLE</w:t>
      </w:r>
    </w:p>
    <w:p w:rsidR="00000000" w:rsidDel="00000000" w:rsidP="00000000" w:rsidRDefault="00000000" w:rsidRPr="00000000" w14:paraId="00000028">
      <w:pPr>
        <w:numPr>
          <w:ilvl w:val="1"/>
          <w:numId w:val="1"/>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OF REQUEST OF PROPOSAL</w:t>
      </w:r>
    </w:p>
    <w:p w:rsidR="00000000" w:rsidDel="00000000" w:rsidP="00000000" w:rsidRDefault="00000000" w:rsidRPr="00000000" w14:paraId="00000029">
      <w:pPr>
        <w:numPr>
          <w:ilvl w:val="1"/>
          <w:numId w:val="1"/>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 OF CONTRACT</w:t>
      </w:r>
    </w:p>
    <w:p w:rsidR="00000000" w:rsidDel="00000000" w:rsidP="00000000" w:rsidRDefault="00000000" w:rsidRPr="00000000" w14:paraId="0000002A">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consideration of the payments to be made by the Procuring Entity to the Contractor as hereinafter mentioned, the Contractor hereby covenants with the Procuring Entity to provide the Works and to remedy defects therein in conformity in all respects with the provisions of the Contract.</w:t>
      </w:r>
    </w:p>
    <w:p w:rsidR="00000000" w:rsidDel="00000000" w:rsidP="00000000" w:rsidRDefault="00000000" w:rsidRPr="00000000" w14:paraId="0000002B">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Procuring Entity hereby covenants to pay the Contractor in consideration of the provision of the Works and the remedying of defects therein, the Contract Price or such other sum as may become payable under the provisions of the Contract at the times and in the manner prescribed by the Contract.</w:t>
      </w:r>
    </w:p>
    <w:p w:rsidR="00000000" w:rsidDel="00000000" w:rsidP="00000000" w:rsidRDefault="00000000" w:rsidRPr="00000000" w14:paraId="0000002C">
      <w:pPr>
        <w:keepNext w:val="1"/>
        <w:keepLines w:val="1"/>
        <w:spacing w:after="24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CONDITIONS OF CONTRACT</w:t>
      </w:r>
    </w:p>
    <w:p w:rsidR="00000000" w:rsidDel="00000000" w:rsidP="00000000" w:rsidRDefault="00000000" w:rsidRPr="00000000" w14:paraId="0000002D">
      <w:pPr>
        <w:numPr>
          <w:ilvl w:val="0"/>
          <w:numId w:val="2"/>
        </w:numPr>
        <w:spacing w:after="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Language</w:t>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 as well as all correspondence and documents relating to the Contract exchanged by the Contractor and the Procuring Entity, shall be written in the English Language.</w:t>
      </w:r>
    </w:p>
    <w:p w:rsidR="00000000" w:rsidDel="00000000" w:rsidP="00000000" w:rsidRDefault="00000000" w:rsidRPr="00000000" w14:paraId="0000002F">
      <w:pPr>
        <w:numPr>
          <w:ilvl w:val="0"/>
          <w:numId w:val="2"/>
        </w:numPr>
        <w:spacing w:after="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Eligibility</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goods shall have the nationality of an eligible country. All Goods and Related Services to be supplied under the Contract shall have their origin in Eligible Countries. </w:t>
      </w:r>
    </w:p>
    <w:p w:rsidR="00000000" w:rsidDel="00000000" w:rsidP="00000000" w:rsidRDefault="00000000" w:rsidRPr="00000000" w14:paraId="00000031">
      <w:pPr>
        <w:numPr>
          <w:ilvl w:val="0"/>
          <w:numId w:val="2"/>
        </w:numPr>
        <w:spacing w:after="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Notices</w:t>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notice given by one party to the other pursuant to the Contract shall be in writing.</w:t>
      </w:r>
    </w:p>
    <w:p w:rsidR="00000000" w:rsidDel="00000000" w:rsidP="00000000" w:rsidRDefault="00000000" w:rsidRPr="00000000" w14:paraId="00000033">
      <w:pPr>
        <w:numPr>
          <w:ilvl w:val="0"/>
          <w:numId w:val="2"/>
        </w:numPr>
        <w:spacing w:after="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 shall be governed by and interpreted in accordance with the Laws of Kenya, unless otherwise specified hereunder.</w:t>
      </w:r>
    </w:p>
    <w:p w:rsidR="00000000" w:rsidDel="00000000" w:rsidP="00000000" w:rsidRDefault="00000000" w:rsidRPr="00000000" w14:paraId="00000035">
      <w:pPr>
        <w:numPr>
          <w:ilvl w:val="0"/>
          <w:numId w:val="2"/>
        </w:numPr>
        <w:spacing w:after="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Settlement of Disputes</w:t>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Procuring Entity and the Contractor shall make every effort to resolve amicably by direct informal negotiation any disagreement or dispute arising between them under or in connection with the Contract. If the parties have failed to resolve their dispute or difference by such mutual consultation, either the Procuring Entity or the Contractor may give notice to the other party of its intention to commence arbitration. The dispute shall be referred to adjudication or arbitration in accordance with the laws of Kenya.</w:t>
      </w:r>
    </w:p>
    <w:p w:rsidR="00000000" w:rsidDel="00000000" w:rsidP="00000000" w:rsidRDefault="00000000" w:rsidRPr="00000000" w14:paraId="00000037">
      <w:pPr>
        <w:numPr>
          <w:ilvl w:val="0"/>
          <w:numId w:val="2"/>
        </w:numPr>
        <w:spacing w:after="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Contractor Responsibilities</w:t>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tab/>
        <w:t xml:space="preserve">System Development and Deployment</w:t>
      </w:r>
    </w:p>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Provider shall design, develop, install, and commission the System in accordance with the Technical Specifications set out in Schedule A. Specifically, the Service Provider shall:</w:t>
      </w:r>
    </w:p>
    <w:p w:rsidR="00000000" w:rsidDel="00000000" w:rsidP="00000000" w:rsidRDefault="00000000" w:rsidRPr="00000000" w14:paraId="000000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Develop a Web Portal using React.js frameworks for revenue administration, reporting, and dashboarding.</w:t>
      </w:r>
    </w:p>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Develop a Mobile Field Application using Flufler (Dart) for Android POS terminals to facilitate field collection, enforcement, and receipt printing.</w:t>
      </w:r>
    </w:p>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Architect a secure Backend using Golang microservices, hosted on a Tier-3 compliant cloud environment (AWS/Azure) utilizing Docker containers and Kubernetes orchestration for scalability.</w:t>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Implement a Database Schema (PostgreSQL) capable of handling high-volume</w:t>
      </w:r>
    </w:p>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with ACID compliance.</w:t>
      </w:r>
    </w:p>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tab/>
        <w:t xml:space="preserve">Hardware Supply, Maintenance, and Consumables</w:t>
      </w:r>
    </w:p>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w:t>
        <w:tab/>
        <w:t xml:space="preserve">Supply of POS Terminals</w:t>
      </w:r>
    </w:p>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Provider shall supply fifty (50) Android Point-of-Sale (POS) terminals with integrated thermal printers and scanning capabilities, strictly in accordance with the technical specifications set out in Schedule A.</w:t>
      </w:r>
    </w:p>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devices shall be delivered in good working condition, verified during commissioning, and formally accepted by the Client as part of the System go-live process. Title to the hardware shall pass to the Client upon commissioning, subject to the warranty and maintenance terms set out herein.</w:t>
      </w:r>
    </w:p>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w:t>
        <w:tab/>
        <w:t xml:space="preserve">Warranty and Technical Support</w:t>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Provider shall act as the hardware warrantor solely in respect of manufacturer defects and internal technical failures arising under normal and intended use.</w:t>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defect covered under warranty is confirmed, the Service Provider shall, at its own cost, repair or replace the affected device within seventy-two (72) hours of wriflen fault notification, excluding delays caused by force majeure or third-party logistics constraints.</w:t>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warranty expressly excludes faults arising from misuse, negligence, environmental damage, loss, theft, or unauthorized interference.</w:t>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6.2.3</w:t>
        <w:tab/>
        <w:t xml:space="preserve">Billable Maintenance, Damage, and Misuse</w:t>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Notwithstanding Clause 3.2.2, any repair, replacement, or servicing required as a result of:</w:t>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physical damage or breakage;</w:t>
      </w:r>
    </w:p>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negligence, mishandling, or improper use;</w:t>
      </w:r>
    </w:p>
    <w:p w:rsidR="00000000" w:rsidDel="00000000" w:rsidP="00000000" w:rsidRDefault="00000000" w:rsidRPr="00000000" w14:paraId="000000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theft or loss while under the custody of the Client; or</w:t>
      </w:r>
    </w:p>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unauthorized modification, tampering, or aflempted repair</w:t>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Client’s officers, employees, agents, or contractors shall be fully chargeable to the Client.</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billable maintenance shall be subject to:</w:t>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 written quotation issued by the Service Provider;</w:t>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pricing based on prevailing market rates for spare parts; and</w:t>
      </w:r>
    </w:p>
    <w:p w:rsidR="00000000" w:rsidDel="00000000" w:rsidP="00000000" w:rsidRDefault="00000000" w:rsidRPr="00000000" w14:paraId="0000005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 labor charge of Kenya Shillings One Thousand (KES 1,000) per hour, exclusive of applicable taxes.</w:t>
      </w:r>
    </w:p>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billable work shall be undertaken without documented approval from the Client, except where immediate intervention is required to prevent material disruption of revenue collection, in which case post-facto justification shall be provided.</w:t>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w:t>
        <w:tab/>
        <w:t xml:space="preserve">Consumables and Connectivity</w:t>
      </w:r>
    </w:p>
    <w:p w:rsidR="00000000" w:rsidDel="00000000" w:rsidP="00000000" w:rsidRDefault="00000000" w:rsidRPr="00000000" w14:paraId="000000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shall bear sole financial responsibility for all consumables and operational inputs required for the effective use of the POS terminals.</w:t>
      </w:r>
    </w:p>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requested by the Client, the Service Provider may procure and supply such consumables and shall invoice the Client quarterly based on actual quantities supplied, as follows (or as detailed in Schedule B):</w:t>
      </w:r>
    </w:p>
    <w:p w:rsidR="00000000" w:rsidDel="00000000" w:rsidP="00000000" w:rsidRDefault="00000000" w:rsidRPr="00000000" w14:paraId="000000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Thermal Paper Rolls</w:t>
      </w:r>
    </w:p>
    <w:p w:rsidR="00000000" w:rsidDel="00000000" w:rsidP="00000000" w:rsidRDefault="00000000" w:rsidRPr="00000000" w14:paraId="0000006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High-quality thermal paper rolls (57mm × 40mm), supplied in bulk at the prevailing market rates.</w:t>
      </w:r>
    </w:p>
    <w:p w:rsidR="00000000" w:rsidDel="00000000" w:rsidP="00000000" w:rsidRDefault="00000000" w:rsidRPr="00000000" w14:paraId="0000006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Internet Connectivity</w:t>
      </w:r>
    </w:p>
    <w:p w:rsidR="00000000" w:rsidDel="00000000" w:rsidP="00000000" w:rsidRDefault="00000000" w:rsidRPr="00000000" w14:paraId="0000006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4G/LTE data connectivity per POS terminal to enable secure, real-time synchronization with the System backend, billed at the prevailing market rates.</w:t>
      </w:r>
    </w:p>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Batteries</w:t>
      </w:r>
    </w:p>
    <w:p w:rsidR="00000000" w:rsidDel="00000000" w:rsidP="00000000" w:rsidRDefault="00000000" w:rsidRPr="00000000" w14:paraId="0000006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Replacement of device batteries beyond their normal service life of twelve (12) months or five hundred (500) charge cycles, whichever occurs first, shall be chargeable to the Client at prevailing replacement cost.</w:t>
      </w:r>
    </w:p>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w:t>
        <w:tab/>
        <w:t xml:space="preserve">SMS and Email Communication Costs</w:t>
      </w:r>
    </w:p>
    <w:p w:rsidR="00000000" w:rsidDel="00000000" w:rsidP="00000000" w:rsidRDefault="00000000" w:rsidRPr="00000000" w14:paraId="0000006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relies on SMS and email communications for essential operational and security functions, including but not limited to:</w:t>
      </w:r>
    </w:p>
    <w:p w:rsidR="00000000" w:rsidDel="00000000" w:rsidP="00000000" w:rsidRDefault="00000000" w:rsidRPr="00000000" w14:paraId="0000006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multi-factor authentication (MFA);</w:t>
      </w:r>
    </w:p>
    <w:p w:rsidR="00000000" w:rsidDel="00000000" w:rsidP="00000000" w:rsidRDefault="00000000" w:rsidRPr="00000000" w14:paraId="000000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taxpayer notifications and confirmations;</w:t>
      </w:r>
    </w:p>
    <w:p w:rsidR="00000000" w:rsidDel="00000000" w:rsidP="00000000" w:rsidRDefault="00000000" w:rsidRPr="00000000" w14:paraId="0000006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electronic slips and receipts;</w:t>
      </w:r>
    </w:p>
    <w:p w:rsidR="00000000" w:rsidDel="00000000" w:rsidP="00000000" w:rsidRDefault="00000000" w:rsidRPr="00000000" w14:paraId="0000006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enforcement alerts; and</w:t>
      </w:r>
    </w:p>
    <w:p w:rsidR="00000000" w:rsidDel="00000000" w:rsidP="00000000" w:rsidRDefault="00000000" w:rsidRPr="00000000" w14:paraId="0000006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county-wide announcements and broadcasts.</w:t>
      </w:r>
    </w:p>
    <w:p w:rsidR="00000000" w:rsidDel="00000000" w:rsidP="00000000" w:rsidRDefault="00000000" w:rsidRPr="00000000" w14:paraId="0000006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Provider shall be responsible solely for the technical integration and operation of SMS and email gateway services. All communication usage costs shall be borne entirely by the Client, without exception.</w:t>
      </w:r>
    </w:p>
    <w:p w:rsidR="00000000" w:rsidDel="00000000" w:rsidP="00000000" w:rsidRDefault="00000000" w:rsidRPr="00000000" w14:paraId="0000006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Charges shall be invoiced quarterly in arrears based on automatically generated system usage reports, which shall constitute the authoritative record for billing and audit purposes.</w:t>
      </w:r>
    </w:p>
    <w:p w:rsidR="00000000" w:rsidDel="00000000" w:rsidP="00000000" w:rsidRDefault="00000000" w:rsidRPr="00000000" w14:paraId="000000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Applicable rates shall be as follows:</w:t>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SMS: Ksh 0.9 per SMS</w:t>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Email: Ksh 10,000 per 50,000 emails</w:t>
      </w:r>
    </w:p>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expressly acknowledges that SMS usage, particularly for MFA and mass announcements, may be high-volume and variable, and agrees that:</w:t>
      </w:r>
    </w:p>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such costs are excluded from the Service Provider’s service charges;</w:t>
      </w:r>
    </w:p>
    <w:p w:rsidR="00000000" w:rsidDel="00000000" w:rsidP="00000000" w:rsidRDefault="00000000" w:rsidRPr="00000000" w14:paraId="000000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the Service Provider shall not subsidize, cap, or absorb communication costs;</w:t>
      </w:r>
    </w:p>
    <w:p w:rsidR="00000000" w:rsidDel="00000000" w:rsidP="00000000" w:rsidRDefault="00000000" w:rsidRPr="00000000" w14:paraId="000000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any increase in third-party gateway, telecommunications, or regulatory charges shall be passed through to the Client upon wriflen notice; and</w:t>
      </w:r>
    </w:p>
    <w:p w:rsidR="00000000" w:rsidDel="00000000" w:rsidP="00000000" w:rsidRDefault="00000000" w:rsidRPr="00000000" w14:paraId="000000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the Service Provider may require advance funding or the maintenance of a prepaid communication credit balance as a condition for continued SMS and email services.</w:t>
      </w:r>
    </w:p>
    <w:p w:rsidR="00000000" w:rsidDel="00000000" w:rsidP="00000000" w:rsidRDefault="00000000" w:rsidRPr="00000000" w14:paraId="0000007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tab/>
        <w:t xml:space="preserve">Integration Services</w:t>
      </w:r>
    </w:p>
    <w:p w:rsidR="00000000" w:rsidDel="00000000" w:rsidP="00000000" w:rsidRDefault="00000000" w:rsidRPr="00000000" w14:paraId="000000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Provider shall implement seamless API integrations with:</w:t>
      </w:r>
    </w:p>
    <w:p w:rsidR="00000000" w:rsidDel="00000000" w:rsidP="00000000" w:rsidRDefault="00000000" w:rsidRPr="00000000" w14:paraId="000000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Payment Gateways: Safaricom M-PESA (STK Push, C2B), Cooperative Bank, and other financial institutions as directed by the Client.</w:t>
      </w:r>
    </w:p>
    <w:p w:rsidR="00000000" w:rsidDel="00000000" w:rsidP="00000000" w:rsidRDefault="00000000" w:rsidRPr="00000000" w14:paraId="000000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SMS/Email Services: For automated taxpayer notifications and receipt delivery.</w:t>
      </w:r>
    </w:p>
    <w:p w:rsidR="00000000" w:rsidDel="00000000" w:rsidP="00000000" w:rsidRDefault="00000000" w:rsidRPr="00000000" w14:paraId="0000007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Legacy Systems: Where applicable, migration of historical data from existing Excel/manual registers into the new System database.</w:t>
      </w:r>
    </w:p>
    <w:p w:rsidR="00000000" w:rsidDel="00000000" w:rsidP="00000000" w:rsidRDefault="00000000" w:rsidRPr="00000000" w14:paraId="000000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Service Levels and Support</w:t>
      </w:r>
    </w:p>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Provider guarantees to meet the Service Level Targets defined in Schedule C, including a System Uptime of 99.9%. The Service Provider shall establish a Helpdesk and provide support services in accordance with the Severity Levels and Response Times specified in Schedule C.</w:t>
      </w:r>
    </w:p>
    <w:p w:rsidR="00000000" w:rsidDel="00000000" w:rsidP="00000000" w:rsidRDefault="00000000" w:rsidRPr="00000000" w14:paraId="0000007D">
      <w:pPr>
        <w:numPr>
          <w:ilvl w:val="0"/>
          <w:numId w:val="2"/>
        </w:numPr>
        <w:spacing w:after="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Contract Price</w:t>
      </w:r>
    </w:p>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Prices charged by the Contractor under the Contract shall not vary from the prices quoted by the Contractor in its quotation.</w:t>
      </w:r>
    </w:p>
    <w:p w:rsidR="00000000" w:rsidDel="00000000" w:rsidP="00000000" w:rsidRDefault="00000000" w:rsidRPr="00000000" w14:paraId="0000007F">
      <w:pPr>
        <w:numPr>
          <w:ilvl w:val="0"/>
          <w:numId w:val="2"/>
        </w:numPr>
        <w:spacing w:after="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Terms of Payment</w:t>
      </w:r>
    </w:p>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 Price shall be paid One hundred (100) percent of the Contract Price as follows WHERE APPLICABLE TO THE NATURE OF THE PROJECT:</w:t>
      </w:r>
    </w:p>
    <w:p w:rsidR="00000000" w:rsidDel="00000000" w:rsidP="00000000" w:rsidRDefault="00000000" w:rsidRPr="00000000" w14:paraId="00000081">
      <w:pPr>
        <w:numPr>
          <w:ilvl w:val="1"/>
          <w:numId w:val="2"/>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Goods, price of goods received upon submission of a claim/invoice </w:t>
        <w:tab/>
        <w:t xml:space="preserve">supported by the acceptance certificate issued by the Procuring Entity.</w:t>
      </w:r>
    </w:p>
    <w:p w:rsidR="00000000" w:rsidDel="00000000" w:rsidP="00000000" w:rsidRDefault="00000000" w:rsidRPr="00000000" w14:paraId="00000082">
      <w:pPr>
        <w:numPr>
          <w:ilvl w:val="1"/>
          <w:numId w:val="2"/>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Works, upon valuation by the Contractor of the portion of the works completed, such valuation to be accepted by the Procuring Entity, payments up to final completion certificate.</w:t>
      </w:r>
    </w:p>
    <w:p w:rsidR="00000000" w:rsidDel="00000000" w:rsidP="00000000" w:rsidRDefault="00000000" w:rsidRPr="00000000" w14:paraId="00000083">
      <w:pPr>
        <w:numPr>
          <w:ilvl w:val="1"/>
          <w:numId w:val="2"/>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Services, upon valuation by the Service Provider of the services completed, such valuation to be accepted by the Procuring Entity, payments up to final completion certificate.</w:t>
      </w:r>
    </w:p>
    <w:p w:rsidR="00000000" w:rsidDel="00000000" w:rsidP="00000000" w:rsidRDefault="00000000" w:rsidRPr="00000000" w14:paraId="00000084">
      <w:pPr>
        <w:numPr>
          <w:ilvl w:val="1"/>
          <w:numId w:val="2"/>
        </w:numPr>
        <w:spacing w:after="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and commencement of work there will be 10% monthly fee of the contract sum payable to the contractor.</w:t>
      </w:r>
    </w:p>
    <w:p w:rsidR="00000000" w:rsidDel="00000000" w:rsidP="00000000" w:rsidRDefault="00000000" w:rsidRPr="00000000" w14:paraId="00000085">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numPr>
          <w:ilvl w:val="0"/>
          <w:numId w:val="2"/>
        </w:numPr>
        <w:spacing w:after="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Inspections and Tests</w:t>
      </w:r>
    </w:p>
    <w:p w:rsidR="00000000" w:rsidDel="00000000" w:rsidP="00000000" w:rsidRDefault="00000000" w:rsidRPr="00000000" w14:paraId="00000087">
      <w:pPr>
        <w:numPr>
          <w:ilvl w:val="0"/>
          <w:numId w:val="3"/>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Contractor</w:t>
      </w:r>
      <w:r w:rsidDel="00000000" w:rsidR="00000000" w:rsidRPr="00000000">
        <w:rPr>
          <w:rFonts w:ascii="Times New Roman" w:cs="Times New Roman" w:eastAsia="Times New Roman" w:hAnsi="Times New Roman"/>
          <w:b w:val="1"/>
          <w:bCs w:val="1"/>
          <w:sz w:val="24"/>
          <w:szCs w:val="24"/>
          <w:rtl w:val="0"/>
        </w:rPr>
        <w:t xml:space="preserve"> M/S HYDROLIFE TECH LIMITED </w:t>
      </w:r>
      <w:r w:rsidDel="00000000" w:rsidR="00000000" w:rsidRPr="00000000">
        <w:rPr>
          <w:rFonts w:ascii="Times New Roman" w:cs="Times New Roman" w:eastAsia="Times New Roman" w:hAnsi="Times New Roman"/>
          <w:sz w:val="24"/>
          <w:szCs w:val="24"/>
          <w:rtl w:val="0"/>
        </w:rPr>
        <w:t xml:space="preserve">shall at its own expense and at no cost to the Procuring Entity carry out all such tests and/or inspections of the Goods, works or Services to confirm their conformity to technical specifications.</w:t>
      </w:r>
      <w:r w:rsidDel="00000000" w:rsidR="00000000" w:rsidRPr="00000000">
        <w:rPr>
          <w:rtl w:val="0"/>
        </w:rPr>
      </w:r>
    </w:p>
    <w:p w:rsidR="00000000" w:rsidDel="00000000" w:rsidP="00000000" w:rsidRDefault="00000000" w:rsidRPr="00000000" w14:paraId="0000008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numPr>
          <w:ilvl w:val="0"/>
          <w:numId w:val="2"/>
        </w:numPr>
        <w:spacing w:after="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Terms</w:t>
      </w:r>
    </w:p>
    <w:p w:rsidR="00000000" w:rsidDel="00000000" w:rsidP="00000000" w:rsidRDefault="00000000" w:rsidRPr="00000000" w14:paraId="000000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commence on 23rd December 2025 and, subject to the termination provisions herein, shall remain in full force and effect for a period of Three (3) years, after which it may be renewed in accordance with the renewal provisions of this Agreement or by mutual written agreement of the Parties. Negotiations for renewal shall commence not later than six (6) months prior to the expiry of the Term.</w:t>
      </w:r>
    </w:p>
    <w:p w:rsidR="00000000" w:rsidDel="00000000" w:rsidP="00000000" w:rsidRDefault="00000000" w:rsidRPr="00000000" w14:paraId="0000008B">
      <w:pPr>
        <w:spacing w:line="276"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 WITNESS whereof the parties hereto have caused this Agreement to be executed in accordance with the laws of Kenya.</w:t>
      </w:r>
    </w:p>
    <w:p w:rsidR="00000000" w:rsidDel="00000000" w:rsidP="00000000" w:rsidRDefault="00000000" w:rsidRPr="00000000" w14:paraId="0000008C">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On Behalf of Isiolo County</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b w:val="1"/>
          <w:bCs w:val="1"/>
          <w:sz w:val="24"/>
          <w:szCs w:val="24"/>
          <w:u w:val="single"/>
          <w:rtl w:val="0"/>
        </w:rPr>
        <w:t xml:space="preserve">On Behalf of HYDROLIFE TECH LIMITED</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HASSAN ABDULLAHI</w:t>
        <w:tab/>
        <w:tab/>
        <w:t xml:space="preserve">                 Name: </w:t>
      </w:r>
      <w:r w:rsidDel="00000000" w:rsidR="00000000" w:rsidRPr="00000000">
        <w:rPr>
          <w:rFonts w:ascii="Times New Roman" w:cs="Times New Roman" w:eastAsia="Times New Roman" w:hAnsi="Times New Roman"/>
          <w:rtl w:val="0"/>
        </w:rPr>
        <w:t xml:space="preserve">HYDROLIFE TECH LIMITED</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Chief Officer</w:t>
        <w:tab/>
        <w:tab/>
        <w:tab/>
        <w:tab/>
        <w:t xml:space="preserve">        Title: DIRECTOR</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tab/>
        <w:tab/>
        <w:tab/>
        <w:t xml:space="preserve">         Signature: </w:t>
        <w:tab/>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tab/>
        <w:t xml:space="preserve">                                                                      Date: </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Stamp:</w:t>
        <w:tab/>
        <w:tab/>
        <w:t xml:space="preserve">                                                          Stamp:</w:t>
        <w:tab/>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Witness Name:</w:t>
      </w:r>
      <w:r w:rsidDel="00000000" w:rsidR="00000000" w:rsidRPr="00000000">
        <w:rPr>
          <w:rFonts w:ascii="Times New Roman" w:cs="Times New Roman" w:eastAsia="Times New Roman" w:hAnsi="Times New Roman"/>
          <w:b w:val="1"/>
          <w:bCs w:val="1"/>
          <w:sz w:val="24"/>
          <w:szCs w:val="24"/>
          <w:rtl w:val="0"/>
        </w:rPr>
        <w:t xml:space="preserve"> </w:t>
        <w:tab/>
        <w:tab/>
        <w:tab/>
        <w:tab/>
        <w:t xml:space="preserve">                        </w:t>
      </w:r>
      <w:r w:rsidDel="00000000" w:rsidR="00000000" w:rsidRPr="00000000">
        <w:rPr>
          <w:rFonts w:ascii="Times New Roman" w:cs="Times New Roman" w:eastAsia="Times New Roman" w:hAnsi="Times New Roman"/>
          <w:b w:val="1"/>
          <w:bCs w:val="1"/>
          <w:sz w:val="24"/>
          <w:szCs w:val="24"/>
          <w:u w:val="single"/>
          <w:rtl w:val="0"/>
        </w:rPr>
        <w:t xml:space="preserve">Witness Name:</w:t>
      </w: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ab/>
        <w:tab/>
        <w:tab/>
        <w:t xml:space="preserve">                                                 Name:</w:t>
        <w:tab/>
        <w:tab/>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tab/>
        <w:tab/>
        <w:tab/>
        <w:tab/>
        <w:tab/>
        <w:t xml:space="preserve">                        Signature:</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mailto:info@isiolo.g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