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spacing w:after="240" w:before="240" w:line="167.99999999999997" w:lineRule="auto"/>
        <w:jc w:val="both"/>
        <w:rPr>
          <w:rFonts w:ascii="Tahoma" w:cs="Tahoma" w:eastAsia="Tahoma" w:hAnsi="Tahoma"/>
          <w:sz w:val="28"/>
          <w:szCs w:val="28"/>
        </w:rPr>
      </w:pPr>
      <w:bookmarkStart w:colFirst="0" w:colLast="0" w:name="_1bk8gpoo4f61" w:id="0"/>
      <w:bookmarkEnd w:id="0"/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                             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DEPARTMENT OF REVENUE</w:t>
      </w:r>
    </w:p>
    <w:p w:rsidR="00000000" w:rsidDel="00000000" w:rsidP="00000000" w:rsidRDefault="00000000" w:rsidRPr="00000000" w14:paraId="00000002">
      <w:pPr>
        <w:keepNext w:val="1"/>
        <w:spacing w:after="240" w:before="240" w:line="167.99999999999997" w:lineRule="auto"/>
        <w:jc w:val="both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                              P.O. BOX 36 – 60300 ISIOLO</w:t>
      </w:r>
    </w:p>
    <w:p w:rsidR="00000000" w:rsidDel="00000000" w:rsidP="00000000" w:rsidRDefault="00000000" w:rsidRPr="00000000" w14:paraId="00000003">
      <w:pPr>
        <w:pStyle w:val="Heading3"/>
        <w:spacing w:after="120" w:before="0" w:line="240" w:lineRule="auto"/>
        <w:jc w:val="both"/>
        <w:rPr>
          <w:rFonts w:ascii="Tahoma" w:cs="Tahoma" w:eastAsia="Tahoma" w:hAnsi="Tahoma"/>
          <w:color w:val="1f1f1f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color w:val="1f1f1f"/>
          <w:sz w:val="36"/>
          <w:szCs w:val="36"/>
          <w:rtl w:val="0"/>
        </w:rPr>
        <w:t xml:space="preserve">INTERNAL MEMO</w:t>
      </w:r>
    </w:p>
    <w:p w:rsidR="00000000" w:rsidDel="00000000" w:rsidP="00000000" w:rsidRDefault="00000000" w:rsidRPr="00000000" w14:paraId="00000004">
      <w:pPr>
        <w:spacing w:after="240" w:line="120" w:lineRule="auto"/>
        <w:jc w:val="both"/>
        <w:rPr>
          <w:rFonts w:ascii="Tahoma" w:cs="Tahoma" w:eastAsia="Tahoma" w:hAnsi="Tahoma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120" w:lineRule="auto"/>
        <w:jc w:val="both"/>
        <w:rPr>
          <w:rFonts w:ascii="Tahoma" w:cs="Tahoma" w:eastAsia="Tahoma" w:hAnsi="Tahoma"/>
          <w:color w:val="1f1f1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rFonts w:ascii="Tahoma" w:cs="Tahoma" w:eastAsia="Tahoma" w:hAnsi="Tahoma"/>
          <w:color w:val="1f1f1f"/>
          <w:rtl w:val="0"/>
        </w:rPr>
        <w:t xml:space="preserve"> All Revenue Staff</w:t>
      </w:r>
    </w:p>
    <w:p w:rsidR="00000000" w:rsidDel="00000000" w:rsidP="00000000" w:rsidRDefault="00000000" w:rsidRPr="00000000" w14:paraId="00000006">
      <w:pPr>
        <w:spacing w:after="240" w:line="120" w:lineRule="auto"/>
        <w:jc w:val="both"/>
        <w:rPr>
          <w:rFonts w:ascii="Tahoma" w:cs="Tahoma" w:eastAsia="Tahoma" w:hAnsi="Tahoma"/>
          <w:color w:val="1f1f1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rtl w:val="0"/>
        </w:rPr>
        <w:t xml:space="preserve">FROM:</w:t>
      </w:r>
      <w:r w:rsidDel="00000000" w:rsidR="00000000" w:rsidRPr="00000000">
        <w:rPr>
          <w:rFonts w:ascii="Tahoma" w:cs="Tahoma" w:eastAsia="Tahoma" w:hAnsi="Tahoma"/>
          <w:color w:val="1f1f1f"/>
          <w:rtl w:val="0"/>
        </w:rPr>
        <w:t xml:space="preserve"> Chief Officer – Revenue</w:t>
      </w:r>
    </w:p>
    <w:p w:rsidR="00000000" w:rsidDel="00000000" w:rsidP="00000000" w:rsidRDefault="00000000" w:rsidRPr="00000000" w14:paraId="00000007">
      <w:pPr>
        <w:spacing w:after="240" w:line="120" w:lineRule="auto"/>
        <w:jc w:val="both"/>
        <w:rPr>
          <w:rFonts w:ascii="Tahoma" w:cs="Tahoma" w:eastAsia="Tahoma" w:hAnsi="Tahoma"/>
          <w:color w:val="1f1f1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Tahoma" w:cs="Tahoma" w:eastAsia="Tahoma" w:hAnsi="Tahoma"/>
          <w:color w:val="1f1f1f"/>
          <w:rtl w:val="0"/>
        </w:rPr>
        <w:t xml:space="preserve"> 16th April 2026</w:t>
      </w:r>
    </w:p>
    <w:p w:rsidR="00000000" w:rsidDel="00000000" w:rsidP="00000000" w:rsidRDefault="00000000" w:rsidRPr="00000000" w14:paraId="00000008">
      <w:pPr>
        <w:spacing w:after="240" w:line="120" w:lineRule="auto"/>
        <w:jc w:val="both"/>
        <w:rPr>
          <w:rFonts w:ascii="Tahoma" w:cs="Tahoma" w:eastAsia="Tahoma" w:hAnsi="Tahoma"/>
          <w:color w:val="1f1f1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rtl w:val="0"/>
        </w:rPr>
        <w:t xml:space="preserve">REF:</w:t>
      </w:r>
      <w:r w:rsidDel="00000000" w:rsidR="00000000" w:rsidRPr="00000000">
        <w:rPr>
          <w:rFonts w:ascii="Tahoma" w:cs="Tahoma" w:eastAsia="Tahoma" w:hAnsi="Tahoma"/>
          <w:color w:val="1f1f1f"/>
          <w:rtl w:val="0"/>
        </w:rPr>
        <w:t xml:space="preserve"> CGI/REV/VOL.5/042</w:t>
      </w:r>
    </w:p>
    <w:p w:rsidR="00000000" w:rsidDel="00000000" w:rsidP="00000000" w:rsidRDefault="00000000" w:rsidRPr="00000000" w14:paraId="00000009">
      <w:pPr>
        <w:spacing w:after="240" w:before="0" w:line="167.99999999999997" w:lineRule="auto"/>
        <w:jc w:val="both"/>
        <w:rPr>
          <w:rFonts w:ascii="Tahoma" w:cs="Tahoma" w:eastAsia="Tahoma" w:hAnsi="Tahoma"/>
          <w:b w:val="1"/>
          <w:bCs w:val="1"/>
          <w:color w:val="1f1f1f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rtl w:val="0"/>
        </w:rPr>
        <w:t xml:space="preserve">SUBJECT: REVENUE AUTOMATION TRAINING</w:t>
      </w:r>
    </w:p>
    <w:p w:rsidR="00000000" w:rsidDel="00000000" w:rsidP="00000000" w:rsidRDefault="00000000" w:rsidRPr="00000000" w14:paraId="0000000A">
      <w:pPr>
        <w:spacing w:after="240" w:before="0" w:line="192.00000000000003" w:lineRule="auto"/>
        <w:jc w:val="both"/>
        <w:rPr>
          <w:rFonts w:ascii="Tahoma" w:cs="Tahoma" w:eastAsia="Tahoma" w:hAnsi="Tahoma"/>
          <w:color w:val="1f1f1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1f1f1f"/>
          <w:sz w:val="24"/>
          <w:szCs w:val="24"/>
          <w:rtl w:val="0"/>
        </w:rPr>
        <w:t xml:space="preserve">The Department of Revenue is implementing a fully automated system to enhance efficiency and service delivery in revenue collection. To prepare staff for the new digital platforms, a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4"/>
          <w:szCs w:val="24"/>
          <w:rtl w:val="0"/>
        </w:rPr>
        <w:t xml:space="preserve">Revenue Automation Training</w:t>
      </w:r>
      <w:r w:rsidDel="00000000" w:rsidR="00000000" w:rsidRPr="00000000">
        <w:rPr>
          <w:rFonts w:ascii="Tahoma" w:cs="Tahoma" w:eastAsia="Tahoma" w:hAnsi="Tahoma"/>
          <w:color w:val="1f1f1f"/>
          <w:sz w:val="24"/>
          <w:szCs w:val="24"/>
          <w:rtl w:val="0"/>
        </w:rPr>
        <w:t xml:space="preserve"> has been organized.</w:t>
      </w:r>
    </w:p>
    <w:p w:rsidR="00000000" w:rsidDel="00000000" w:rsidP="00000000" w:rsidRDefault="00000000" w:rsidRPr="00000000" w14:paraId="0000000B">
      <w:pPr>
        <w:spacing w:after="240" w:before="0" w:line="192.00000000000003" w:lineRule="auto"/>
        <w:jc w:val="both"/>
        <w:rPr>
          <w:rFonts w:ascii="Tahoma" w:cs="Tahoma" w:eastAsia="Tahoma" w:hAnsi="Tahoma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line="192.00000000000003" w:lineRule="auto"/>
        <w:ind w:left="720" w:hanging="360"/>
        <w:jc w:val="both"/>
        <w:rPr>
          <w:rFonts w:ascii="Tahoma" w:cs="Tahoma" w:eastAsia="Tahoma" w:hAnsi="Tahoma"/>
          <w:color w:val="1f1f1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4"/>
          <w:szCs w:val="24"/>
          <w:rtl w:val="0"/>
        </w:rPr>
        <w:t xml:space="preserve">Venue:</w:t>
      </w:r>
      <w:r w:rsidDel="00000000" w:rsidR="00000000" w:rsidRPr="00000000">
        <w:rPr>
          <w:rFonts w:ascii="Tahoma" w:cs="Tahoma" w:eastAsia="Tahoma" w:hAnsi="Tahoma"/>
          <w:color w:val="1f1f1f"/>
          <w:sz w:val="24"/>
          <w:szCs w:val="24"/>
          <w:rtl w:val="0"/>
        </w:rPr>
        <w:t xml:space="preserve"> Saala Hotel, Isiolo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line="192.00000000000003" w:lineRule="auto"/>
        <w:ind w:left="720" w:hanging="360"/>
        <w:jc w:val="both"/>
        <w:rPr>
          <w:rFonts w:ascii="Tahoma" w:cs="Tahoma" w:eastAsia="Tahoma" w:hAnsi="Tahoma"/>
          <w:color w:val="1f1f1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4"/>
          <w:szCs w:val="24"/>
          <w:rtl w:val="0"/>
        </w:rPr>
        <w:t xml:space="preserve">Start Date:</w:t>
      </w:r>
      <w:r w:rsidDel="00000000" w:rsidR="00000000" w:rsidRPr="00000000">
        <w:rPr>
          <w:rFonts w:ascii="Tahoma" w:cs="Tahoma" w:eastAsia="Tahoma" w:hAnsi="Tahoma"/>
          <w:color w:val="1f1f1f"/>
          <w:sz w:val="24"/>
          <w:szCs w:val="24"/>
          <w:rtl w:val="0"/>
        </w:rPr>
        <w:t xml:space="preserve"> Monday, 20th April 2026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line="192.00000000000003" w:lineRule="auto"/>
        <w:ind w:left="720" w:hanging="360"/>
        <w:jc w:val="both"/>
        <w:rPr>
          <w:rFonts w:ascii="Tahoma" w:cs="Tahoma" w:eastAsia="Tahoma" w:hAnsi="Tahoma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4"/>
          <w:szCs w:val="24"/>
          <w:rtl w:val="0"/>
        </w:rPr>
        <w:t xml:space="preserve">End Date: </w:t>
      </w:r>
      <w:r w:rsidDel="00000000" w:rsidR="00000000" w:rsidRPr="00000000">
        <w:rPr>
          <w:rFonts w:ascii="Tahoma" w:cs="Tahoma" w:eastAsia="Tahoma" w:hAnsi="Tahoma"/>
          <w:color w:val="1f1f1f"/>
          <w:sz w:val="24"/>
          <w:szCs w:val="24"/>
          <w:rtl w:val="0"/>
        </w:rPr>
        <w:t xml:space="preserve">Wednesday, 22nd April 2026</w:t>
      </w:r>
    </w:p>
    <w:p w:rsidR="00000000" w:rsidDel="00000000" w:rsidP="00000000" w:rsidRDefault="00000000" w:rsidRPr="00000000" w14:paraId="0000000F">
      <w:pPr>
        <w:spacing w:after="240" w:before="0" w:line="192.00000000000003" w:lineRule="auto"/>
        <w:jc w:val="both"/>
        <w:rPr>
          <w:rFonts w:ascii="Tahoma" w:cs="Tahoma" w:eastAsia="Tahoma" w:hAnsi="Tahoma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4"/>
          <w:szCs w:val="24"/>
          <w:rtl w:val="0"/>
        </w:rPr>
        <w:t xml:space="preserve">Structure &amp; Scheduling:</w:t>
      </w:r>
    </w:p>
    <w:p w:rsidR="00000000" w:rsidDel="00000000" w:rsidP="00000000" w:rsidRDefault="00000000" w:rsidRPr="00000000" w14:paraId="00000010">
      <w:pPr>
        <w:spacing w:after="240" w:before="0" w:line="192.00000000000003" w:lineRule="auto"/>
        <w:jc w:val="both"/>
        <w:rPr>
          <w:rFonts w:ascii="Tahoma" w:cs="Tahoma" w:eastAsia="Tahoma" w:hAnsi="Tahoma"/>
          <w:color w:val="1f1f1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1f1f1f"/>
          <w:sz w:val="24"/>
          <w:szCs w:val="24"/>
          <w:rtl w:val="0"/>
        </w:rPr>
        <w:t xml:space="preserve">Staff will be grouped by their respective revenue streams (e.g., Land Rates, Business Permits, Market Fees) to receive specialized, hands-on instruction. The detailed timetable for specific training slots will be provided later via an internal circular.</w:t>
      </w:r>
    </w:p>
    <w:p w:rsidR="00000000" w:rsidDel="00000000" w:rsidP="00000000" w:rsidRDefault="00000000" w:rsidRPr="00000000" w14:paraId="00000011">
      <w:pPr>
        <w:spacing w:after="240" w:before="0" w:line="192.00000000000003" w:lineRule="auto"/>
        <w:jc w:val="both"/>
        <w:rPr>
          <w:rFonts w:ascii="Tahoma" w:cs="Tahoma" w:eastAsia="Tahoma" w:hAnsi="Tahoma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4"/>
          <w:szCs w:val="24"/>
          <w:rtl w:val="0"/>
        </w:rPr>
        <w:t xml:space="preserve">Mandatory Requirements:</w:t>
      </w:r>
    </w:p>
    <w:p w:rsidR="00000000" w:rsidDel="00000000" w:rsidP="00000000" w:rsidRDefault="00000000" w:rsidRPr="00000000" w14:paraId="00000012">
      <w:pPr>
        <w:spacing w:after="240" w:before="0" w:line="192.00000000000003" w:lineRule="auto"/>
        <w:jc w:val="both"/>
        <w:rPr>
          <w:rFonts w:ascii="Tahoma" w:cs="Tahoma" w:eastAsia="Tahoma" w:hAnsi="Tahoma"/>
          <w:color w:val="1f1f1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1f1f1f"/>
          <w:sz w:val="24"/>
          <w:szCs w:val="24"/>
          <w:rtl w:val="0"/>
        </w:rPr>
        <w:t xml:space="preserve">All revenue staff must attend their designated sessions without fail and arrive punctually. Your commitment is essential for the success of the county’s revenue goals.</w:t>
      </w:r>
    </w:p>
    <w:p w:rsidR="00000000" w:rsidDel="00000000" w:rsidP="00000000" w:rsidRDefault="00000000" w:rsidRPr="00000000" w14:paraId="00000013">
      <w:pPr>
        <w:spacing w:after="240" w:before="0" w:line="192.00000000000003" w:lineRule="auto"/>
        <w:jc w:val="both"/>
        <w:rPr>
          <w:rFonts w:ascii="Tahoma" w:cs="Tahoma" w:eastAsia="Tahoma" w:hAnsi="Tahoma"/>
          <w:color w:val="1f1f1f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4"/>
          <w:szCs w:val="24"/>
          <w:highlight w:val="white"/>
          <w:rtl w:val="0"/>
        </w:rPr>
        <w:t xml:space="preserve">Note:</w:t>
      </w:r>
      <w:r w:rsidDel="00000000" w:rsidR="00000000" w:rsidRPr="00000000">
        <w:rPr>
          <w:rFonts w:ascii="Tahoma" w:cs="Tahoma" w:eastAsia="Tahoma" w:hAnsi="Tahoma"/>
          <w:color w:val="1f1f1f"/>
          <w:sz w:val="24"/>
          <w:szCs w:val="24"/>
          <w:highlight w:val="white"/>
          <w:rtl w:val="0"/>
        </w:rPr>
        <w:t xml:space="preserve"> Training for Health Staff on automation is being organized separately and is not part of this Revenue Automation Training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0" w:line="167.99999999999997" w:lineRule="auto"/>
        <w:jc w:val="both"/>
        <w:rPr>
          <w:rFonts w:ascii="Tahoma" w:cs="Tahoma" w:eastAsia="Tahoma" w:hAnsi="Tahom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0" w:line="167.99999999999997" w:lineRule="auto"/>
        <w:jc w:val="both"/>
        <w:rPr>
          <w:rFonts w:ascii="Tahoma" w:cs="Tahoma" w:eastAsia="Tahoma" w:hAnsi="Tahoma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0" w:line="167.99999999999997" w:lineRule="auto"/>
        <w:jc w:val="both"/>
        <w:rPr>
          <w:rFonts w:ascii="Tahoma" w:cs="Tahoma" w:eastAsia="Tahoma" w:hAnsi="Tahoma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1"/>
          <w:szCs w:val="21"/>
          <w:rtl w:val="0"/>
        </w:rPr>
        <w:t xml:space="preserve">Hassan A. Hassan.</w:t>
      </w:r>
    </w:p>
    <w:p w:rsidR="00000000" w:rsidDel="00000000" w:rsidP="00000000" w:rsidRDefault="00000000" w:rsidRPr="00000000" w14:paraId="00000017">
      <w:pPr>
        <w:spacing w:after="240" w:before="0" w:line="167.99999999999997" w:lineRule="auto"/>
        <w:jc w:val="both"/>
        <w:rPr>
          <w:rFonts w:ascii="Tahoma" w:cs="Tahoma" w:eastAsia="Tahoma" w:hAnsi="Tahoma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1"/>
          <w:szCs w:val="21"/>
          <w:rtl w:val="0"/>
        </w:rPr>
        <w:t xml:space="preserve">CHIEF OFFICER, REVENUE</w:t>
      </w:r>
    </w:p>
    <w:p w:rsidR="00000000" w:rsidDel="00000000" w:rsidP="00000000" w:rsidRDefault="00000000" w:rsidRPr="00000000" w14:paraId="00000018">
      <w:pPr>
        <w:spacing w:after="240" w:before="0" w:line="167.99999999999997" w:lineRule="auto"/>
        <w:jc w:val="both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1f1f"/>
          <w:sz w:val="21"/>
          <w:szCs w:val="21"/>
          <w:rtl w:val="0"/>
        </w:rPr>
        <w:t xml:space="preserve">COUNTY GOVERNMENT OF ISIOLO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sz w:val="18"/>
        <w:szCs w:val="18"/>
      </w:rPr>
    </w:pPr>
    <w:r w:rsidDel="00000000" w:rsidR="00000000" w:rsidRPr="00000000">
      <w:rPr>
        <w:rFonts w:ascii="Google Sans" w:cs="Google Sans" w:eastAsia="Google Sans" w:hAnsi="Google Sans"/>
        <w:color w:val="040c28"/>
        <w:sz w:val="30"/>
        <w:szCs w:val="30"/>
        <w:highlight w:val="white"/>
        <w:rtl w:val="0"/>
      </w:rPr>
      <w:t xml:space="preserve">   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Fonts w:ascii="Tahoma" w:cs="Tahoma" w:eastAsia="Tahoma" w:hAnsi="Tahoma"/>
        <w:b w:val="1"/>
        <w:bCs w:val="1"/>
        <w:sz w:val="28"/>
        <w:szCs w:val="28"/>
      </w:rPr>
      <w:drawing>
        <wp:inline distB="114300" distT="114300" distL="114300" distR="114300">
          <wp:extent cx="938213" cy="80767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8213" cy="80767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</w:t>
    </w:r>
    <w:r w:rsidDel="00000000" w:rsidR="00000000" w:rsidRPr="00000000">
      <w:rPr>
        <w:rFonts w:ascii="Tahoma" w:cs="Tahoma" w:eastAsia="Tahoma" w:hAnsi="Tahoma"/>
        <w:b w:val="1"/>
        <w:bCs w:val="1"/>
        <w:sz w:val="28"/>
        <w:szCs w:val="28"/>
        <w:rtl w:val="0"/>
      </w:rPr>
      <w:t xml:space="preserve">COUNTY GOVERNMENT OF ISIOLO         </w:t>
    </w:r>
    <w:r w:rsidDel="00000000" w:rsidR="00000000" w:rsidRPr="00000000">
      <w:rPr>
        <w:rFonts w:ascii="Tahoma" w:cs="Tahoma" w:eastAsia="Tahoma" w:hAnsi="Tahoma"/>
        <w:b w:val="1"/>
        <w:bCs w:val="1"/>
        <w:sz w:val="28"/>
        <w:szCs w:val="28"/>
      </w:rPr>
      <w:drawing>
        <wp:inline distB="114300" distT="114300" distL="114300" distR="114300">
          <wp:extent cx="943570" cy="734816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3570" cy="73481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