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The Manager</w:t>
        <w:br w:type="textWrapping"/>
        <w:t xml:space="preserve">M-PESA Business</w:t>
        <w:br w:type="textWrapping"/>
        <w:t xml:space="preserve">Safaricom PLC</w:t>
        <w:br w:type="textWrapping"/>
        <w:t xml:space="preserve">Nairobi, Kenya</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RE: APPLICATION FOR ISSUANCE OF AN M-PESA PAYBILL NUMBER FOR ISIOLO COUNTY GOVERNMENT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Isiolo County Government hereby applies for the issuance of an M-PESA PayBill number to facilitate the collection of county revenues through mobile money payments.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requested PayBill number will be integrated into the County Revenue Management System currently being implemented to enhance efficiency, transparency, accountability, and real-time reconciliation of all county revenue streams. The system is designed to support secure electronic payments and automated reporting in line with the Public Finance Management Act and applicable county financial regulations.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support of this application, we have enclosed the duly completed and signed application forms together with all the required supporting documentation as outlined by Safaricom PLC, including authorization, identification, statutory compliance, and bank account details.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Isiolo County Government confirms that all funds collected through the proposed PayBill number shall be official county revenues and shall be settled directly into the designated county revenue bank account. The County further undertakes to comply fully with all M-PESA PayBill terms and conditions and any other requirements issued by Safaricom PLC from time to time.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We kindly request your consideration and approval of this application. Should you require any additional information or clarification, please do not hesitate to contact us through the undersigned office.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We look forward to your favorable response.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Yours faithfully,</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b w:val="1"/>
          <w:bCs w:val="1"/>
          <w:rtl w:val="0"/>
        </w:rPr>
        <w:t xml:space="preserve">______________________________</w:t>
        <w:br w:type="textWrapping"/>
      </w:r>
      <w:r w:rsidDel="00000000" w:rsidR="00000000" w:rsidRPr="00000000">
        <w:rPr>
          <w:rtl w:val="0"/>
        </w:rPr>
        <w:t xml:space="preserve">CECM Finance</w:t>
        <w:br w:type="textWrapping"/>
        <w:t xml:space="preserve">Isiolo County Government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