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Enterprise M-Pesa Integration: A Comprehensive Guide for ERP Solutions Architecture and Fintech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Safaricom’s M-Pesa ecosystem into a custom Enterprise Resource Planning (ERP) platform represents a sophisticated intersection of mobile telecommunications infrastructure and modern financial accounting. As organizations in the East African market transition toward "Fintech 2.0," the demand for real-time liquidity management, automated supply chain settlements, and frictionless customer payment experiences has necessitated a shift from reactive payment processing to proactive financial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Daraja 3.0 platform, a cloud-native API gateway, serves as the primary bridge for this transformation, enabling ERP systems to communicate directly with the M-Pesa ledger.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integration facilitates a unified view of cash flow, reduces manual reconciliation overhead, and enhances institutional security through robust cryptographic protocols and automated validation logic.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API Ecosystem Overviews and Strategic ERP Functional Alignment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Senior FinTech Solutions Architect, the first priority is mapping the specific functional capabilities of the Daraja API suite to the modular requirements of an ERP. A modern ERP system typically comprises modules for Accounts Receivable (AR), Accounts Payable (AP), Payroll, and Procurement, each of which interacts with M-Pesa through different API protocols.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Understanding the nuances between merchant-initiated and customer-initiated flows is fundamental to designing a system that balances user experience with data integrity.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Inbound Payments: M-Pesa Express (STK Push) and C2B Protocols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Accounts Receivable (AR) module is primarily concerned with the efficient collection of funds from customers. In the M-Pesa ecosystem, this is achieved through two distinct mechanisms: M-Pesa Express (STK Push) and the standard Customer-to-Business (C2B) API.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M-Pesa Express, also referred to as Lipa Na M-Pesa Online, is a merchant-initiated process where the ERP system triggers a Secure Tool Kit (STK) prompt directly on the customer’s handset.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protocol is highly favored for real-time checkout scenarios, such as e-commerce portals or Point of Sale (POS) environments, because it removes the burden of manual entry from the customer.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the ERP initiates an STK Push, it specifies the exact amount and a unique account reference, ensuring that the resulting transaction is perfectly mapped to an internal invoice or order ID from the moment of inception.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customer simply enters their M-Pesa PIN, and the transaction is processed asynchronously, with Safaricom providing a callback to the ERP’s webhook once the payment is finalized.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the C2B API handles customer-initiated payments where the user manually interacts with the M-Pesa menu or App to pay a Paybill or Till number.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protocol is essential for "offline" collections where a direct system-to-phone prompt is not feasible, such as rent payments, school fees, or utility settlements.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customer manually enters the account reference (BillRefNumber), the ERP must implement a "Validation" step to check the accuracy of the input before the transaction is allowed to complete on the Safaricom ledger.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prevents the common operational headache of "unidentified deposits" where funds are received without a clear link to a customer account.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M-Pesa Express (STK Push)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Customer-to-Business (C2B)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ERP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 POS / E-commerce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Accounts Receivable / Billing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ERP System via API Call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via SIM/App Menu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Prompt (PIN only)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Entry (Shortcode/Acc)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System-Generated (Guaranteed)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User-Entered (Requires Validation)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(Merchant dictates terms)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(Customer dictates terms)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 Real-Time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post-validation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Conversion / Low Friction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Ubiquity / Offline Accessibility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Outbound Flows: B2C and B2B Disbursement Frameworks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outflows, such as payroll and supplier payments, require a different set of APIs designed for Business-to-Customer (B2C) and Business-to-Business (B2B) transfers.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B2C API is the engine for the Payroll and Expense Management modules.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enables the organization to disburse funds from its shortcode directly to individual M-Pesa wallets.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critical technical detail here is the CommandID, which categorizes the disbursement type—such as SalaryPayment, BusinessPayment, or PromotionPayment.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Selecting the correct CommandID is vital for the ERP’s internal accounting and for Safaricom’s regulatory reporting.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B2C transactions are often high-stakes; thus, the architecture must support a "Maker-Checker" workflow within the ERP to ensure that disbursements are authorized by multiple users before the API call is triggered.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B2B API is utilized for supply chain settlements within the Accounts Payable (AP) and Procurement modules.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API facilitates transfers between the organization's Paybill or Till and another business entity’s shortcode.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Common use cases include settling vendor invoices, transferring funds to bulk accounts, and remitting taxes to the Kenya Revenue Authority (KRA) via the B2BRemitTax command.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B2B protocol typically uses an identifier type of 4 for both sender and receiver, representing organizational shortcodes.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Emerging Capabilities: M-Ratiba and Pull Transactions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launch of Daraja 3.0, several "next-generation" APIs have been introduced to support more complex business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"M-Ratiba" API enables the ERP to set up automated, recurring payments for subscription-based services or standing orders, which is transformative for SaaS platforms or utility providers seeking to stabilize cash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"Pull Transactions" API allows the system to query Safaricom's ledger for all C2B transactions performed under a specific shortcode within a given timeframe, serving as a vital fallback mechanism for reconciliation if webhooks are missed.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Architecture and Resilient Data Flow Orchestration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ERP-integrated payment gateway must be architected for extreme high availability and fault tolerance. Safaricom’s Fintech 2.0 vision for 2026 anticipates processing up to 12,000 transactions per second (TPS) during peak periods, necessitating a cloud-native, asynchronous architecture on the merchant side.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Identity Layer: OAuth 2.0 Lifecycle Management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 communication with the Daraja gateway is protected by OAuth 2.0.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ERP must implement a robust token management service that abstracts the complexity of authentication from the business logic.</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authentication flow begins with a GET request to the /oauth/v1/generate endpoint, passing the ConsumerKey and ConsumerSecret as a Base64-encoded string in the Authorization: Basic header.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API returns a time-bound access token, typically valid for 3,600 seconds.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resilient ERP architecture should cache this token in a high-speed memory store (like Redis) and implement a "graceful refresh" strategy.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Refreshing the token 5 minutes before expiry ensures that the system never attempts an API call with an expired credential, which would otherwise result in a 401 Unauthorized error and disrupt critical financial workflows.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security-sensitive environments, architects should consider implementing the Authorization Code flow or integrating with a secret management vault to rotate the ConsumerKey and ConsumerSecret without downtime.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is also important to note that if an integration remains unused for 30 consecutive days, the refresh tokens and the integration itself may be deactivated by Safaricom, requiring a manual re-activation through the Daraja portal.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Webhook Architecture and Asynchronous Processing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mobile money transactions rely on external networks and user interactions, the ERP must be designed for asynchronicity.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system should follow a "Fire-and-Acknowledge" pattern for all inbound webhooks.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Safaricom sends a POST request to the ERP’s ConfirmationURL or CallBackURL, the system must: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Validate the Origin</w:t>
      </w:r>
      <w:r w:rsidDel="00000000" w:rsidR="00000000" w:rsidRPr="00000000">
        <w:rPr>
          <w:rFonts w:ascii="Google Sans" w:cs="Google Sans" w:eastAsia="Google Sans" w:hAnsi="Google Sans"/>
          <w:color w:val="1f1f1f"/>
          <w:rtl w:val="0"/>
        </w:rPr>
        <w:t xml:space="preserve">: Check the incoming request's IP address against Safaricom’s whitelisted CIDR ranges and verify any dynamic security keys in the URL path.</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Persistence</w:t>
      </w:r>
      <w:r w:rsidDel="00000000" w:rsidR="00000000" w:rsidRPr="00000000">
        <w:rPr>
          <w:rFonts w:ascii="Google Sans" w:cs="Google Sans" w:eastAsia="Google Sans" w:hAnsi="Google Sans"/>
          <w:color w:val="1f1f1f"/>
          <w:rtl w:val="0"/>
        </w:rPr>
        <w:t xml:space="preserve">: Immediately log the raw JSON payload into a durable "Incoming Webhooks" table.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that even if downstream processing fails, the data is preserved for manual recovery.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Acknowledge</w:t>
      </w:r>
      <w:r w:rsidDel="00000000" w:rsidR="00000000" w:rsidRPr="00000000">
        <w:rPr>
          <w:rFonts w:ascii="Google Sans" w:cs="Google Sans" w:eastAsia="Google Sans" w:hAnsi="Google Sans"/>
          <w:color w:val="1f1f1f"/>
          <w:rtl w:val="0"/>
        </w:rPr>
        <w:t xml:space="preserve">: Respond with a 200 OK or the expected JSON acknowledgement (e.g., {"ResultCode": 0, "ResultDesc": "Success"}) within the timeout window (usually 5-10 seconds).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Asynchronous Execution</w:t>
      </w:r>
      <w:r w:rsidDel="00000000" w:rsidR="00000000" w:rsidRPr="00000000">
        <w:rPr>
          <w:rFonts w:ascii="Google Sans" w:cs="Google Sans" w:eastAsia="Google Sans" w:hAnsi="Google Sans"/>
          <w:color w:val="1f1f1f"/>
          <w:rtl w:val="0"/>
        </w:rPr>
        <w:t xml:space="preserve">: Offload the business logic—such as updating the ledger, closing invoices, and sending notifications—to a background worker queue.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separation of concerns prevents the ERP from timing out on Safaricom’s end, which would trigger aggressive retries and potentially lead to double-processing or race conditions in the accounting ledger.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State Machine of a Transaction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M-Pesa transaction within the ERP must progress through a well-defined state machine to ensure data consistency.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INITIATED</w:t>
      </w:r>
      <w:r w:rsidDel="00000000" w:rsidR="00000000" w:rsidRPr="00000000">
        <w:rPr>
          <w:rFonts w:ascii="Google Sans" w:cs="Google Sans" w:eastAsia="Google Sans" w:hAnsi="Google Sans"/>
          <w:color w:val="1f1f1f"/>
          <w:rtl w:val="0"/>
        </w:rPr>
        <w:t xml:space="preserve">: The request has been sent to Daraja. For STK Push, the system records the MerchantRequestID and CheckoutRequestID.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PENDING</w:t>
      </w:r>
      <w:r w:rsidDel="00000000" w:rsidR="00000000" w:rsidRPr="00000000">
        <w:rPr>
          <w:rFonts w:ascii="Google Sans" w:cs="Google Sans" w:eastAsia="Google Sans" w:hAnsi="Google Sans"/>
          <w:color w:val="1f1f1f"/>
          <w:rtl w:val="0"/>
        </w:rPr>
        <w:t xml:space="preserve">: The system is waiting for a user action or a callback from Safaricom.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VALIDATING</w:t>
      </w:r>
      <w:r w:rsidDel="00000000" w:rsidR="00000000" w:rsidRPr="00000000">
        <w:rPr>
          <w:rFonts w:ascii="Google Sans" w:cs="Google Sans" w:eastAsia="Google Sans" w:hAnsi="Google Sans"/>
          <w:color w:val="1f1f1f"/>
          <w:rtl w:val="0"/>
        </w:rPr>
        <w:t xml:space="preserve">: For C2B, the system has received a call to the ValidationURL and is checking if the account exists.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COMPLETED</w:t>
      </w:r>
      <w:r w:rsidDel="00000000" w:rsidR="00000000" w:rsidRPr="00000000">
        <w:rPr>
          <w:rFonts w:ascii="Google Sans" w:cs="Google Sans" w:eastAsia="Google Sans" w:hAnsi="Google Sans"/>
          <w:color w:val="1f1f1f"/>
          <w:rtl w:val="0"/>
        </w:rPr>
        <w:t xml:space="preserve">: A successful callback has been received, and the funds are confirmed on the ledger.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FAILED</w:t>
      </w:r>
      <w:r w:rsidDel="00000000" w:rsidR="00000000" w:rsidRPr="00000000">
        <w:rPr>
          <w:rFonts w:ascii="Google Sans" w:cs="Google Sans" w:eastAsia="Google Sans" w:hAnsi="Google Sans"/>
          <w:color w:val="1f1f1f"/>
          <w:rtl w:val="0"/>
        </w:rPr>
        <w:t xml:space="preserve">: The transaction was rejected by Safaricom, cancelled by the user, or timed out.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REVERSED</w:t>
      </w:r>
      <w:r w:rsidDel="00000000" w:rsidR="00000000" w:rsidRPr="00000000">
        <w:rPr>
          <w:rFonts w:ascii="Google Sans" w:cs="Google Sans" w:eastAsia="Google Sans" w:hAnsi="Google Sans"/>
          <w:color w:val="1f1f1f"/>
          <w:rtl w:val="0"/>
        </w:rPr>
        <w:t xml:space="preserve">: An existing successful transaction has been undone via the Reversal API.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 Request sent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 IDs generated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 200 from Daraja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Wait for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ResultCode: 0 received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 Ledger / Invoice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ResultCode!= 0 received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 Error / Notify User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REVERSED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Reversal API Callback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Contra-entry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Database Engineering and Algorithmic Reconciliation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 is the "Source of Truth" for the ERP. In a fintech context, the schema must be optimized for high-volume writes, auditability, and efficient querying for reconciliation.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Relational Schema for Financial Data Integrity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schema should follow third-normal form (3NF) principles while incorporating JSONB fields for flexibility in storing raw API responses.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mpesa_transactions table should store normalized data for quick reporting:</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transaction_id (PK): A unique UUID.</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mpesa_receipt_number: The official M-Pesa reference (e.g., QAL1234567), which must be indexed and unique.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amount: Using DECIMAL(19,4) to prevent rounding errors in multi-currency or fee-inclusive environments.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transaction_type: To distinguish between STK, C2B, B2C, and B2B.</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Linked to the transaction state machine.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bill_ref_number: The account reference provided by the customer.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customer_id (FK): Links the payment to the ERP’s customers table.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multi-tenant ERP environments, "Row-Level Security" (RLS) or separate schemas per tenant should be implemented to ensure data isolation, preventing one organization from viewing another’s transaction history.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Automated Reconciliation Logic and Smart Matching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reconciliation is the primary bottleneck in scaling business operations.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ERP must implement an automated reconciliation engine that uses deterministic and probabilistic matching algorithms.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 Correlation (Deterministic)</w:t>
      </w:r>
      <w:r w:rsidDel="00000000" w:rsidR="00000000" w:rsidRPr="00000000">
        <w:rPr>
          <w:rFonts w:ascii="Google Sans" w:cs="Google Sans" w:eastAsia="Google Sans" w:hAnsi="Google Sans"/>
          <w:color w:val="1f1f1f"/>
          <w:rtl w:val="0"/>
        </w:rPr>
        <w:t xml:space="preserve">: For merchant-initiated STK Pushes, the system correlates the incoming CheckoutRequestID directly with the PENDING internal record.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results in a 100% accurate match.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First-In-First-Out (FIFO) Allocation</w:t>
      </w:r>
      <w:r w:rsidDel="00000000" w:rsidR="00000000" w:rsidRPr="00000000">
        <w:rPr>
          <w:rFonts w:ascii="Google Sans" w:cs="Google Sans" w:eastAsia="Google Sans" w:hAnsi="Google Sans"/>
          <w:color w:val="1f1f1f"/>
          <w:rtl w:val="0"/>
        </w:rPr>
        <w:t xml:space="preserve">: For C2B payments where a customer provides a valid membership ID but not a specific invoice number, the system automatically applies the payment to the oldest outstanding invoices for that customer.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Smart Categorization and Anomaly Detection</w:t>
      </w:r>
      <w:r w:rsidDel="00000000" w:rsidR="00000000" w:rsidRPr="00000000">
        <w:rPr>
          <w:rFonts w:ascii="Google Sans" w:cs="Google Sans" w:eastAsia="Google Sans" w:hAnsi="Google Sans"/>
          <w:color w:val="1f1f1f"/>
          <w:rtl w:val="0"/>
        </w:rPr>
        <w:t xml:space="preserve">: Modern systems use lightweight machine learning models (like Random Forest or XGBoost) to classify transactions based on merchant names, temporal patterns, and metadata.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is particularly useful for detecting anomalies or fraudulent patterns, such as multiple small transfers from the same source in a short window.</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Pull-Based Recovery</w:t>
      </w:r>
      <w:r w:rsidDel="00000000" w:rsidR="00000000" w:rsidRPr="00000000">
        <w:rPr>
          <w:rFonts w:ascii="Google Sans" w:cs="Google Sans" w:eastAsia="Google Sans" w:hAnsi="Google Sans"/>
          <w:color w:val="1f1f1f"/>
          <w:rtl w:val="0"/>
        </w:rPr>
        <w:t xml:space="preserve">: The ERP should run a nightly "Reconciliation Worker" that uses the Pull Transactions API to fetch a list of all successful transactions from Safaricom’s ledger.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then cross-references this list with the ERP’s database to identify and resolve "missing" callbacks caused by network outages or system downtime.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Idempotency: The Guardian of the Ledger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Idempotency is a mathematical property where an operation can be applied multiple times without changing the result beyond the initial application.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fintech, this is critical for preventing double-crediting or double-debiting.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ERP should use the MpesaReceiptNumber (for confirmed transactions) or an IdempotencyKey (for outbound requests) to ensure that retries do not create duplicate entries.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When a callback arrives, the system checks if a transaction with that receipt number already exists in a COMPLETED state. If it does, the system immediately returns a success response to Safaricom without re-triggering any ledger updates or business logic.</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782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7827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logic ensures that the system remains consistent even in the face of the "at-least-once" delivery guarantees typical of distributed message queues and webhook systems.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Security, Compliance, and Data Sovereignty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Senior Solutions Architect, security is not an overlay but a foundational requirement. M-Pesa integrations handle sensitive financial data and are high-value targets for malicious actors.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Cryptographic Standards and RSA Credentials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Administrative operations like B2C and B2B require a SecurityCredential, which is an RSA-encrypted initiator password.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involves: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Initiator Creation</w:t>
      </w:r>
      <w:r w:rsidDel="00000000" w:rsidR="00000000" w:rsidRPr="00000000">
        <w:rPr>
          <w:rFonts w:ascii="Google Sans" w:cs="Google Sans" w:eastAsia="Google Sans" w:hAnsi="Google Sans"/>
          <w:color w:val="1f1f1f"/>
          <w:rtl w:val="0"/>
        </w:rPr>
        <w:t xml:space="preserve">: A "Business Manager" role on the M-Pesa portal creates an API user (Initiator) and sets a plaintext password.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Key Encryption</w:t>
      </w:r>
      <w:r w:rsidDel="00000000" w:rsidR="00000000" w:rsidRPr="00000000">
        <w:rPr>
          <w:rFonts w:ascii="Google Sans" w:cs="Google Sans" w:eastAsia="Google Sans" w:hAnsi="Google Sans"/>
          <w:color w:val="1f1f1f"/>
          <w:rtl w:val="0"/>
        </w:rPr>
        <w:t xml:space="preserve">: The ERP uses Safaricom’s official Public Key certificate—cert.cer for production or cert_sandbox.cer for testing—to encrypt the password using the OPENSSL_PKCS1_PADDING scheme.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Base64 Encoding</w:t>
      </w:r>
      <w:r w:rsidDel="00000000" w:rsidR="00000000" w:rsidRPr="00000000">
        <w:rPr>
          <w:rFonts w:ascii="Google Sans" w:cs="Google Sans" w:eastAsia="Google Sans" w:hAnsi="Google Sans"/>
          <w:color w:val="1f1f1f"/>
          <w:rtl w:val="0"/>
        </w:rPr>
        <w:t xml:space="preserve">: The resulting binary ciphertext is converted to a Base64 string for transmission in the JSON payload.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Architects must ensure that these certificates are stored securely and that the encryption logic is handled within a secure enclave or a well-hardened backend service.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the "Business Manager" password expires every 90 days, requiring a proactive rotation strategy to prevent "The Initiator Information Is Invalid" errors that could halt all organizational disbursements.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Network Perimeter and IP Whitelisting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spoofing and Man-in-the-Middle (MITM) attacks, the ERP must enforce strict network-level security for its webhook endpoints.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All endpoints must use TLS 1.2 or higher.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implement a firewall or application-layer middleware to whitelist Safaricom’s official IP ranges.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Whitelisted CIDR / IP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196.201.214.200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196.201.214.206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196.201.213.114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196.201.214.207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196.201.214.208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196.201.212.127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M-Pesa Production Callback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Organizations should also implement "Zero Trust" principles, requiring internal microservices to authenticate with each other using mTLS (mutual TLS) when passing payment data across the internal network.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Data Privacy and Phone Number Masking (2026 Mandate)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Beginning in March 2026, Safaricom will initiate mandatory phone number masking in M-Pesa notifications to combat fraud and align with the principle of "data minimization" under the Kenya Data Protection Act.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 number like 0722123000 will appear as 0722***000 in transaction alerts.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change has significant implications for ERP design:</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Shift in Identifiers</w:t>
      </w:r>
      <w:r w:rsidDel="00000000" w:rsidR="00000000" w:rsidRPr="00000000">
        <w:rPr>
          <w:rFonts w:ascii="Google Sans" w:cs="Google Sans" w:eastAsia="Google Sans" w:hAnsi="Google Sans"/>
          <w:color w:val="1f1f1f"/>
          <w:rtl w:val="0"/>
        </w:rPr>
        <w:t xml:space="preserve">: Systems can no longer rely on the sender’s full phone number as a primary key for customer identification in C2B flows.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Enhanced Verification</w:t>
      </w:r>
      <w:r w:rsidDel="00000000" w:rsidR="00000000" w:rsidRPr="00000000">
        <w:rPr>
          <w:rFonts w:ascii="Google Sans" w:cs="Google Sans" w:eastAsia="Google Sans" w:hAnsi="Google Sans"/>
          <w:color w:val="1f1f1f"/>
          <w:rtl w:val="0"/>
        </w:rPr>
        <w:t xml:space="preserve">: ERPs must leverage the BillRefNumber or internal verification services (like Safaricom’s 334 shortcode service) to confirm identities.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Privacy-by-Design</w:t>
      </w:r>
      <w:r w:rsidDel="00000000" w:rsidR="00000000" w:rsidRPr="00000000">
        <w:rPr>
          <w:rFonts w:ascii="Google Sans" w:cs="Google Sans" w:eastAsia="Google Sans" w:hAnsi="Google Sans"/>
          <w:color w:val="1f1f1f"/>
          <w:rtl w:val="0"/>
        </w:rPr>
        <w:t xml:space="preserve">: The ERP’s database must be updated to store only the personal information strictly necessary for the transaction, ensuring that unmasked PII is encrypted at rest and masked in all user-facing dashboards.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Implementation Roadmap and Go-Live Strategy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from a local development environment to a live enterprise-grade production system is a multi-phase journey that requires rigorous testing and formal approval.</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Phase 1: Sandbox Simulation and Functional Testing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sandbox environment allows developers to build and test their logic using simulated responses.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Milestone 1</w:t>
      </w:r>
      <w:r w:rsidDel="00000000" w:rsidR="00000000" w:rsidRPr="00000000">
        <w:rPr>
          <w:rFonts w:ascii="Google Sans" w:cs="Google Sans" w:eastAsia="Google Sans" w:hAnsi="Google Sans"/>
          <w:color w:val="1f1f1f"/>
          <w:rtl w:val="0"/>
        </w:rPr>
        <w:t xml:space="preserve">: Register a developer account and create a "M-Pesa Sandbox" app to obtain the Consumer Key and Consumer Secret.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Milestone 2</w:t>
      </w:r>
      <w:r w:rsidDel="00000000" w:rsidR="00000000" w:rsidRPr="00000000">
        <w:rPr>
          <w:rFonts w:ascii="Google Sans" w:cs="Google Sans" w:eastAsia="Google Sans" w:hAnsi="Google Sans"/>
          <w:color w:val="1f1f1f"/>
          <w:rtl w:val="0"/>
        </w:rPr>
        <w:t xml:space="preserve">: Use tools like ngrok to expose the local dev environment and test the receipt of callbacks.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Milestone 3</w:t>
      </w:r>
      <w:r w:rsidDel="00000000" w:rsidR="00000000" w:rsidRPr="00000000">
        <w:rPr>
          <w:rFonts w:ascii="Google Sans" w:cs="Google Sans" w:eastAsia="Google Sans" w:hAnsi="Google Sans"/>
          <w:color w:val="1f1f1f"/>
          <w:rtl w:val="0"/>
        </w:rPr>
        <w:t xml:space="preserve">: Simulate the "Happy Path" (successful payments) and the "Failure Paths" (insufficient funds, cancelled by user, account not found).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Milestone 4</w:t>
      </w:r>
      <w:r w:rsidDel="00000000" w:rsidR="00000000" w:rsidRPr="00000000">
        <w:rPr>
          <w:rFonts w:ascii="Google Sans" w:cs="Google Sans" w:eastAsia="Google Sans" w:hAnsi="Google Sans"/>
          <w:color w:val="1f1f1f"/>
          <w:rtl w:val="0"/>
        </w:rPr>
        <w:t xml:space="preserve">: Perform load testing to ensure the ERP’s background workers can handle transaction volumes without database deadlocks.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Phase 2: Production Approval and Cutover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to production is a bureaucratic but necessary step to ensure business legitimacy.</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Documentation</w:t>
      </w:r>
      <w:r w:rsidDel="00000000" w:rsidR="00000000" w:rsidRPr="00000000">
        <w:rPr>
          <w:rFonts w:ascii="Google Sans" w:cs="Google Sans" w:eastAsia="Google Sans" w:hAnsi="Google Sans"/>
          <w:color w:val="1f1f1f"/>
          <w:rtl w:val="0"/>
        </w:rPr>
        <w:t xml:space="preserve">: The organization must submit a formal Go-Live request on company letterhead, detailing the company registration, the shortcode (Paybill/Till), the technical contact, and the production callback URLs.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Review</w:t>
      </w:r>
      <w:r w:rsidDel="00000000" w:rsidR="00000000" w:rsidRPr="00000000">
        <w:rPr>
          <w:rFonts w:ascii="Google Sans" w:cs="Google Sans" w:eastAsia="Google Sans" w:hAnsi="Google Sans"/>
          <w:color w:val="1f1f1f"/>
          <w:rtl w:val="0"/>
        </w:rPr>
        <w:t xml:space="preserve">: Safaricom reviews the use case and whitelists the production server IPs.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Credential Migration</w:t>
      </w:r>
      <w:r w:rsidDel="00000000" w:rsidR="00000000" w:rsidRPr="00000000">
        <w:rPr>
          <w:rFonts w:ascii="Google Sans" w:cs="Google Sans" w:eastAsia="Google Sans" w:hAnsi="Google Sans"/>
          <w:color w:val="1f1f1f"/>
          <w:rtl w:val="0"/>
        </w:rPr>
        <w:t xml:space="preserve">: Upon approval, the ERP is updated with the production ConsumerKey, ConsumerSecret, and the Passkey (which is sent to the administrator via email).</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Endpoint Switch</w:t>
      </w:r>
      <w:r w:rsidDel="00000000" w:rsidR="00000000" w:rsidRPr="00000000">
        <w:rPr>
          <w:rFonts w:ascii="Google Sans" w:cs="Google Sans" w:eastAsia="Google Sans" w:hAnsi="Google Sans"/>
          <w:color w:val="1f1f1f"/>
          <w:rtl w:val="0"/>
        </w:rPr>
        <w:t xml:space="preserve">: The system must update its base URL from https://sandbox.safaricom.co.ke to https://api.safaricom.co.ke.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Phase 3: Post-Live Monitoring and Operational Excellence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system is live, the focus shifts to observability and incident management.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Dashboards</w:t>
      </w:r>
      <w:r w:rsidDel="00000000" w:rsidR="00000000" w:rsidRPr="00000000">
        <w:rPr>
          <w:rFonts w:ascii="Google Sans" w:cs="Google Sans" w:eastAsia="Google Sans" w:hAnsi="Google Sans"/>
          <w:color w:val="1f1f1f"/>
          <w:rtl w:val="0"/>
        </w:rPr>
        <w:t xml:space="preserve">: Implement a centralized dashboard to track revenue, transaction success rates, and average settlement times.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Alerts</w:t>
      </w:r>
      <w:r w:rsidDel="00000000" w:rsidR="00000000" w:rsidRPr="00000000">
        <w:rPr>
          <w:rFonts w:ascii="Google Sans" w:cs="Google Sans" w:eastAsia="Google Sans" w:hAnsi="Google Sans"/>
          <w:color w:val="1f1f1f"/>
          <w:rtl w:val="0"/>
        </w:rPr>
        <w:t xml:space="preserve">: Configure alerts for critical failures, such as five consecutive 401 Unauthorized errors or a 20% drop in expected transaction volume, which could indicate a regional network issue or a systemic bug in the ERP.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Incident Management</w:t>
      </w:r>
      <w:r w:rsidDel="00000000" w:rsidR="00000000" w:rsidRPr="00000000">
        <w:rPr>
          <w:rFonts w:ascii="Google Sans" w:cs="Google Sans" w:eastAsia="Google Sans" w:hAnsi="Google Sans"/>
          <w:color w:val="1f1f1f"/>
          <w:rtl w:val="0"/>
        </w:rPr>
        <w:t xml:space="preserve">: Utilize Safaricom’s Daraja Chatbot or the Incident Management portal for production support, ensuring that technical issues are resolved within established Service Level Agreements (SLAs).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Self-Healing Workflows</w:t>
      </w:r>
      <w:r w:rsidDel="00000000" w:rsidR="00000000" w:rsidRPr="00000000">
        <w:rPr>
          <w:rFonts w:ascii="Google Sans" w:cs="Google Sans" w:eastAsia="Google Sans" w:hAnsi="Google Sans"/>
          <w:color w:val="1f1f1f"/>
          <w:rtl w:val="0"/>
        </w:rPr>
        <w:t xml:space="preserve">: As part of the Fintech 2.0 shift, implement AI-driven monitoring that can detect and automatically restart stuck background workers or switch to redundant API nodes if latency spikes are detected.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following this blueprint, an organization can transform its ERP from a passive record-keeping tool into a dynamic financial engine, fully integrated into the heartbeat of the Kenyan digital economy. The result is a system that is not only secure and resilient but also capable of scaling alongside the ambitious growth of the M-Pesa ecosystem through 2030 and beyond.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Innovation Strategy 2026: AI, M-Pesa Expansion, and Kenya's Startup Ecosystem Growth - Tech In Africa,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https://www.techinafrica.com/safaricom-innovation-strategy-2026-ai-m-pesa-kenya-startup-growth/</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25/11/2025 - Safaricom Launches Daraja 3.0 to Enhance Security, Speed and Developer Innovation,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https://www.safaricom.co.ke/media-center-landing/press-releases/safaricom-launches-daraja-3-0-to-enhance-security-speed-and-developer-innovation</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Daraja Developer Portal | Safaricom,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https://developer.safaricom.co.ke/</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Developers Portal (Daraja): A Beginner's Guide to M-Pesa API Integration,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https://blogs.amospeter.co.ke/safaricom-daraja-developers-portal-guide</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Integration Kenya - Quest Web,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https://www.questdesigners.com/services/mpesa-integration</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API Integrations for Kenyan Platforms - Statum Engineering Blog,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https://blog.statum.co.ke/blog/apis-integrations-m-pesa-building-payment-ready-kenyan-platforms</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Frappe Mpesa Payments | Frappe Cloud Marketplace,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https://cloud.frappe.io/marketplace/apps/frappe_mpsa_payments</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C2B APIS (STK Push) - Algoskech Docs,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https://docs.algoskech.co.ke/laravel-mpesa/v1/C2B/stk</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M-Pesa Xpress Feature for M-Pesa | DPO Pay by Network,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https://dpogroup.com/blog/new-push-stk-feature-for-m-pesa/</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Daraja APIs - Safaricom Developers Portal,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https://developer.safaricom.co.ke/apis</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Daraja || Handling Callback,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https://mpesa-nextjs-docs.vercel.app/handling-callback</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Mpesa Daraja API with Node.js - Kodaschool,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https://kodaschool.com/blog/how-to-integrate-mpesa-daraja-api-with-node-js</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Integration - Documentation for Frappe Apps,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https://docs.frappe.io/erpnext/mpesa-integration</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M-Pesa STK Push in React Native with Daraja API - DEV Community,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https://dev.to/james_mugambi_494c7da2b07/step-by-step-guide-to-m-pesa-stk-push-in-react-native-with-daraja-api-1ao7</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C2B API Integration to your PHP Website - MediaForce Communications,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https://mfc.ke/mpesa-c2b-api-integration-to-your-php-website/</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offline paybill/till payments - MPESA-DARAJA 2.0 ...,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https://mpesa-docs.vercel.app/c2b</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Daraja API 2.0 Integration to Laravel PHP ||C2B Register URL || #6 Tutorial,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https://www.youtube.com/watch?v=NeIG_tTkrGY</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and automatically retrieving payments to sql : r/nairobitechies - Reddit,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https://www.reddit.com/r/nairobitechies/comments/1l7927f/mpesa_and_automatically_retrieving_payments_to_sql/</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Safaricom's Daraja API Using a Modern Node.js Wrapper. - Medium,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https://medium.com/@mugweadams439/how-to-integrate-safaricoms-daraja-api-using-a-modern-node-js-wrapper-ac23f026b77d</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PLC P.O. BOX 66827-00800 WESTLANDS NAIROBI, KENYA TEL +254 722 000000 FAX +254 722 00 4202 EXPRESSION OF INTEREST (EO,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https://www.safaricom.co.ke/images/Downloads/Tender_Documents/EOI_Safaricom_M-PESA_Integration_V1_002.pdf</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B2B APIs | laravel-mpesa | Algoskech Docs,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https://docs.algoskech.co.ke/laravel-mpesa/v1/B2B/introduction</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M-Pesa B2C API with PHP: A Complete Guide | by Cheruiyot Seasoned,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https://medium.com/@briancheruiyot00/integrating-m-pesa-b2c-api-with-php-a-complete-guide-328bbb3c39c2</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newtonmunene99/mpesa-api - GitHub,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https://github.com/newtonmunene99/mpesa-api/blob/master/README.md</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the M-PESA B2C API Initiator with it's Password - Symatech Labs,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https://symatechlabs.com/creating-the-mpesa-b2c-api-initiator-with-its-password/</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B2B - Introduction - IntaSend,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https://developers.intasend.com/docs/m-pesa-b2b</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C2B API (Register callback URLs) - Algoskech Docs,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https://docs.algoskech.co.ke/laravel-mpesa/v1/C2B/register_urls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OAuth 2.0 Authorization Flow - Knowledge,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https://knowledge.channeladvisor.com/kc?id=kb_article&amp;sysparm_article=KB0017871</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OAuth for more secure connection - Tango API,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https://developers.tangocard.com/docs/use-oauth-for-secure-connection</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Daraja-MPesa API Documentation 2.0 | PDF | Modular Programming - Scribd,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https://www.scribd.com/document/794731689/pympesa-readthedocs-io-en-latest</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SDK for Mpesa Daraja Api's - GitHub,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https://github.com/wmnjuguna/daraja-java-sdk</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 Daraja API Credentials - Peter Njeru,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https://peternjeru.co.ke/blog/m-pesa-daraja-api-credentials/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 API — django-daraja 0.0.1 documentation,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https://django-daraja.readthedocs.io/en/latest/pages/apis/oauth.html</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Understand OAuth 2.0 Flow - OneUptime,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https://oneuptime.com/blog/post/2026-02-02-oauth2-flow-guide/view</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Idempotent Payment APIs for Reliable Financial Transactions - Medium,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https://medium.com/codeelevation/how-to-design-idempotent-payment-apis-for-reliable-financial-transactions-24513f6420ae</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callbacks | laravel-mpesa - Algoskech Docs,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https://docs.algoskech.co.ke/laravel-mpesa/v1/Callbacks/introduction</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MuvaTech Mpesa API Documentation - Postman,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https://documenter.getpostman.com/view/36018715/2sA3dyhAb1</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C2B Validation and Confirmation Transaction Not Responding - Stack Overflow,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https://stackoverflow.com/questions/59540695/mpesa-c2b-validation-and-confirmation-transaction-not-responding</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multi-tenant PaaS application: Part 1 (Architecture &amp; Initial Design) - Medium,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https://medium.com/@ahnafzamil/building-a-multi-tenant-paas-application-part-1-architecture-initial-design-daaf8edb19b1</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Idempotency for Secure Financial Transactions - PingCAP,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https://www.pingcap.com/article/mastering-idempotency-secure-financial-transactions/</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mpesa - Peter Njeru,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https://peternjeru.co.ke/blog/tag/mpesa/</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MPESA C2B API to your PHP Website - MediaForce Communications - Medium,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https://mediaforcecommunications.medium.com/integrate-mpesa-c2b-api-to-your-php-website-4046b68ccfc7</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Daraja API MCP | MCP Servers - LobeHub,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https://lobehub.com/mcp/meshhack-safaricom-daraja-mcp</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Reconciliation: Best Practices and Automations for Accounting Teams | Numeric,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https://www.numeric.io/blog/transaction-reconciliation-guide</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Comprehensive Guide To Data Reconciliation - Monte Carlo Data,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https://www.montecarlodata.com/blog-data-reconciliation/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reconciliation: Technical best practices - Datafold,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https://www.datafold.com/blog/data-reconciliation-best-practices/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MPESA Intergration With your Website Using Safaricom C2B API - Life Struggles,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https://kenedycheruiyot.wordpress.com/2018/03/06/mpesa-intergration-with-your-website-using-safaricom-c2b-api/</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Multi-Tenancy Architecture - System Design - GeeksforGeeks,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https://www.geeksforgeeks.org/system-design/multi-tenancy-architecture-system-design/</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Multi-Tenant SaaS Architecture - Clerk,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https://clerk.com/blog/how-to-design-multitenant-saas-architecture</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Multi-Tenant Architecture: How It Works, Pros, and Cons | Frontegg,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https://frontegg.com/guides/multi-tenant-architecture</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Reconciliation: Process, Automation Guide &amp; Best Practices,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https://optimus.tech/knowledge-base/payment-reconciliation</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M-Pesa Transaction Categorization: Building the Magic Classifier for Smarter Personal Finance | by Nicholus kuloba | Medium,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https://medium.com/@nkuloba58/automating-m-pesa-transaction-categorization-building-the-magic-classifier-for-smarter-personal-c1abc24d4577</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Deduplication Strategies in Microservices - OneUptime,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https://oneuptime.com/blog/post/2026-01-30-microservices-deduplication-strategies/view</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ExPesa.Mpesa.B2c - Hex,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https://hexdocs.pm/ex_pesa/ExPesa.Mpesa.B2c.html</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Safaricom's new M-PESA masked phone number feature will work | MEXC News, accessed March 20, 2026, </w:t>
      </w:r>
      <w:hyperlink r:id="rId60">
        <w:r w:rsidDel="00000000" w:rsidR="00000000" w:rsidRPr="00000000">
          <w:rPr>
            <w:rFonts w:ascii="Google Sans" w:cs="Google Sans" w:eastAsia="Google Sans" w:hAnsi="Google Sans"/>
            <w:color w:val="0000ee"/>
            <w:sz w:val="24"/>
            <w:szCs w:val="24"/>
            <w:u w:val="single"/>
            <w:rtl w:val="0"/>
          </w:rPr>
          <w:t xml:space="preserve">https://www.mexc.com/news/939233</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Live with Safaricom M-PESA API | Haro Next, accessed March 20, 2026, </w:t>
      </w:r>
      <w:hyperlink r:id="rId61">
        <w:r w:rsidDel="00000000" w:rsidR="00000000" w:rsidRPr="00000000">
          <w:rPr>
            <w:rFonts w:ascii="Google Sans" w:cs="Google Sans" w:eastAsia="Google Sans" w:hAnsi="Google Sans"/>
            <w:color w:val="0000ee"/>
            <w:sz w:val="24"/>
            <w:szCs w:val="24"/>
            <w:u w:val="single"/>
            <w:rtl w:val="0"/>
          </w:rPr>
          <w:t xml:space="preserve">https://haronext.com/blogs/safaricom-mpesa-daraja-going-live</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Go Live with M-Pesa Daraja API (Production Environment) - DEV Community, accessed March 20, 2026, </w:t>
      </w:r>
      <w:hyperlink r:id="rId62">
        <w:r w:rsidDel="00000000" w:rsidR="00000000" w:rsidRPr="00000000">
          <w:rPr>
            <w:rFonts w:ascii="Google Sans" w:cs="Google Sans" w:eastAsia="Google Sans" w:hAnsi="Google Sans"/>
            <w:color w:val="0000ee"/>
            <w:sz w:val="24"/>
            <w:szCs w:val="24"/>
            <w:u w:val="single"/>
            <w:rtl w:val="0"/>
          </w:rPr>
          <w:t xml:space="preserve">https://dev.to/msnmongare/how-to-go-live-with-m-pesa-daraja-api-production-environment-4h96</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Safaricom Daraja MCP Server - LobeHub, accessed March 20, 2026, </w:t>
      </w:r>
      <w:hyperlink r:id="rId63">
        <w:r w:rsidDel="00000000" w:rsidR="00000000" w:rsidRPr="00000000">
          <w:rPr>
            <w:rFonts w:ascii="Google Sans" w:cs="Google Sans" w:eastAsia="Google Sans" w:hAnsi="Google Sans"/>
            <w:color w:val="0000ee"/>
            <w:sz w:val="24"/>
            <w:szCs w:val="24"/>
            <w:u w:val="single"/>
            <w:rtl w:val="0"/>
          </w:rPr>
          <w:t xml:space="preserve">https://lobehub.com/mcp/mboya-daraja-mcp</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live - MPESA-DARAJA 2.0 || unofficial documentation to take you through from application to intergartion, accessed March 20, 2026, </w:t>
      </w:r>
      <w:hyperlink r:id="rId64">
        <w:r w:rsidDel="00000000" w:rsidR="00000000" w:rsidRPr="00000000">
          <w:rPr>
            <w:rFonts w:ascii="Google Sans" w:cs="Google Sans" w:eastAsia="Google Sans" w:hAnsi="Google Sans"/>
            <w:color w:val="0000ee"/>
            <w:sz w:val="24"/>
            <w:szCs w:val="24"/>
            <w:u w:val="single"/>
            <w:rtl w:val="0"/>
          </w:rPr>
          <w:t xml:space="preserve">https://mpesa-docs.vercel.app/go-live</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The M-Pesa API (Lipa Na M-Pesa Online Payment) | by Denis Juma - Medium, accessed March 20, 2026, </w:t>
      </w:r>
      <w:hyperlink r:id="rId65">
        <w:r w:rsidDel="00000000" w:rsidR="00000000" w:rsidRPr="00000000">
          <w:rPr>
            <w:rFonts w:ascii="Google Sans" w:cs="Google Sans" w:eastAsia="Google Sans" w:hAnsi="Google Sans"/>
            <w:color w:val="0000ee"/>
            <w:sz w:val="24"/>
            <w:szCs w:val="24"/>
            <w:u w:val="single"/>
            <w:rtl w:val="0"/>
          </w:rPr>
          <w:t xml:space="preserve">https://medium.com/the-andela-way/demystifying-the-m-pesa-api-lipa-na-m-pesa-online-payment-a22d68a42d5e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codeelevation/how-to-design-idempotent-payment-apis-for-reliable-financial-transactions-24513f6420ae" TargetMode="External"/><Relationship Id="rId42" Type="http://schemas.openxmlformats.org/officeDocument/2006/relationships/hyperlink" Target="https://documenter.getpostman.com/view/36018715/2sA3dyhAb1" TargetMode="External"/><Relationship Id="rId41" Type="http://schemas.openxmlformats.org/officeDocument/2006/relationships/hyperlink" Target="https://docs.algoskech.co.ke/laravel-mpesa/v1/Callbacks/introduction" TargetMode="External"/><Relationship Id="rId44" Type="http://schemas.openxmlformats.org/officeDocument/2006/relationships/hyperlink" Target="https://medium.com/@ahnafzamil/building-a-multi-tenant-paas-application-part-1-architecture-initial-design-daaf8edb19b1" TargetMode="External"/><Relationship Id="rId43" Type="http://schemas.openxmlformats.org/officeDocument/2006/relationships/hyperlink" Target="https://stackoverflow.com/questions/59540695/mpesa-c2b-validation-and-confirmation-transaction-not-responding" TargetMode="External"/><Relationship Id="rId46" Type="http://schemas.openxmlformats.org/officeDocument/2006/relationships/hyperlink" Target="https://peternjeru.co.ke/blog/tag/mpesa/" TargetMode="External"/><Relationship Id="rId45" Type="http://schemas.openxmlformats.org/officeDocument/2006/relationships/hyperlink" Target="https://www.pingcap.com/article/mastering-idempotency-secure-financial-transa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afaricom.co.ke/" TargetMode="External"/><Relationship Id="rId48" Type="http://schemas.openxmlformats.org/officeDocument/2006/relationships/hyperlink" Target="https://lobehub.com/mcp/meshhack-safaricom-daraja-mcp" TargetMode="External"/><Relationship Id="rId47" Type="http://schemas.openxmlformats.org/officeDocument/2006/relationships/hyperlink" Target="https://mediaforcecommunications.medium.com/integrate-mpesa-c2b-api-to-your-php-website-4046b68ccfc7" TargetMode="External"/><Relationship Id="rId49" Type="http://schemas.openxmlformats.org/officeDocument/2006/relationships/hyperlink" Target="https://www.numeric.io/blog/transaction-reconciliation-guid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hinafrica.com/safaricom-innovation-strategy-2026-ai-m-pesa-kenya-startup-growth/" TargetMode="External"/><Relationship Id="rId8" Type="http://schemas.openxmlformats.org/officeDocument/2006/relationships/hyperlink" Target="https://www.safaricom.co.ke/media-center-landing/press-releases/safaricom-launches-daraja-3-0-to-enhance-security-speed-and-developer-innovation" TargetMode="External"/><Relationship Id="rId31" Type="http://schemas.openxmlformats.org/officeDocument/2006/relationships/hyperlink" Target="https://developers.intasend.com/docs/m-pesa-b2b" TargetMode="External"/><Relationship Id="rId30" Type="http://schemas.openxmlformats.org/officeDocument/2006/relationships/hyperlink" Target="https://symatechlabs.com/creating-the-mpesa-b2c-api-initiator-with-its-password/" TargetMode="External"/><Relationship Id="rId33" Type="http://schemas.openxmlformats.org/officeDocument/2006/relationships/hyperlink" Target="https://knowledge.channeladvisor.com/kc?id=kb_article&amp;sysparm_article=KB0017871" TargetMode="External"/><Relationship Id="rId32" Type="http://schemas.openxmlformats.org/officeDocument/2006/relationships/hyperlink" Target="https://docs.algoskech.co.ke/laravel-mpesa/v1/C2B/register_urls" TargetMode="External"/><Relationship Id="rId35" Type="http://schemas.openxmlformats.org/officeDocument/2006/relationships/hyperlink" Target="https://www.scribd.com/document/794731689/pympesa-readthedocs-io-en-latest" TargetMode="External"/><Relationship Id="rId34" Type="http://schemas.openxmlformats.org/officeDocument/2006/relationships/hyperlink" Target="https://developers.tangocard.com/docs/use-oauth-for-secure-connection" TargetMode="External"/><Relationship Id="rId37" Type="http://schemas.openxmlformats.org/officeDocument/2006/relationships/hyperlink" Target="https://peternjeru.co.ke/blog/m-pesa-daraja-api-credentials/" TargetMode="External"/><Relationship Id="rId36" Type="http://schemas.openxmlformats.org/officeDocument/2006/relationships/hyperlink" Target="https://github.com/wmnjuguna/daraja-java-sdk" TargetMode="External"/><Relationship Id="rId39" Type="http://schemas.openxmlformats.org/officeDocument/2006/relationships/hyperlink" Target="https://oneuptime.com/blog/post/2026-02-02-oauth2-flow-guide/view" TargetMode="External"/><Relationship Id="rId38" Type="http://schemas.openxmlformats.org/officeDocument/2006/relationships/hyperlink" Target="https://django-daraja.readthedocs.io/en/latest/pages/apis/oauth.html" TargetMode="External"/><Relationship Id="rId62" Type="http://schemas.openxmlformats.org/officeDocument/2006/relationships/hyperlink" Target="https://dev.to/msnmongare/how-to-go-live-with-m-pesa-daraja-api-production-environment-4h96" TargetMode="External"/><Relationship Id="rId61" Type="http://schemas.openxmlformats.org/officeDocument/2006/relationships/hyperlink" Target="https://haronext.com/blogs/safaricom-mpesa-daraja-going-live" TargetMode="External"/><Relationship Id="rId20" Type="http://schemas.openxmlformats.org/officeDocument/2006/relationships/hyperlink" Target="https://dev.to/james_mugambi_494c7da2b07/step-by-step-guide-to-m-pesa-stk-push-in-react-native-with-daraja-api-1ao7" TargetMode="External"/><Relationship Id="rId64" Type="http://schemas.openxmlformats.org/officeDocument/2006/relationships/hyperlink" Target="https://mpesa-docs.vercel.app/go-live" TargetMode="External"/><Relationship Id="rId63" Type="http://schemas.openxmlformats.org/officeDocument/2006/relationships/hyperlink" Target="https://lobehub.com/mcp/mboya-daraja-mcp" TargetMode="External"/><Relationship Id="rId22" Type="http://schemas.openxmlformats.org/officeDocument/2006/relationships/hyperlink" Target="https://mpesa-docs.vercel.app/c2b" TargetMode="External"/><Relationship Id="rId21" Type="http://schemas.openxmlformats.org/officeDocument/2006/relationships/hyperlink" Target="https://mfc.ke/mpesa-c2b-api-integration-to-your-php-website/" TargetMode="External"/><Relationship Id="rId65" Type="http://schemas.openxmlformats.org/officeDocument/2006/relationships/hyperlink" Target="https://medium.com/the-andela-way/demystifying-the-m-pesa-api-lipa-na-m-pesa-online-payment-a22d68a42d5e" TargetMode="External"/><Relationship Id="rId24" Type="http://schemas.openxmlformats.org/officeDocument/2006/relationships/hyperlink" Target="https://www.reddit.com/r/nairobitechies/comments/1l7927f/mpesa_and_automatically_retrieving_payments_to_sql/" TargetMode="External"/><Relationship Id="rId23" Type="http://schemas.openxmlformats.org/officeDocument/2006/relationships/hyperlink" Target="https://www.youtube.com/watch?v=NeIG_tTkrGY" TargetMode="External"/><Relationship Id="rId60" Type="http://schemas.openxmlformats.org/officeDocument/2006/relationships/hyperlink" Target="https://www.mexc.com/news/939233" TargetMode="External"/><Relationship Id="rId26" Type="http://schemas.openxmlformats.org/officeDocument/2006/relationships/hyperlink" Target="https://www.safaricom.co.ke/images/Downloads/Tender_Documents/EOI_Safaricom_M-PESA_Integration_V1_002.pdf" TargetMode="External"/><Relationship Id="rId25" Type="http://schemas.openxmlformats.org/officeDocument/2006/relationships/hyperlink" Target="https://medium.com/@mugweadams439/how-to-integrate-safaricoms-daraja-api-using-a-modern-node-js-wrapper-ac23f026b77d" TargetMode="External"/><Relationship Id="rId28" Type="http://schemas.openxmlformats.org/officeDocument/2006/relationships/hyperlink" Target="https://medium.com/@briancheruiyot00/integrating-m-pesa-b2c-api-with-php-a-complete-guide-328bbb3c39c2" TargetMode="External"/><Relationship Id="rId27" Type="http://schemas.openxmlformats.org/officeDocument/2006/relationships/hyperlink" Target="https://docs.algoskech.co.ke/laravel-mpesa/v1/B2B/introduction" TargetMode="External"/><Relationship Id="rId29" Type="http://schemas.openxmlformats.org/officeDocument/2006/relationships/hyperlink" Target="https://github.com/newtonmunene99/mpesa-api/blob/master/README.md" TargetMode="External"/><Relationship Id="rId51" Type="http://schemas.openxmlformats.org/officeDocument/2006/relationships/hyperlink" Target="https://www.datafold.com/blog/data-reconciliation-best-practices/" TargetMode="External"/><Relationship Id="rId50" Type="http://schemas.openxmlformats.org/officeDocument/2006/relationships/hyperlink" Target="https://www.montecarlodata.com/blog-data-reconciliation/" TargetMode="External"/><Relationship Id="rId53" Type="http://schemas.openxmlformats.org/officeDocument/2006/relationships/hyperlink" Target="https://www.geeksforgeeks.org/system-design/multi-tenancy-architecture-system-design/" TargetMode="External"/><Relationship Id="rId52" Type="http://schemas.openxmlformats.org/officeDocument/2006/relationships/hyperlink" Target="https://kenedycheruiyot.wordpress.com/2018/03/06/mpesa-intergration-with-your-website-using-safaricom-c2b-api/" TargetMode="External"/><Relationship Id="rId11" Type="http://schemas.openxmlformats.org/officeDocument/2006/relationships/hyperlink" Target="https://www.questdesigners.com/services/mpesa-integration" TargetMode="External"/><Relationship Id="rId55" Type="http://schemas.openxmlformats.org/officeDocument/2006/relationships/hyperlink" Target="https://frontegg.com/guides/multi-tenant-architecture" TargetMode="External"/><Relationship Id="rId10" Type="http://schemas.openxmlformats.org/officeDocument/2006/relationships/hyperlink" Target="https://blogs.amospeter.co.ke/safaricom-daraja-developers-portal-guide" TargetMode="External"/><Relationship Id="rId54" Type="http://schemas.openxmlformats.org/officeDocument/2006/relationships/hyperlink" Target="https://clerk.com/blog/how-to-design-multitenant-saas-architecture" TargetMode="External"/><Relationship Id="rId13" Type="http://schemas.openxmlformats.org/officeDocument/2006/relationships/hyperlink" Target="https://cloud.frappe.io/marketplace/apps/frappe_mpsa_payments" TargetMode="External"/><Relationship Id="rId57" Type="http://schemas.openxmlformats.org/officeDocument/2006/relationships/hyperlink" Target="https://medium.com/@nkuloba58/automating-m-pesa-transaction-categorization-building-the-magic-classifier-for-smarter-personal-c1abc24d4577" TargetMode="External"/><Relationship Id="rId12" Type="http://schemas.openxmlformats.org/officeDocument/2006/relationships/hyperlink" Target="https://blog.statum.co.ke/blog/apis-integrations-m-pesa-building-payment-ready-kenyan-platforms" TargetMode="External"/><Relationship Id="rId56" Type="http://schemas.openxmlformats.org/officeDocument/2006/relationships/hyperlink" Target="https://optimus.tech/knowledge-base/payment-reconciliation" TargetMode="External"/><Relationship Id="rId15" Type="http://schemas.openxmlformats.org/officeDocument/2006/relationships/hyperlink" Target="https://dpogroup.com/blog/new-push-stk-feature-for-m-pesa/" TargetMode="External"/><Relationship Id="rId59" Type="http://schemas.openxmlformats.org/officeDocument/2006/relationships/hyperlink" Target="https://hexdocs.pm/ex_pesa/ExPesa.Mpesa.B2c.html" TargetMode="External"/><Relationship Id="rId14" Type="http://schemas.openxmlformats.org/officeDocument/2006/relationships/hyperlink" Target="https://docs.algoskech.co.ke/laravel-mpesa/v1/C2B/stk" TargetMode="External"/><Relationship Id="rId58" Type="http://schemas.openxmlformats.org/officeDocument/2006/relationships/hyperlink" Target="https://oneuptime.com/blog/post/2026-01-30-microservices-deduplication-strategies/view" TargetMode="External"/><Relationship Id="rId17" Type="http://schemas.openxmlformats.org/officeDocument/2006/relationships/hyperlink" Target="https://mpesa-nextjs-docs.vercel.app/handling-callback" TargetMode="External"/><Relationship Id="rId16" Type="http://schemas.openxmlformats.org/officeDocument/2006/relationships/hyperlink" Target="https://developer.safaricom.co.ke/apis" TargetMode="External"/><Relationship Id="rId19" Type="http://schemas.openxmlformats.org/officeDocument/2006/relationships/hyperlink" Target="https://docs.frappe.io/erpnext/mpesa-integration" TargetMode="External"/><Relationship Id="rId18" Type="http://schemas.openxmlformats.org/officeDocument/2006/relationships/hyperlink" Target="https://kodaschool.com/blog/how-to-integrate-mpesa-daraja-api-with-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