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Subject: Introduction of Isiolo County Revenue Automation System and API Integration Request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Isiolo County Teaching and Referral Hospital wishes to formally introduce its collaboration with Hydrolife Tech Limited, the firm mandated by the Isiolo County Government to implement a County-wide Revenue Automation System covering all revenue streams, including health services.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As part of this initiative, the Hospital seeks to integrate health service billing from your EMR platform into the County Revenue Automation System to ensure centralized, accurate, and real-time revenue collection and reporting.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this regard, we kindly request your cooperation in working closely with Hydrolife Tech Limited to facilitate this integration. Specifically, we request that you provide the necessary API access, technical documentation, and integration support to enable secure and seamless data exchange between your EMR system and the County Revenue Automation platform.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Given the importance and urgency of this exercise, we would appreciate your prompt response and immediate engagement with Hydrolife Tech Limited to commence the integration process.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Hospital remains available for any coordination required to ensure smooth and timely implementation.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Thank you for your continued partnership and support.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Yours sincerely,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Isiolo County Teaching and Referral Hospital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