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b w:val="1"/>
          <w:bCs w:val="1"/>
          <w:color w:val="1f1f1f"/>
          <w:rtl w:val="0"/>
        </w:rPr>
        <w:t xml:space="preserve">Date:</w:t>
      </w:r>
      <w:r w:rsidDel="00000000" w:rsidR="00000000" w:rsidRPr="00000000">
        <w:rPr>
          <w:rFonts w:ascii="Roboto" w:cs="Roboto" w:eastAsia="Roboto" w:hAnsi="Roboto"/>
          <w:color w:val="1f1f1f"/>
          <w:rtl w:val="0"/>
        </w:rPr>
        <w:t xml:space="preserve"> ___________________</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b w:val="1"/>
          <w:bCs w:val="1"/>
          <w:color w:val="1f1f1f"/>
          <w:rtl w:val="0"/>
        </w:rPr>
        <w:t xml:space="preserve">TO:</w:t>
      </w:r>
      <w:r w:rsidDel="00000000" w:rsidR="00000000" w:rsidRPr="00000000">
        <w:rPr>
          <w:rFonts w:ascii="Roboto" w:cs="Roboto" w:eastAsia="Roboto" w:hAnsi="Roboto"/>
          <w:color w:val="1f1f1f"/>
          <w:rtl w:val="0"/>
        </w:rPr>
        <w:t xml:space="preserve"> The Chief Officer,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Finance &amp; Economic Planning,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Isiolo County Government.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THROUGH: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Director, ICT,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Department of Finance &amp; Economic Planning.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b w:val="1"/>
          <w:bCs w:val="1"/>
          <w:color w:val="1f1f1f"/>
          <w:u w:val="single"/>
        </w:rPr>
      </w:pPr>
      <w:r w:rsidDel="00000000" w:rsidR="00000000" w:rsidRPr="00000000">
        <w:rPr>
          <w:rFonts w:ascii="Roboto" w:cs="Roboto" w:eastAsia="Roboto" w:hAnsi="Roboto"/>
          <w:b w:val="1"/>
          <w:bCs w:val="1"/>
          <w:color w:val="1f1f1f"/>
          <w:u w:val="single"/>
          <w:rtl w:val="0"/>
        </w:rPr>
        <w:t xml:space="preserve">RE: AUTHORIZATION FOR SUBDOMAIN CREATION AND MANAGEMENT UNDER ISIOLO.GO.KE FOR REVENUE AUTOMATION 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purpose of this letter is to formally request authorization for the creation and management of designated subdomains under the official county domain, </w:t>
      </w:r>
      <w:r w:rsidDel="00000000" w:rsidR="00000000" w:rsidRPr="00000000">
        <w:rPr>
          <w:rFonts w:ascii="Roboto" w:cs="Roboto" w:eastAsia="Roboto" w:hAnsi="Roboto"/>
          <w:b w:val="1"/>
          <w:bCs w:val="1"/>
          <w:color w:val="1f1f1f"/>
          <w:rtl w:val="0"/>
        </w:rPr>
        <w:t xml:space="preserve">isiolo.go.ke</w:t>
      </w:r>
      <w:r w:rsidDel="00000000" w:rsidR="00000000" w:rsidRPr="00000000">
        <w:rPr>
          <w:rFonts w:ascii="Roboto" w:cs="Roboto" w:eastAsia="Roboto" w:hAnsi="Roboto"/>
          <w:color w:val="1f1f1f"/>
          <w:rtl w:val="0"/>
        </w:rPr>
        <w:t xml:space="preserve">, to facilitate the implementation and operation of the County Revenue Automation 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The Department of Revenue Services is currently deploying a revenue automation solution designed to enhance collection efficiency, accountability, transparent reporting, and service delivery. To this end, </w:t>
      </w:r>
      <w:r w:rsidDel="00000000" w:rsidR="00000000" w:rsidRPr="00000000">
        <w:rPr>
          <w:rFonts w:ascii="Roboto" w:cs="Roboto" w:eastAsia="Roboto" w:hAnsi="Roboto"/>
          <w:b w:val="1"/>
          <w:bCs w:val="1"/>
          <w:color w:val="1f1f1f"/>
          <w:rtl w:val="0"/>
        </w:rPr>
        <w:t xml:space="preserve">Hydrolife Tech</w:t>
      </w:r>
      <w:r w:rsidDel="00000000" w:rsidR="00000000" w:rsidRPr="00000000">
        <w:rPr>
          <w:rFonts w:ascii="Roboto" w:cs="Roboto" w:eastAsia="Roboto" w:hAnsi="Roboto"/>
          <w:color w:val="1f1f1f"/>
          <w:rtl w:val="0"/>
        </w:rPr>
        <w:t xml:space="preserve">, our system developer and implementation partner, requires access to specific subdomain(s) for system deployment, secure hosting, third-party integrations, and ongoing operational management.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Accordingly, this office requests the Department of Finance &amp; Economic Planning, through the ICT Directorate, to: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Roboto" w:cs="Roboto" w:eastAsia="Roboto" w:hAnsi="Roboto"/>
          <w:b w:val="1"/>
          <w:bCs w:val="1"/>
          <w:color w:val="1f1f1f"/>
          <w:rtl w:val="0"/>
        </w:rPr>
        <w:t xml:space="preserve">Approve</w:t>
      </w:r>
      <w:r w:rsidDel="00000000" w:rsidR="00000000" w:rsidRPr="00000000">
        <w:rPr>
          <w:rFonts w:ascii="Roboto" w:cs="Roboto" w:eastAsia="Roboto" w:hAnsi="Roboto"/>
          <w:color w:val="1f1f1f"/>
          <w:rtl w:val="0"/>
        </w:rPr>
        <w:t xml:space="preserve"> the creation of the necessary subdomain(s) under </w:t>
      </w:r>
      <w:r w:rsidDel="00000000" w:rsidR="00000000" w:rsidRPr="00000000">
        <w:rPr>
          <w:rFonts w:ascii="Roboto" w:cs="Roboto" w:eastAsia="Roboto" w:hAnsi="Roboto"/>
          <w:i w:val="1"/>
          <w:iCs w:val="1"/>
          <w:color w:val="1f1f1f"/>
          <w:rtl w:val="0"/>
        </w:rPr>
        <w:t xml:space="preserve">isiolo.go.ke</w:t>
      </w:r>
      <w:r w:rsidDel="00000000" w:rsidR="00000000" w:rsidRPr="00000000">
        <w:rPr>
          <w:rFonts w:ascii="Roboto" w:cs="Roboto" w:eastAsia="Roboto" w:hAnsi="Roboto"/>
          <w:color w:val="1f1f1f"/>
          <w:rtl w:val="0"/>
        </w:rPr>
        <w:t xml:space="preserve"> specifically for county revenue automation purposes.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Facilitate</w:t>
      </w:r>
      <w:r w:rsidDel="00000000" w:rsidR="00000000" w:rsidRPr="00000000">
        <w:rPr>
          <w:rFonts w:ascii="Roboto" w:cs="Roboto" w:eastAsia="Roboto" w:hAnsi="Roboto"/>
          <w:color w:val="1f1f1f"/>
          <w:rtl w:val="0"/>
        </w:rPr>
        <w:t xml:space="preserve"> the technical configuration and delegation of these approved subdomain(s) to Hydrolife Tech for exclusive system-related use.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Roboto" w:cs="Roboto" w:eastAsia="Roboto" w:hAnsi="Roboto"/>
          <w:b w:val="1"/>
          <w:bCs w:val="1"/>
          <w:color w:val="1f1f1f"/>
          <w:rtl w:val="0"/>
        </w:rPr>
        <w:t xml:space="preserve">Authorize</w:t>
      </w:r>
      <w:r w:rsidDel="00000000" w:rsidR="00000000" w:rsidRPr="00000000">
        <w:rPr>
          <w:rFonts w:ascii="Roboto" w:cs="Roboto" w:eastAsia="Roboto" w:hAnsi="Roboto"/>
          <w:color w:val="1f1f1f"/>
          <w:rtl w:val="0"/>
        </w:rPr>
        <w:t xml:space="preserve"> Hydrolife Tech to manage the approved subdomain(s), including DNS configuration, security (SSL) certificates, and system integrations, in close coordination with the County ICT Directorate and in strict compliance with county ICT policies and data protection regulations.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This authorization is limited exclusively to activities essential for the deployment, operation, maintenance, and support of the County Revenue Automation System. It does not confer ownership of the primary domain or any unrelated county digital assets to the partner.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Your support in this matter will be instrumental in ensuring a seamless, secure, and timely rollout of this critical revenue initiative. Please feel free to contact this office should you require any further clarification.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Yours faithfully,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Hassan Abdullahi Hassan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Chief Officer – Revenue Services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Roboto" w:cs="Roboto" w:eastAsia="Roboto" w:hAnsi="Roboto"/>
          <w:color w:val="1f1f1f"/>
        </w:rPr>
      </w:pPr>
      <w:r w:rsidDel="00000000" w:rsidR="00000000" w:rsidRPr="00000000">
        <w:rPr>
          <w:rFonts w:ascii="Roboto" w:cs="Roboto" w:eastAsia="Roboto" w:hAnsi="Roboto"/>
          <w:color w:val="1f1f1f"/>
          <w:rtl w:val="0"/>
        </w:rPr>
        <w:t xml:space="preserve">Isiolo County Government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Roboto" w:cs="Roboto" w:eastAsia="Roboto" w:hAnsi="Roboto"/>
          <w:color w:val="1f1f1f"/>
        </w:rPr>
      </w:pPr>
      <w:r w:rsidDel="00000000" w:rsidR="00000000" w:rsidRPr="00000000">
        <w:rPr>
          <w:rFonts w:ascii="Roboto" w:cs="Roboto" w:eastAsia="Roboto" w:hAnsi="Roboto"/>
          <w:b w:val="1"/>
          <w:bCs w:val="1"/>
          <w:color w:val="1f1f1f"/>
          <w:rtl w:val="0"/>
        </w:rPr>
        <w:t xml:space="preserve">Cc:</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120" w:line="275.9999942779541" w:lineRule="auto"/>
        <w:ind w:left="465" w:hanging="360"/>
        <w:rPr>
          <w:rFonts w:ascii="Roboto" w:cs="Roboto" w:eastAsia="Roboto" w:hAnsi="Roboto"/>
        </w:rPr>
      </w:pPr>
      <w:r w:rsidDel="00000000" w:rsidR="00000000" w:rsidRPr="00000000">
        <w:rPr>
          <w:rFonts w:ascii="Roboto" w:cs="Roboto" w:eastAsia="Roboto" w:hAnsi="Roboto"/>
          <w:color w:val="1f1f1f"/>
          <w:rtl w:val="0"/>
        </w:rPr>
        <w:t xml:space="preserve">Director, ICT, Department of Finance &amp; Economic Planning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