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OSR Forecasting Tool: Reverse-Engineering &amp; Architecture Blueprint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System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Isiolo County OSR Forecasting Tool is a deterministic, macroeconomic elasticity-based projection model. It calculates how sensitive specific revenue streams are to macroeconomic proxies (like Gross Value Added - GVA for various sectors) and projects future revenues based on assumed economic growth, with manual overlays for administrative and policy adjustments.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Crucially, this is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chained forecasting model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projections for year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50950" cy="230272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950" cy="230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are calculated using the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projected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values of year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3350" cy="228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not the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actual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values, causing variations to compound over time.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Sheet-by-Sheet Analysis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Inputs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1. Raw Data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Transactional or daily/monthly revenue inputs mapped to GFS (Government Finance Statistics) codes.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4. Revenue Bases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Qualitative definitions of the "ideal" base for each stream and annual quantitative values.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6. MacroAssumption - BaseGrowth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Macroeconomic indicators (specifically GVA by sector in constant prices). Calculates the year-over-year growth rate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02865" cy="22714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65" cy="22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used as the proxy for revenue base growth.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Intermediate Calculations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2. Annual Revenue Collections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Aggregates raw data into fiscal year actuals and calculates year-over-year revenue growth rates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95052" cy="228427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052" cy="228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3. Trend Analysis - Revenue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Computes weights and historically normalizes data for charting.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5. Computing Elasticities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core computational bridge. Divides Revenue Growth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95052" cy="228427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052" cy="228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by Base Growth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02865" cy="227149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65" cy="22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to establish Point Elasticities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6670" cy="234672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70" cy="234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C. Outputs / Reports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B. 2023.24 OSR Projections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Base projection sheet utilizing 22/23 actuals to forecast 23/24.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C. 2024.25 OSR Projections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Forecasts 24/25 using the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projected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(not actual) values from 23/24.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D. 2025.26 OSR Projections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Forecasts 25/26 using the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projected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values from 24/25.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A. Summary of OSR Projections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Executive aggregation displaying actuals vs. multi-year projections and overall projected growth.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7. Forecasting Error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Calculates Mean Absolute Percentage Error (MAPE) by comparing actuals against projections.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Data Flow Mapping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Ingestion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Raw Data is aggregated into Annual Revenue Collections.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Growth Calculation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Year-over-year percentage change is calculated for both historical revenues and macroeconomic GVA indicators.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Elasticity Generation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Point Elasticity is calculated for a base historical year (e.g., 2022/23) mapping each revenue stream to its assigned GVA sector.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Forecast Chaining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Year 1 (2023/24)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Actual 22/23 Revenue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(Elasticity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Macro Growth Assump)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Policy/Admin Adjustments.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Year 2 (2024/25)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Projected 23/24 Revenue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...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Year 3 (2025/26)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Projected 24/25 Revenue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...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Reconciliation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final projections are fed into the Summary sheet and variance/dispersion is calculated in Forecasting Error.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Elasticity Model Breakdown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system relies on a Point Elasticity Model.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Base Values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preceding year's revenue amount (Actual for the first forecast year; Projected for subsequent years).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Growth Drivers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Macroeconomic proxy variables (e.g., GVA for "Agriculture, forestry and fishing" drives "Agricultural Cess").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Elasticity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146670" cy="234672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70" cy="234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ratio of historical revenue growth to historical macroeconomic growth.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55673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5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Growth Factor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144959" cy="231935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959" cy="231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elasticity multiplier applied to the assumed future macroeconomic growth.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425622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5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Adjustment Factors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Hardcoded manual input fields for "Impact of Policy Changes" and "Impact of Administrative Measures".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Aggregation Rules (Explicit Constraints)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 not assume standard additions. The web app must strictly implement these aggregation rules to maintain exact parity: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Missing Data Propagation (Horizontal)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If a revenue stream lacks historical data, its Growth Rate evaluates to NaN. Its Elasticity evaluates to NaN. All downstream Forecasts evaluate to NaN (not 0).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Vertical Aggregation (Totals)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When summing columns for Total Projected Revenue, NaN or NULL values MUST be coalesced to 0. (Excel's SUM() function ignores text/errors in ranges, but standard programming languages will output NaN if NaN + Number is evaluated).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Revenue Stream Exclusions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Summary sheet explicitly ignores certain streams if their mapping to a GFS code is absent or broken. Aggregations must group strictly by assigned GFS Codes.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Dispersion Calculation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Dispersion is explicitly defined as Actual Collection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Projected Collection. Missing actuals evaluate dispersion as NaN, not as a negative projection.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Pseudocode (Strict Logic)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// 1. Calculate Historical Growth Rates</w:t>
        <w:br w:type="textWrapping"/>
        <w:t xml:space="preserve">FUNCTION get_growth_rate(current_val, previous_val):</w:t>
        <w:br w:type="textWrapping"/>
        <w:t xml:space="preserve">    IF previous_val IS NULL OR previous_val == 0:</w:t>
        <w:br w:type="textWrapping"/>
        <w:t xml:space="preserve">        RETURN NULL</w:t>
        <w:br w:type="textWrapping"/>
        <w:t xml:space="preserve">    RETURN (current_val - previous_val) / ABS(previous_val)</w:t>
        <w:br w:type="textWrapping"/>
        <w:br w:type="textWrapping"/>
        <w:t xml:space="preserve">// 2. Calculate Point Elasticity</w:t>
        <w:br w:type="textWrapping"/>
        <w:t xml:space="preserve">FUNCTION calculate_elasticity(revenue_growth, macro_growth):</w:t>
        <w:br w:type="textWrapping"/>
        <w:t xml:space="preserve">    IF macro_growth IS NULL OR macro_growth == 0:</w:t>
        <w:br w:type="textWrapping"/>
        <w:t xml:space="preserve">        RETURN NULL // Prevents Division by Zero</w:t>
        <w:br w:type="textWrapping"/>
        <w:t xml:space="preserve">    RETURN revenue_growth / macro_growth</w:t>
        <w:br w:type="textWrapping"/>
        <w:br w:type="textWrapping"/>
        <w:t xml:space="preserve">// 3. Core Forecasting Engine (Executes Sequentially by Year)</w:t>
        <w:br w:type="textWrapping"/>
        <w:t xml:space="preserve">FUNCTION generate_forecast(stream_id, forecast_year):</w:t>
        <w:br w:type="textWrapping"/>
        <w:t xml:space="preserve">    </w:t>
        <w:br w:type="textWrapping"/>
        <w:t xml:space="preserve">    // a: Base Revenue</w:t>
        <w:br w:type="textWrapping"/>
        <w:t xml:space="preserve">    IF forecast_year == FIRST_PROJECTION_YEAR:</w:t>
        <w:br w:type="textWrapping"/>
        <w:t xml:space="preserve">        a = get_actual_revenue(stream_id, forecast_year - 1)</w:t>
        <w:br w:type="textWrapping"/>
        <w:t xml:space="preserve">    ELSE:</w:t>
        <w:br w:type="textWrapping"/>
        <w:t xml:space="preserve">        // CRITICAL: Uses prior year's PROJECTION, not actuals</w:t>
        <w:br w:type="textWrapping"/>
        <w:t xml:space="preserve">        a = get_projected_revenue(stream_id, forecast_year - 1)</w:t>
        <w:br w:type="textWrapping"/>
        <w:br w:type="textWrapping"/>
        <w:t xml:space="preserve">    // b: Point Elasticity (Fixed from base year)</w:t>
        <w:br w:type="textWrapping"/>
        <w:t xml:space="preserve">    b = get_base_elasticity(stream_id)</w:t>
        <w:br w:type="textWrapping"/>
        <w:br w:type="textWrapping"/>
        <w:t xml:space="preserve">    // c: Macro Assumption (Change in Revenue Base)</w:t>
        <w:br w:type="textWrapping"/>
        <w:t xml:space="preserve">    c = get_macro_growth_assumption(stream_id, forecast_year)</w:t>
        <w:br w:type="textWrapping"/>
        <w:br w:type="textWrapping"/>
        <w:t xml:space="preserve">    // d: Growth Factor</w:t>
        <w:br w:type="textWrapping"/>
        <w:t xml:space="preserve">    d = b * c</w:t>
        <w:br w:type="textWrapping"/>
        <w:br w:type="textWrapping"/>
        <w:t xml:space="preserve">    // e: Forecasted Change in Revenue</w:t>
        <w:br w:type="textWrapping"/>
        <w:t xml:space="preserve">    e = d * a</w:t>
        <w:br w:type="textWrapping"/>
        <w:br w:type="textWrapping"/>
        <w:t xml:space="preserve">    // f: Model Forecast</w:t>
        <w:br w:type="textWrapping"/>
        <w:t xml:space="preserve">    f = a + e</w:t>
        <w:br w:type="textWrapping"/>
        <w:br w:type="textWrapping"/>
        <w:t xml:space="preserve">    // g &amp; h: Adjustments</w:t>
        <w:br w:type="textWrapping"/>
        <w:t xml:space="preserve">    g = get_policy_changes(stream_id, forecast_year)   // default 0</w:t>
        <w:br w:type="textWrapping"/>
        <w:t xml:space="preserve">    h = get_admin_measures(stream_id, forecast_year)   // default 0</w:t>
        <w:br w:type="textWrapping"/>
        <w:br w:type="textWrapping"/>
        <w:t xml:space="preserve">    // i: Final Projected Revenue</w:t>
        <w:br w:type="textWrapping"/>
        <w:t xml:space="preserve">    i = f + g + h</w:t>
        <w:br w:type="textWrapping"/>
        <w:t xml:space="preserve">    </w:t>
        <w:br w:type="textWrapping"/>
        <w:t xml:space="preserve">    // j &amp; k: Actuals &amp; Dispersion (If actuals exist)</w:t>
        <w:br w:type="textWrapping"/>
        <w:t xml:space="preserve">    j = get_actual_revenue(stream_id, forecast_year)</w:t>
        <w:br w:type="textWrapping"/>
        <w:t xml:space="preserve">    k = j != NULL ? (j - i) : NULL</w:t>
        <w:br w:type="textWrapping"/>
        <w:br w:type="textWrapping"/>
        <w:t xml:space="preserve">    RETURN { a, b, c, d, e, f, g, h, i, j, k }</w:t>
        <w:br w:type="textWrapping"/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Clean Web Architecture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Frontend (SPA - React/Vue/Angular)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UI Paradigm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Data-Grid interface (using AG-Grid or Handsontable) to mimic the Excel UX.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Components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Master Data Manager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Editable tables for GFS Codes, Streams, and Base Indicators.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Assumptions 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Interface to adjust GVA growth percentages.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Forecasting Dashboard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View-only grids displaying the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7557" cy="234137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57" cy="234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through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1947" cy="222430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47" cy="222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columns, with editable cells strictly for Policy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4580" cy="226993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580" cy="226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and Admin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adjustments.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Backend (Node.js/Express or Python/FastAPI)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Modularity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DataIngestionService: Handles manual entry of historical data.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ElasticityEngine: Computes point elasticities and caches them.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ForecastEngine: Runs the sequential chaining algorithm.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ReportAggregationService: Compiles data for the summary and MAPE calculation.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Database Schema (Relational PostgreSQL)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revenue_streams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id, gfs_code, name, macro_indicator_id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macro_indicators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id, name, sector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macro_data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id, indicator_id, fiscal_year, gva_value, growth_rate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revenue_actuals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id, stream_id, fiscal_year, amount, yoy_growth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forecast_assumptions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id, stream_id, fiscal_year, policy_adj, admin_adj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forecast_results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id, stream_id, fiscal_year, base_amount, elasticity, macro_change, growth_factor, forecasted_change, final_projection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8. Excel → Web Mapping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Excel Sheet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Web Equivalent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1. Raw Data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2. Annual Collections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Historical Data Input 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 Form / DB (revenue_actuals)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4. Revenue Bases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Revenue Stream Configurator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DB (revenue_streams metadata)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6. MacroAssumption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Macroeconomic Drivers 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DB (macro_data)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5. Computing Elasticities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Elasticity 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Backend Service (Computation layer)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B/C/D. Projections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Forecasting Workspace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 Data-Grid / Backend (ForecastEngine)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A. Summary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Executive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 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7. Forecasting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Analytics / Variance Report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 View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9. Risks &amp; Edge Cases (CRITICAL FOR PARITY)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Chaining Paradox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Excel sheet explicitly calculates 2024/25 projections using 2023/24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projections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even when 2023/24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actuals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exist in the system. The web app must duplicate this "Forecast-of-a-Forecast" logic to achieve mathematical parity, despite it being an econometric risk that compounds errors.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Division by Zero (Infinite Elasticity)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If historical Macro Growth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02865" cy="22714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65" cy="22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is exactly 0.00, the Point Elasticity evaluates to Divide By Zero. The system must wrap this to evaluate as NULL/NaN to match Excel behavior.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Inconsistent NaN Handling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In Excel, A1 + B1 where A1 is a number and B1 is #VALUE! or NaN results in an error. But SUM(A1:B1) results in just A1.</w:t>
      </w:r>
    </w:p>
    <w:p w:rsidR="00000000" w:rsidDel="00000000" w:rsidP="00000000" w:rsidRDefault="00000000" w:rsidRPr="00000000" w14:paraId="0000005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Rule to enforce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Row-level math (like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64902" cy="229471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902" cy="229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MUST propagate NULL. Column-level math (Totals) MUST coalesce NULL to 0.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Static Base Growth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model uses a hardcoded "Average" for Macro Assumptions (e.g., averaging 22/23 GVA growth) and applies that static percentage across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future years. The web app should store this as a distinct configurable parameter rather than dynamically averaging it indefinitely.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Elasticity Override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Forecast 2024.25.csv suggests an attempt to use "2-Year Average" elasticities. The primary sheets (C, D) do not use this; they use point elasticities. The architecture must strictly bind to the point elasticity formula to match the B/C/D sheets.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21" Type="http://schemas.openxmlformats.org/officeDocument/2006/relationships/image" Target="media/image12.png"/><Relationship Id="rId13" Type="http://schemas.openxmlformats.org/officeDocument/2006/relationships/image" Target="media/image1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3.png"/><Relationship Id="rId14" Type="http://schemas.openxmlformats.org/officeDocument/2006/relationships/image" Target="media/image14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5.png"/><Relationship Id="rId18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