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Letter of Recommendation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Kaushik M K is a hardworking, sincere, meritorious student who is remembered for his pleasing personality by both faculty and students of Electronics and Communication Engineering Department, Sri Jayachamarajendra College of Engineering (SJCE), Mysuru, India. I have observed Mr. Kaushik as a student of undergraduate studies in our Department and was greatly impressed with his genuine academic interest and innovative skills that were evident in the various project works he had undertaken. An amazing appetite for learning, a practical approach, an extraordinary and upright conduct, distinguishes him from his peers.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appreciated his punctuality, discipline and enterprise in my Electronic Devices &amp; Circuits, Engineering Electromagnetics classes and agility in the Electronics Laboratory. I have taken pride in the fact that he stood his ground during engaging discussions in the class on advanced topics, his clarity of perception bringing new insights. He had the ability to turn problem solving sessions into occasions for delightful interactive learning.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project “</w:t>
      </w:r>
      <w:r w:rsidDel="00000000" w:rsidR="00000000" w:rsidRPr="00000000">
        <w:rPr>
          <w:rFonts w:ascii="Times New Roman" w:cs="Times New Roman" w:eastAsia="Times New Roman" w:hAnsi="Times New Roman"/>
          <w:sz w:val="24"/>
          <w:szCs w:val="24"/>
          <w:rtl w:val="0"/>
        </w:rPr>
        <w:t xml:space="preserve">Physical Exercise Responsive IR based alarm clock</w:t>
      </w:r>
      <w:r w:rsidDel="00000000" w:rsidR="00000000" w:rsidRPr="00000000">
        <w:rPr>
          <w:rFonts w:ascii="Times New Roman" w:cs="Times New Roman" w:eastAsia="Times New Roman" w:hAnsi="Times New Roman"/>
          <w:sz w:val="24"/>
          <w:szCs w:val="24"/>
          <w:rtl w:val="0"/>
        </w:rPr>
        <w:t xml:space="preserve">”, which was successfully accomplished not only within time, but a working model was delivered which received profuse acclamation from Agastya International Foundation and was awarded third price in Anveshana state level competition conducted by them. He also took initiative in training underprivileged students and made them understand the working of project, the novelty in development of ‘Physical Exercise Responsive IR based alarm clock’, its commercial viability was found to be worth patenting.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Kaushik was a integral part of IEEE-EDS student branch. ‘Ennovation’, a unique circuit design competition  for solving real world problems was organized by him. He also played an instrumental role in the startup ‘GrapeLabs’ which trained engineering students by organizing multiple workshops on embedded systems across colleges around Mysore under my guidance.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Kaushik's entrepreneurial abilities, academic excellence, crowned with recognition for his project from Agastya International Foundation, has held him high above his contemporaries. He deserves all the encouragement and opportunity to pursue his academic endeavors. I recommend him strongly for admission in your esteemed university for Master’s Programme and I truly believe that he will be an asset to the institution and that he will chart a brilliant path.</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Mr. Sampath Kumar M. J.</w:t>
      </w:r>
    </w:p>
    <w:p w:rsidR="00000000" w:rsidDel="00000000" w:rsidP="00000000" w:rsidRDefault="00000000" w:rsidRPr="00000000">
      <w:pPr>
        <w:spacing w:line="276" w:lineRule="auto"/>
        <w:contextualSpacing w:val="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Salvin Instruments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