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0F9" w:rsidRDefault="009C0AD1" w:rsidP="00DB350F">
      <w:pPr>
        <w:rPr>
          <w:sz w:val="28"/>
        </w:rPr>
      </w:pPr>
      <w:r>
        <w:rPr>
          <w:sz w:val="28"/>
        </w:rPr>
        <w:t>Das Spielfeld haben wir, nun wäre es schick ein paar Formen zu zeichnen.</w:t>
      </w:r>
    </w:p>
    <w:p w:rsidR="009C0AD1" w:rsidRDefault="009C0AD1" w:rsidP="00DB350F">
      <w:pPr>
        <w:rPr>
          <w:sz w:val="28"/>
        </w:rPr>
      </w:pPr>
    </w:p>
    <w:p w:rsidR="009C0AD1" w:rsidRDefault="009C0AD1" w:rsidP="00DB350F">
      <w:pPr>
        <w:rPr>
          <w:b/>
          <w:sz w:val="28"/>
        </w:rPr>
      </w:pPr>
      <w:r w:rsidRPr="009C0AD1">
        <w:rPr>
          <w:b/>
          <w:sz w:val="28"/>
        </w:rPr>
        <w:t>Rechteck</w:t>
      </w:r>
    </w:p>
    <w:p w:rsidR="009C0AD1" w:rsidRDefault="009C0AD1" w:rsidP="00DB350F">
      <w:pPr>
        <w:rPr>
          <w:sz w:val="28"/>
        </w:rPr>
      </w:pPr>
      <w:r>
        <w:rPr>
          <w:sz w:val="28"/>
        </w:rPr>
        <w:t>Die Methode zum Zeichnen eines Rechtecks ist „</w:t>
      </w:r>
      <w:proofErr w:type="spellStart"/>
      <w:r>
        <w:rPr>
          <w:sz w:val="28"/>
        </w:rPr>
        <w:t>FillRect</w:t>
      </w:r>
      <w:proofErr w:type="spellEnd"/>
      <w:r>
        <w:rPr>
          <w:sz w:val="28"/>
        </w:rPr>
        <w:t xml:space="preserve">“. Die Beschreibung dazu </w:t>
      </w:r>
      <w:r w:rsidR="000729E4">
        <w:rPr>
          <w:sz w:val="28"/>
        </w:rPr>
        <w:t xml:space="preserve">kannst du dir hier </w:t>
      </w:r>
      <w:r>
        <w:rPr>
          <w:sz w:val="28"/>
        </w:rPr>
        <w:t>durchlesen:</w:t>
      </w:r>
    </w:p>
    <w:p w:rsidR="009C0AD1" w:rsidRDefault="009C0AD1" w:rsidP="00DB350F">
      <w:pPr>
        <w:rPr>
          <w:sz w:val="28"/>
        </w:rPr>
      </w:pPr>
      <w:hyperlink r:id="rId8" w:history="1">
        <w:r w:rsidRPr="00076E4A">
          <w:rPr>
            <w:rStyle w:val="Hyperlink"/>
            <w:sz w:val="28"/>
          </w:rPr>
          <w:t>http://canvas.quaese.de/index.php?nav=5,27&amp;doc_id=15</w:t>
        </w:r>
      </w:hyperlink>
    </w:p>
    <w:p w:rsidR="009C0AD1" w:rsidRDefault="009C0AD1" w:rsidP="00DB350F">
      <w:pPr>
        <w:rPr>
          <w:i/>
          <w:sz w:val="28"/>
          <w:lang w:val="en-US"/>
        </w:rPr>
      </w:pPr>
      <w:proofErr w:type="gramStart"/>
      <w:r w:rsidRPr="009C0AD1">
        <w:rPr>
          <w:i/>
          <w:sz w:val="28"/>
          <w:lang w:val="en-US"/>
        </w:rPr>
        <w:t>void</w:t>
      </w:r>
      <w:proofErr w:type="gramEnd"/>
      <w:r w:rsidRPr="009C0AD1">
        <w:rPr>
          <w:i/>
          <w:sz w:val="28"/>
          <w:lang w:val="en-US"/>
        </w:rPr>
        <w:t xml:space="preserve"> </w:t>
      </w:r>
      <w:proofErr w:type="spellStart"/>
      <w:r w:rsidRPr="009C0AD1">
        <w:rPr>
          <w:i/>
          <w:sz w:val="28"/>
          <w:lang w:val="en-US"/>
        </w:rPr>
        <w:t>fillRect</w:t>
      </w:r>
      <w:proofErr w:type="spellEnd"/>
      <w:r w:rsidRPr="009C0AD1">
        <w:rPr>
          <w:i/>
          <w:sz w:val="28"/>
          <w:lang w:val="en-US"/>
        </w:rPr>
        <w:t>(x, y, width, height)</w:t>
      </w:r>
    </w:p>
    <w:p w:rsidR="009C0AD1" w:rsidRDefault="009C0AD1" w:rsidP="00DB350F">
      <w:pPr>
        <w:rPr>
          <w:sz w:val="28"/>
        </w:rPr>
      </w:pPr>
      <w:r w:rsidRPr="009C0AD1">
        <w:rPr>
          <w:sz w:val="28"/>
        </w:rPr>
        <w:t>Die ersten zwei Parameter sind für die Position auf dem Spielfeld, die letzten zwei Parameter geben die Breite und Höhe des Rechtecks an.</w:t>
      </w:r>
      <w:r>
        <w:rPr>
          <w:sz w:val="28"/>
        </w:rPr>
        <w:t xml:space="preserve"> </w:t>
      </w:r>
    </w:p>
    <w:p w:rsidR="009C0AD1" w:rsidRDefault="009C0AD1" w:rsidP="00DB350F">
      <w:pPr>
        <w:rPr>
          <w:sz w:val="28"/>
        </w:rPr>
      </w:pPr>
      <w:r>
        <w:rPr>
          <w:sz w:val="28"/>
        </w:rPr>
        <w:t>Zum Zeichnen wird in dem Beispiel folgender Code verwendet: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C0AD1" w:rsidTr="009C0AD1">
        <w:tc>
          <w:tcPr>
            <w:tcW w:w="9212" w:type="dxa"/>
          </w:tcPr>
          <w:p w:rsidR="009C0AD1" w:rsidRPr="009C0AD1" w:rsidRDefault="009C0AD1" w:rsidP="009C0AD1">
            <w:pPr>
              <w:rPr>
                <w:sz w:val="28"/>
              </w:rPr>
            </w:pPr>
            <w:r w:rsidRPr="009C0AD1">
              <w:rPr>
                <w:sz w:val="28"/>
              </w:rPr>
              <w:t xml:space="preserve">      </w:t>
            </w:r>
            <w:proofErr w:type="spellStart"/>
            <w:r w:rsidRPr="009C0AD1">
              <w:rPr>
                <w:sz w:val="28"/>
              </w:rPr>
              <w:t>spielfeldContext.fillStyle</w:t>
            </w:r>
            <w:proofErr w:type="spellEnd"/>
            <w:r w:rsidRPr="009C0AD1">
              <w:rPr>
                <w:sz w:val="28"/>
              </w:rPr>
              <w:t xml:space="preserve"> = '</w:t>
            </w:r>
            <w:proofErr w:type="spellStart"/>
            <w:r w:rsidRPr="009C0AD1">
              <w:rPr>
                <w:sz w:val="28"/>
              </w:rPr>
              <w:t>black</w:t>
            </w:r>
            <w:proofErr w:type="spellEnd"/>
            <w:r w:rsidRPr="009C0AD1">
              <w:rPr>
                <w:sz w:val="28"/>
              </w:rPr>
              <w:t>';</w:t>
            </w:r>
          </w:p>
          <w:p w:rsidR="009C0AD1" w:rsidRDefault="009C0AD1" w:rsidP="009C0AD1">
            <w:pPr>
              <w:rPr>
                <w:sz w:val="28"/>
              </w:rPr>
            </w:pPr>
            <w:r w:rsidRPr="009C0AD1">
              <w:rPr>
                <w:sz w:val="28"/>
              </w:rPr>
              <w:t xml:space="preserve">      </w:t>
            </w:r>
            <w:proofErr w:type="spellStart"/>
            <w:r w:rsidRPr="009C0AD1">
              <w:rPr>
                <w:sz w:val="28"/>
              </w:rPr>
              <w:t>spielfeldContext.fillRect</w:t>
            </w:r>
            <w:proofErr w:type="spellEnd"/>
            <w:r w:rsidRPr="009C0AD1">
              <w:rPr>
                <w:sz w:val="28"/>
              </w:rPr>
              <w:t>(10,40,70,50);</w:t>
            </w:r>
          </w:p>
        </w:tc>
      </w:tr>
    </w:tbl>
    <w:p w:rsidR="009C0AD1" w:rsidRDefault="009C0AD1" w:rsidP="00DB350F">
      <w:pPr>
        <w:rPr>
          <w:sz w:val="28"/>
        </w:rPr>
      </w:pPr>
    </w:p>
    <w:p w:rsidR="009C0AD1" w:rsidRDefault="009C0AD1" w:rsidP="00DB350F">
      <w:pPr>
        <w:rPr>
          <w:sz w:val="28"/>
        </w:rPr>
      </w:pPr>
      <w:r w:rsidRPr="009C0AD1">
        <w:rPr>
          <w:b/>
          <w:sz w:val="28"/>
        </w:rPr>
        <w:t>Aufgabe:</w:t>
      </w:r>
      <w:r>
        <w:rPr>
          <w:sz w:val="28"/>
        </w:rPr>
        <w:t xml:space="preserve"> Ändere die Farbe und Größe des Rechtecks. Platziere das Rechteck in die untere linke Ecke des Spielfelds.</w:t>
      </w:r>
    </w:p>
    <w:p w:rsidR="00C16100" w:rsidRDefault="00C16100" w:rsidP="00DB350F">
      <w:pPr>
        <w:rPr>
          <w:sz w:val="28"/>
        </w:rPr>
      </w:pPr>
    </w:p>
    <w:p w:rsidR="00C16100" w:rsidRPr="00C16100" w:rsidRDefault="00C16100" w:rsidP="00DB350F">
      <w:pPr>
        <w:rPr>
          <w:b/>
          <w:sz w:val="28"/>
        </w:rPr>
      </w:pPr>
      <w:r w:rsidRPr="00C16100">
        <w:rPr>
          <w:b/>
          <w:sz w:val="28"/>
        </w:rPr>
        <w:t>Kreis</w:t>
      </w:r>
    </w:p>
    <w:p w:rsidR="00C16100" w:rsidRDefault="00C16100" w:rsidP="00DB350F">
      <w:pPr>
        <w:rPr>
          <w:sz w:val="28"/>
        </w:rPr>
      </w:pPr>
      <w:r>
        <w:rPr>
          <w:sz w:val="28"/>
        </w:rPr>
        <w:t>Einen Kreis zu zeichnen ist etwas kompliziert, weil es auch möglich ist nur einen halben Kreis oder einen viertel Kreis zu zeichnen. Wir wollen aber nur einen vollen Kreis zeichnen.</w:t>
      </w:r>
      <w:r w:rsidR="00661C12">
        <w:rPr>
          <w:sz w:val="28"/>
        </w:rPr>
        <w:t xml:space="preserve"> Die Methode „</w:t>
      </w:r>
      <w:proofErr w:type="spellStart"/>
      <w:r w:rsidR="00661C12">
        <w:rPr>
          <w:sz w:val="28"/>
        </w:rPr>
        <w:t>arc</w:t>
      </w:r>
      <w:proofErr w:type="spellEnd"/>
      <w:r w:rsidR="00661C12">
        <w:rPr>
          <w:sz w:val="28"/>
        </w:rPr>
        <w:t>“ wird verwendet. Beischreibung:</w:t>
      </w:r>
    </w:p>
    <w:p w:rsidR="00661C12" w:rsidRDefault="00661C12" w:rsidP="00DB350F">
      <w:pPr>
        <w:rPr>
          <w:sz w:val="28"/>
        </w:rPr>
      </w:pPr>
      <w:hyperlink r:id="rId9" w:history="1">
        <w:r w:rsidRPr="00076E4A">
          <w:rPr>
            <w:rStyle w:val="Hyperlink"/>
            <w:sz w:val="28"/>
          </w:rPr>
          <w:t>http://canvas.quaese.de/index.php?nav=6,35&amp;doc_id=24</w:t>
        </w:r>
      </w:hyperlink>
    </w:p>
    <w:p w:rsidR="00661C12" w:rsidRDefault="00661C12" w:rsidP="00DB350F">
      <w:pPr>
        <w:rPr>
          <w:i/>
          <w:sz w:val="28"/>
          <w:lang w:val="en-US"/>
        </w:rPr>
      </w:pPr>
      <w:proofErr w:type="gramStart"/>
      <w:r w:rsidRPr="00661C12">
        <w:rPr>
          <w:i/>
          <w:sz w:val="28"/>
          <w:lang w:val="en-US"/>
        </w:rPr>
        <w:t>void</w:t>
      </w:r>
      <w:proofErr w:type="gramEnd"/>
      <w:r w:rsidRPr="00661C12">
        <w:rPr>
          <w:i/>
          <w:sz w:val="28"/>
          <w:lang w:val="en-US"/>
        </w:rPr>
        <w:t xml:space="preserve"> arc(x, y, radius, </w:t>
      </w:r>
      <w:proofErr w:type="spellStart"/>
      <w:r w:rsidRPr="00661C12">
        <w:rPr>
          <w:i/>
          <w:sz w:val="28"/>
          <w:lang w:val="en-US"/>
        </w:rPr>
        <w:t>startAngle</w:t>
      </w:r>
      <w:proofErr w:type="spellEnd"/>
      <w:r w:rsidRPr="00661C12">
        <w:rPr>
          <w:i/>
          <w:sz w:val="28"/>
          <w:lang w:val="en-US"/>
        </w:rPr>
        <w:t xml:space="preserve">, </w:t>
      </w:r>
      <w:proofErr w:type="spellStart"/>
      <w:r w:rsidRPr="00661C12">
        <w:rPr>
          <w:i/>
          <w:sz w:val="28"/>
          <w:lang w:val="en-US"/>
        </w:rPr>
        <w:t>endAngle</w:t>
      </w:r>
      <w:proofErr w:type="spellEnd"/>
      <w:r w:rsidRPr="00661C12">
        <w:rPr>
          <w:i/>
          <w:sz w:val="28"/>
          <w:lang w:val="en-US"/>
        </w:rPr>
        <w:t>, anticlockwise)</w:t>
      </w:r>
    </w:p>
    <w:p w:rsidR="00661C12" w:rsidRDefault="00661C12" w:rsidP="00DB350F">
      <w:pPr>
        <w:rPr>
          <w:sz w:val="28"/>
        </w:rPr>
      </w:pPr>
      <w:r w:rsidRPr="00661C12">
        <w:rPr>
          <w:sz w:val="28"/>
        </w:rPr>
        <w:t xml:space="preserve">Für uns sind nur die ersten 3 Parameter wichtig. </w:t>
      </w:r>
      <w:r>
        <w:rPr>
          <w:sz w:val="28"/>
        </w:rPr>
        <w:t>Die ersten zwei Parameter geben, wie beim Rechteck, die Position an. Der 3. Parameter gibt den Radius des Kreises an.</w:t>
      </w:r>
    </w:p>
    <w:p w:rsidR="00661C12" w:rsidRDefault="00661C12" w:rsidP="00DB350F">
      <w:pPr>
        <w:rPr>
          <w:sz w:val="28"/>
        </w:rPr>
      </w:pPr>
    </w:p>
    <w:p w:rsidR="00661C12" w:rsidRDefault="00661C12" w:rsidP="00DB350F">
      <w:pPr>
        <w:rPr>
          <w:sz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61C12" w:rsidTr="00661C12">
        <w:tc>
          <w:tcPr>
            <w:tcW w:w="9212" w:type="dxa"/>
          </w:tcPr>
          <w:p w:rsidR="00661C12" w:rsidRPr="00661C12" w:rsidRDefault="00661C12" w:rsidP="00661C12">
            <w:pPr>
              <w:rPr>
                <w:sz w:val="28"/>
              </w:rPr>
            </w:pPr>
            <w:r w:rsidRPr="00661C12">
              <w:rPr>
                <w:sz w:val="28"/>
              </w:rPr>
              <w:lastRenderedPageBreak/>
              <w:t xml:space="preserve">      </w:t>
            </w:r>
            <w:proofErr w:type="spellStart"/>
            <w:r w:rsidRPr="00661C12">
              <w:rPr>
                <w:sz w:val="28"/>
              </w:rPr>
              <w:t>spielfeldContext.fillStyle</w:t>
            </w:r>
            <w:proofErr w:type="spellEnd"/>
            <w:r w:rsidRPr="00661C12">
              <w:rPr>
                <w:sz w:val="28"/>
              </w:rPr>
              <w:t xml:space="preserve"> = "</w:t>
            </w:r>
            <w:proofErr w:type="spellStart"/>
            <w:r w:rsidRPr="00661C12">
              <w:rPr>
                <w:sz w:val="28"/>
              </w:rPr>
              <w:t>green</w:t>
            </w:r>
            <w:proofErr w:type="spellEnd"/>
            <w:r w:rsidRPr="00661C12">
              <w:rPr>
                <w:sz w:val="28"/>
              </w:rPr>
              <w:t>";</w:t>
            </w:r>
          </w:p>
          <w:p w:rsidR="00661C12" w:rsidRPr="00661C12" w:rsidRDefault="00661C12" w:rsidP="00661C12">
            <w:pPr>
              <w:rPr>
                <w:sz w:val="28"/>
              </w:rPr>
            </w:pPr>
            <w:r w:rsidRPr="00661C12">
              <w:rPr>
                <w:sz w:val="28"/>
              </w:rPr>
              <w:t xml:space="preserve">      spielfeldContext.arc(150, 150, 50, 0, 2*</w:t>
            </w:r>
            <w:proofErr w:type="spellStart"/>
            <w:r w:rsidRPr="00661C12">
              <w:rPr>
                <w:sz w:val="28"/>
              </w:rPr>
              <w:t>Math.PI</w:t>
            </w:r>
            <w:proofErr w:type="spellEnd"/>
            <w:r w:rsidRPr="00661C12">
              <w:rPr>
                <w:sz w:val="28"/>
              </w:rPr>
              <w:t>);</w:t>
            </w:r>
          </w:p>
          <w:p w:rsidR="00661C12" w:rsidRDefault="00661C12" w:rsidP="00661C12">
            <w:pPr>
              <w:rPr>
                <w:sz w:val="28"/>
              </w:rPr>
            </w:pPr>
            <w:r w:rsidRPr="00661C12">
              <w:rPr>
                <w:sz w:val="28"/>
              </w:rPr>
              <w:t xml:space="preserve">      </w:t>
            </w:r>
            <w:proofErr w:type="spellStart"/>
            <w:r w:rsidRPr="00661C12">
              <w:rPr>
                <w:sz w:val="28"/>
              </w:rPr>
              <w:t>spielfeldContext.fill</w:t>
            </w:r>
            <w:proofErr w:type="spellEnd"/>
            <w:r w:rsidRPr="00661C12">
              <w:rPr>
                <w:sz w:val="28"/>
              </w:rPr>
              <w:t>();</w:t>
            </w:r>
          </w:p>
        </w:tc>
      </w:tr>
    </w:tbl>
    <w:p w:rsidR="00661C12" w:rsidRDefault="00661C12" w:rsidP="00DB350F">
      <w:pPr>
        <w:rPr>
          <w:sz w:val="28"/>
        </w:rPr>
      </w:pPr>
    </w:p>
    <w:p w:rsidR="00661C12" w:rsidRDefault="00661C12" w:rsidP="00DB350F">
      <w:pPr>
        <w:rPr>
          <w:sz w:val="28"/>
        </w:rPr>
      </w:pPr>
      <w:r w:rsidRPr="00661C12">
        <w:rPr>
          <w:b/>
          <w:sz w:val="28"/>
        </w:rPr>
        <w:t>Aufgabe:</w:t>
      </w:r>
      <w:r>
        <w:rPr>
          <w:b/>
          <w:sz w:val="28"/>
        </w:rPr>
        <w:t xml:space="preserve"> </w:t>
      </w:r>
      <w:r>
        <w:rPr>
          <w:sz w:val="28"/>
        </w:rPr>
        <w:t>Ändere die Farbe und Größe des Kreises. Platziere den Kreis in die rechte untere Ecke deines Spielfelds.</w:t>
      </w:r>
      <w:r w:rsidR="00CB41FF">
        <w:rPr>
          <w:sz w:val="28"/>
        </w:rPr>
        <w:t xml:space="preserve"> Kannst du einen zweiten Kreis zeichnen?</w:t>
      </w:r>
    </w:p>
    <w:p w:rsidR="006F3AFA" w:rsidRDefault="006F3AFA" w:rsidP="00DB350F">
      <w:pPr>
        <w:rPr>
          <w:sz w:val="28"/>
        </w:rPr>
      </w:pPr>
    </w:p>
    <w:p w:rsidR="006F3AFA" w:rsidRDefault="006F3AFA" w:rsidP="00DB350F">
      <w:pPr>
        <w:rPr>
          <w:sz w:val="28"/>
        </w:rPr>
      </w:pPr>
      <w:r w:rsidRPr="006F3AFA">
        <w:rPr>
          <w:b/>
          <w:sz w:val="28"/>
        </w:rPr>
        <w:t>Aufgabe:</w:t>
      </w:r>
      <w:r>
        <w:rPr>
          <w:b/>
          <w:sz w:val="28"/>
        </w:rPr>
        <w:t xml:space="preserve"> </w:t>
      </w:r>
      <w:r>
        <w:rPr>
          <w:sz w:val="28"/>
        </w:rPr>
        <w:t xml:space="preserve">Kannst du die </w:t>
      </w:r>
      <w:r w:rsidR="00016AAE">
        <w:rPr>
          <w:sz w:val="28"/>
        </w:rPr>
        <w:t xml:space="preserve">Fahne von Deutschland </w:t>
      </w:r>
      <w:bookmarkStart w:id="0" w:name="_GoBack"/>
      <w:bookmarkEnd w:id="0"/>
      <w:r>
        <w:rPr>
          <w:sz w:val="28"/>
        </w:rPr>
        <w:t>zeichnen?</w:t>
      </w:r>
    </w:p>
    <w:p w:rsidR="006F3AFA" w:rsidRPr="006F3AFA" w:rsidRDefault="006F3AFA" w:rsidP="006F3AFA">
      <w:pPr>
        <w:jc w:val="center"/>
        <w:rPr>
          <w:sz w:val="28"/>
        </w:rPr>
      </w:pPr>
      <w:r>
        <w:rPr>
          <w:noProof/>
          <w:sz w:val="28"/>
          <w:lang w:eastAsia="de-DE"/>
        </w:rPr>
        <w:drawing>
          <wp:inline distT="0" distB="0" distL="0" distR="0">
            <wp:extent cx="1409700" cy="845820"/>
            <wp:effectExtent l="0" t="0" r="0" b="0"/>
            <wp:docPr id="3" name="Grafik 3" descr="C:\Users\Admin\Downloads\HTML_GAME\Flag_of_German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HTML_GAME\Flag_of_Germany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DF8" w:rsidRDefault="000E7DF8" w:rsidP="00DB350F">
      <w:pPr>
        <w:rPr>
          <w:sz w:val="28"/>
        </w:rPr>
      </w:pPr>
    </w:p>
    <w:p w:rsidR="003874BA" w:rsidRDefault="003874BA" w:rsidP="00DB350F">
      <w:pPr>
        <w:rPr>
          <w:sz w:val="28"/>
        </w:rPr>
      </w:pPr>
    </w:p>
    <w:p w:rsidR="003874BA" w:rsidRDefault="003874BA" w:rsidP="00DB350F">
      <w:pPr>
        <w:rPr>
          <w:sz w:val="28"/>
        </w:rPr>
      </w:pPr>
    </w:p>
    <w:p w:rsidR="000E7DF8" w:rsidRPr="00661C12" w:rsidRDefault="000E7DF8" w:rsidP="00DB350F">
      <w:pPr>
        <w:rPr>
          <w:sz w:val="28"/>
        </w:rPr>
      </w:pPr>
      <w:r w:rsidRPr="000E7DF8">
        <w:rPr>
          <w:b/>
          <w:sz w:val="28"/>
        </w:rPr>
        <w:t>PS:</w:t>
      </w:r>
      <w:r>
        <w:rPr>
          <w:sz w:val="28"/>
        </w:rPr>
        <w:t xml:space="preserve"> Lass dich nicht von den vielen Informationen des Quelltextes verwirren. Wir machen hier Learning-</w:t>
      </w:r>
      <w:proofErr w:type="spellStart"/>
      <w:r>
        <w:rPr>
          <w:sz w:val="28"/>
        </w:rPr>
        <w:t>By</w:t>
      </w:r>
      <w:proofErr w:type="spellEnd"/>
      <w:r>
        <w:rPr>
          <w:sz w:val="28"/>
        </w:rPr>
        <w:t>-</w:t>
      </w:r>
      <w:proofErr w:type="spellStart"/>
      <w:r>
        <w:rPr>
          <w:sz w:val="28"/>
        </w:rPr>
        <w:t>Doing</w:t>
      </w:r>
      <w:proofErr w:type="spellEnd"/>
      <w:r>
        <w:rPr>
          <w:sz w:val="28"/>
        </w:rPr>
        <w:t>. Mit der Zeit wirst du alles verstehen. Spiele mit dem Quelltext ein bisschen, z.B. verändere Formen und Farben. Zeichne mehrere Formen um dich damit vertraut zu machen!</w:t>
      </w:r>
    </w:p>
    <w:sectPr w:rsidR="000E7DF8" w:rsidRPr="00661C1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640" w:rsidRDefault="00D11640" w:rsidP="00DB350F">
      <w:pPr>
        <w:spacing w:after="0" w:line="240" w:lineRule="auto"/>
      </w:pPr>
      <w:r>
        <w:separator/>
      </w:r>
    </w:p>
  </w:endnote>
  <w:endnote w:type="continuationSeparator" w:id="0">
    <w:p w:rsidR="00D11640" w:rsidRDefault="00D11640" w:rsidP="00DB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DF8" w:rsidRDefault="000E7DF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2964901"/>
      <w:docPartObj>
        <w:docPartGallery w:val="Page Numbers (Bottom of Page)"/>
        <w:docPartUnique/>
      </w:docPartObj>
    </w:sdtPr>
    <w:sdtEndPr/>
    <w:sdtContent>
      <w:p w:rsidR="00DB350F" w:rsidRDefault="00B179E1">
        <w:pPr>
          <w:pStyle w:val="Fuzeile"/>
          <w:jc w:val="right"/>
        </w:pPr>
        <w:r>
          <w:t xml:space="preserve">Seite </w:t>
        </w:r>
        <w:r>
          <w:rPr>
            <w:b/>
          </w:rPr>
          <w:fldChar w:fldCharType="begin"/>
        </w:r>
        <w:r>
          <w:rPr>
            <w:b/>
          </w:rPr>
          <w:instrText>PAGE  \* Arabic  \* MERGEFORMAT</w:instrText>
        </w:r>
        <w:r>
          <w:rPr>
            <w:b/>
          </w:rPr>
          <w:fldChar w:fldCharType="separate"/>
        </w:r>
        <w:r w:rsidR="000E0CA6">
          <w:rPr>
            <w:b/>
            <w:noProof/>
          </w:rPr>
          <w:t>2</w:t>
        </w:r>
        <w:r>
          <w:rPr>
            <w:b/>
          </w:rPr>
          <w:fldChar w:fldCharType="end"/>
        </w:r>
        <w:r>
          <w:t xml:space="preserve"> von </w:t>
        </w:r>
        <w:r>
          <w:rPr>
            <w:b/>
          </w:rPr>
          <w:fldChar w:fldCharType="begin"/>
        </w:r>
        <w:r>
          <w:rPr>
            <w:b/>
          </w:rPr>
          <w:instrText>NUMPAGES  \* Arabic  \* MERGEFORMAT</w:instrText>
        </w:r>
        <w:r>
          <w:rPr>
            <w:b/>
          </w:rPr>
          <w:fldChar w:fldCharType="separate"/>
        </w:r>
        <w:r w:rsidR="000E0CA6">
          <w:rPr>
            <w:b/>
            <w:noProof/>
          </w:rPr>
          <w:t>2</w:t>
        </w:r>
        <w:r>
          <w:rPr>
            <w:b/>
          </w:rPr>
          <w:fldChar w:fldCharType="end"/>
        </w:r>
      </w:p>
    </w:sdtContent>
  </w:sdt>
  <w:p w:rsidR="00DB350F" w:rsidRDefault="00DB350F" w:rsidP="00DB350F">
    <w:pPr>
      <w:pStyle w:val="Fuzeile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DF8" w:rsidRDefault="000E7DF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640" w:rsidRDefault="00D11640" w:rsidP="00DB350F">
      <w:pPr>
        <w:spacing w:after="0" w:line="240" w:lineRule="auto"/>
      </w:pPr>
      <w:r>
        <w:separator/>
      </w:r>
    </w:p>
  </w:footnote>
  <w:footnote w:type="continuationSeparator" w:id="0">
    <w:p w:rsidR="00D11640" w:rsidRDefault="00D11640" w:rsidP="00DB3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DF8" w:rsidRDefault="000E7DF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50F" w:rsidRDefault="00DB350F" w:rsidP="00DB350F">
    <w:pPr>
      <w:pStyle w:val="Kopfzeile"/>
      <w:jc w:val="center"/>
    </w:pPr>
    <w:r>
      <w:rPr>
        <w:noProof/>
        <w:lang w:eastAsia="de-DE"/>
      </w:rPr>
      <w:drawing>
        <wp:inline distT="0" distB="0" distL="0" distR="0" wp14:anchorId="3B4337CC" wp14:editId="1CC05F4F">
          <wp:extent cx="1996440" cy="565986"/>
          <wp:effectExtent l="0" t="0" r="3810" b="5715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652" cy="567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179E1" w:rsidRDefault="00B179E1" w:rsidP="00DB350F">
    <w:pPr>
      <w:pStyle w:val="Kopfzeile"/>
      <w:jc w:val="center"/>
    </w:pPr>
  </w:p>
  <w:p w:rsidR="00B179E1" w:rsidRDefault="00B179E1" w:rsidP="00DB350F">
    <w:pPr>
      <w:pStyle w:val="Kopfzeile"/>
      <w:jc w:val="center"/>
    </w:pP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6"/>
      <w:gridCol w:w="4606"/>
    </w:tblGrid>
    <w:tr w:rsidR="00B179E1" w:rsidRPr="00B96B0A" w:rsidTr="00B27EE6">
      <w:tc>
        <w:tcPr>
          <w:tcW w:w="4606" w:type="dxa"/>
        </w:tcPr>
        <w:p w:rsidR="00B179E1" w:rsidRPr="00B96B0A" w:rsidRDefault="009C0AD1" w:rsidP="00B27EE6">
          <w:pPr>
            <w:rPr>
              <w:b/>
              <w:sz w:val="36"/>
            </w:rPr>
          </w:pPr>
          <w:r>
            <w:rPr>
              <w:b/>
              <w:sz w:val="36"/>
            </w:rPr>
            <w:t>Formen zeichnen</w:t>
          </w:r>
        </w:p>
      </w:tc>
      <w:tc>
        <w:tcPr>
          <w:tcW w:w="4606" w:type="dxa"/>
        </w:tcPr>
        <w:p w:rsidR="00B179E1" w:rsidRPr="00B96B0A" w:rsidRDefault="00B179E1" w:rsidP="00B27EE6">
          <w:pPr>
            <w:jc w:val="right"/>
            <w:rPr>
              <w:b/>
              <w:sz w:val="36"/>
            </w:rPr>
          </w:pPr>
          <w:r w:rsidRPr="00B96B0A">
            <w:rPr>
              <w:b/>
              <w:sz w:val="36"/>
            </w:rPr>
            <w:t>HTML 5 Spiele</w:t>
          </w:r>
        </w:p>
      </w:tc>
    </w:tr>
  </w:tbl>
  <w:p w:rsidR="00B179E1" w:rsidRPr="00DB350F" w:rsidRDefault="00B179E1" w:rsidP="00DB350F">
    <w:pPr>
      <w:pStyle w:val="Kopfzeile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DF8" w:rsidRDefault="000E7DF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50F"/>
    <w:rsid w:val="00016AAE"/>
    <w:rsid w:val="000729E4"/>
    <w:rsid w:val="000B5DCF"/>
    <w:rsid w:val="000E0CA6"/>
    <w:rsid w:val="000E7DF8"/>
    <w:rsid w:val="001533B5"/>
    <w:rsid w:val="001549E7"/>
    <w:rsid w:val="001B3E6C"/>
    <w:rsid w:val="001C5806"/>
    <w:rsid w:val="001F4D5E"/>
    <w:rsid w:val="002F2B9E"/>
    <w:rsid w:val="0030782D"/>
    <w:rsid w:val="003874BA"/>
    <w:rsid w:val="00391FE8"/>
    <w:rsid w:val="003F6CD0"/>
    <w:rsid w:val="0042125B"/>
    <w:rsid w:val="004220EB"/>
    <w:rsid w:val="004C76D2"/>
    <w:rsid w:val="004F3B96"/>
    <w:rsid w:val="00564D79"/>
    <w:rsid w:val="005F5754"/>
    <w:rsid w:val="00654A2C"/>
    <w:rsid w:val="00661C12"/>
    <w:rsid w:val="006B4231"/>
    <w:rsid w:val="006D02DA"/>
    <w:rsid w:val="006F3AFA"/>
    <w:rsid w:val="00792455"/>
    <w:rsid w:val="00893A58"/>
    <w:rsid w:val="008E6097"/>
    <w:rsid w:val="009853CF"/>
    <w:rsid w:val="009C0AD1"/>
    <w:rsid w:val="009D2F02"/>
    <w:rsid w:val="009D37DF"/>
    <w:rsid w:val="00A048AA"/>
    <w:rsid w:val="00A77D43"/>
    <w:rsid w:val="00B179E1"/>
    <w:rsid w:val="00B264EE"/>
    <w:rsid w:val="00B96B0A"/>
    <w:rsid w:val="00BB16F1"/>
    <w:rsid w:val="00C16100"/>
    <w:rsid w:val="00C7121C"/>
    <w:rsid w:val="00CB41FF"/>
    <w:rsid w:val="00CD10F9"/>
    <w:rsid w:val="00D11640"/>
    <w:rsid w:val="00DB350F"/>
    <w:rsid w:val="00E2352B"/>
    <w:rsid w:val="00E62E7B"/>
    <w:rsid w:val="00E6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3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350F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DB35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350F"/>
  </w:style>
  <w:style w:type="paragraph" w:styleId="Fuzeile">
    <w:name w:val="footer"/>
    <w:basedOn w:val="Standard"/>
    <w:link w:val="FuzeileZchn"/>
    <w:uiPriority w:val="99"/>
    <w:unhideWhenUsed/>
    <w:rsid w:val="00DB35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350F"/>
  </w:style>
  <w:style w:type="paragraph" w:customStyle="1" w:styleId="FooterLeft">
    <w:name w:val="Footer Left"/>
    <w:basedOn w:val="Fuzeile"/>
    <w:uiPriority w:val="35"/>
    <w:qFormat/>
    <w:rsid w:val="00DB350F"/>
    <w:pPr>
      <w:pBdr>
        <w:top w:val="dashed" w:sz="4" w:space="18" w:color="7F7F7F" w:themeColor="text1" w:themeTint="80"/>
      </w:pBdr>
      <w:tabs>
        <w:tab w:val="clear" w:pos="4536"/>
        <w:tab w:val="clear" w:pos="9072"/>
        <w:tab w:val="center" w:pos="4320"/>
        <w:tab w:val="right" w:pos="8640"/>
      </w:tabs>
      <w:spacing w:after="200"/>
      <w:contextualSpacing/>
    </w:pPr>
    <w:rPr>
      <w:rFonts w:eastAsiaTheme="minorEastAsia"/>
      <w:color w:val="7F7F7F" w:themeColor="text1" w:themeTint="80"/>
      <w:sz w:val="20"/>
      <w:szCs w:val="20"/>
      <w:lang w:eastAsia="ja-JP"/>
    </w:rPr>
  </w:style>
  <w:style w:type="table" w:styleId="Tabellenraster">
    <w:name w:val="Table Grid"/>
    <w:basedOn w:val="NormaleTabelle"/>
    <w:uiPriority w:val="39"/>
    <w:rsid w:val="00DB3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E6395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3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350F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DB35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350F"/>
  </w:style>
  <w:style w:type="paragraph" w:styleId="Fuzeile">
    <w:name w:val="footer"/>
    <w:basedOn w:val="Standard"/>
    <w:link w:val="FuzeileZchn"/>
    <w:uiPriority w:val="99"/>
    <w:unhideWhenUsed/>
    <w:rsid w:val="00DB35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350F"/>
  </w:style>
  <w:style w:type="paragraph" w:customStyle="1" w:styleId="FooterLeft">
    <w:name w:val="Footer Left"/>
    <w:basedOn w:val="Fuzeile"/>
    <w:uiPriority w:val="35"/>
    <w:qFormat/>
    <w:rsid w:val="00DB350F"/>
    <w:pPr>
      <w:pBdr>
        <w:top w:val="dashed" w:sz="4" w:space="18" w:color="7F7F7F" w:themeColor="text1" w:themeTint="80"/>
      </w:pBdr>
      <w:tabs>
        <w:tab w:val="clear" w:pos="4536"/>
        <w:tab w:val="clear" w:pos="9072"/>
        <w:tab w:val="center" w:pos="4320"/>
        <w:tab w:val="right" w:pos="8640"/>
      </w:tabs>
      <w:spacing w:after="200"/>
      <w:contextualSpacing/>
    </w:pPr>
    <w:rPr>
      <w:rFonts w:eastAsiaTheme="minorEastAsia"/>
      <w:color w:val="7F7F7F" w:themeColor="text1" w:themeTint="80"/>
      <w:sz w:val="20"/>
      <w:szCs w:val="20"/>
      <w:lang w:eastAsia="ja-JP"/>
    </w:rPr>
  </w:style>
  <w:style w:type="table" w:styleId="Tabellenraster">
    <w:name w:val="Table Grid"/>
    <w:basedOn w:val="NormaleTabelle"/>
    <w:uiPriority w:val="39"/>
    <w:rsid w:val="00DB3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E639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nvas.quaese.de/index.php?nav=5,27&amp;doc_id=15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canvas.quaese.de/index.php?nav=6,35&amp;doc_id=24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_ohne_Bindestrich.XSL" StyleName="ISO 690 - First Element and Date"/>
</file>

<file path=customXml/itemProps1.xml><?xml version="1.0" encoding="utf-8"?>
<ds:datastoreItem xmlns:ds="http://schemas.openxmlformats.org/officeDocument/2006/customXml" ds:itemID="{A6C5B57C-44E3-492B-B394-B89783B3C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2015-08-02T15:50:00Z</dcterms:created>
  <dcterms:modified xsi:type="dcterms:W3CDTF">2015-08-02T16:48:00Z</dcterms:modified>
</cp:coreProperties>
</file>