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C11A6" w14:textId="2A1BB0BB" w:rsidR="00D81182" w:rsidRDefault="00841D63" w:rsidP="00841D63">
      <w:pPr>
        <w:spacing w:after="0"/>
        <w:rPr>
          <w:sz w:val="24"/>
          <w:szCs w:val="24"/>
        </w:rPr>
      </w:pPr>
      <w:r w:rsidRPr="00841D63">
        <w:rPr>
          <w:sz w:val="24"/>
          <w:szCs w:val="24"/>
        </w:rPr>
        <w:t xml:space="preserve">đề </w:t>
      </w:r>
      <w:r>
        <w:rPr>
          <w:sz w:val="24"/>
          <w:szCs w:val="24"/>
        </w:rPr>
        <w:t>cương gdcd – ckii</w:t>
      </w:r>
    </w:p>
    <w:p w14:paraId="64CF3411" w14:textId="75A7315F" w:rsidR="00841D63" w:rsidRDefault="00841D63" w:rsidP="00841D63">
      <w:pPr>
        <w:spacing w:after="0"/>
        <w:rPr>
          <w:sz w:val="24"/>
          <w:szCs w:val="24"/>
        </w:rPr>
      </w:pPr>
      <w:r>
        <w:rPr>
          <w:sz w:val="24"/>
          <w:szCs w:val="24"/>
        </w:rPr>
        <w:t>c1. nguyên nhân, hậu quả của tai nạn vũ khí cháy nổ và các chất độc hại. quy định của pháp luật và trách nhiệm của công dân</w:t>
      </w:r>
    </w:p>
    <w:p w14:paraId="5D39854C" w14:textId="7C8A248A" w:rsidR="00841D63" w:rsidRDefault="00841D63" w:rsidP="00841D63">
      <w:pPr>
        <w:spacing w:after="0"/>
        <w:rPr>
          <w:sz w:val="24"/>
          <w:szCs w:val="24"/>
        </w:rPr>
      </w:pPr>
      <w:r>
        <w:rPr>
          <w:sz w:val="24"/>
          <w:szCs w:val="24"/>
        </w:rPr>
        <w:t>- nguyên nhân:</w:t>
      </w:r>
    </w:p>
    <w:p w14:paraId="1500C857" w14:textId="204C5705" w:rsidR="00841D63" w:rsidRDefault="00841D63" w:rsidP="00841D63">
      <w:pPr>
        <w:spacing w:after="0"/>
        <w:ind w:firstLine="105"/>
        <w:rPr>
          <w:sz w:val="24"/>
          <w:szCs w:val="24"/>
        </w:rPr>
      </w:pPr>
      <w:r>
        <w:rPr>
          <w:sz w:val="24"/>
          <w:szCs w:val="24"/>
        </w:rPr>
        <w:t>+ thiết bị điện quá tải, kém chất lượng;</w:t>
      </w:r>
    </w:p>
    <w:p w14:paraId="366D75C8" w14:textId="58CC4BE6" w:rsidR="00841D63" w:rsidRDefault="00841D63" w:rsidP="00841D63">
      <w:pPr>
        <w:spacing w:after="0"/>
        <w:ind w:firstLine="105"/>
        <w:rPr>
          <w:sz w:val="24"/>
          <w:szCs w:val="24"/>
        </w:rPr>
      </w:pPr>
      <w:r>
        <w:rPr>
          <w:sz w:val="24"/>
          <w:szCs w:val="24"/>
        </w:rPr>
        <w:t>+ rò rỉ khí ga, nguyên vật liệu xây dựng dễ cháy;</w:t>
      </w:r>
    </w:p>
    <w:p w14:paraId="010CF065" w14:textId="1735F380" w:rsidR="00841D63" w:rsidRDefault="00841D63" w:rsidP="00841D63">
      <w:pPr>
        <w:spacing w:after="0"/>
        <w:ind w:firstLine="105"/>
        <w:rPr>
          <w:sz w:val="24"/>
          <w:szCs w:val="24"/>
        </w:rPr>
      </w:pPr>
      <w:r>
        <w:rPr>
          <w:sz w:val="24"/>
          <w:szCs w:val="24"/>
        </w:rPr>
        <w:t>+ nắng nóng kéo dài, sấm sét khi mưa dông</w:t>
      </w:r>
    </w:p>
    <w:p w14:paraId="0AD61D2B" w14:textId="5F0A6A3C" w:rsidR="00841D63" w:rsidRDefault="00841D63" w:rsidP="00841D63">
      <w:pPr>
        <w:spacing w:after="0"/>
        <w:ind w:firstLine="105"/>
        <w:rPr>
          <w:sz w:val="24"/>
          <w:szCs w:val="24"/>
        </w:rPr>
      </w:pPr>
      <w:r>
        <w:rPr>
          <w:sz w:val="24"/>
          <w:szCs w:val="24"/>
        </w:rPr>
        <w:t>+ trang, thiết bị phòng cháy chữa cháy không đảm bảo;</w:t>
      </w:r>
    </w:p>
    <w:p w14:paraId="1A195E17" w14:textId="739A613A" w:rsidR="00841D63" w:rsidRDefault="00841D63" w:rsidP="00841D63">
      <w:pPr>
        <w:spacing w:after="0"/>
        <w:ind w:firstLine="105"/>
        <w:rPr>
          <w:sz w:val="24"/>
          <w:szCs w:val="24"/>
        </w:rPr>
      </w:pPr>
      <w:r>
        <w:rPr>
          <w:sz w:val="24"/>
          <w:szCs w:val="24"/>
        </w:rPr>
        <w:t>+ chế biến, bảo quản thực phẩm sai cách</w:t>
      </w:r>
    </w:p>
    <w:p w14:paraId="479BBEF8" w14:textId="21449E19" w:rsidR="00841D63" w:rsidRDefault="00841D63" w:rsidP="00841D63">
      <w:pPr>
        <w:spacing w:after="0"/>
        <w:rPr>
          <w:sz w:val="24"/>
          <w:szCs w:val="24"/>
        </w:rPr>
      </w:pPr>
      <w:r>
        <w:rPr>
          <w:sz w:val="24"/>
          <w:szCs w:val="24"/>
        </w:rPr>
        <w:t>- hậu quả:</w:t>
      </w:r>
    </w:p>
    <w:p w14:paraId="0A31BBC3" w14:textId="394C9F17" w:rsidR="00841D63" w:rsidRDefault="00841D63" w:rsidP="00841D63">
      <w:pPr>
        <w:spacing w:after="0"/>
        <w:ind w:firstLine="105"/>
        <w:rPr>
          <w:sz w:val="24"/>
          <w:szCs w:val="24"/>
        </w:rPr>
      </w:pPr>
      <w:r>
        <w:rPr>
          <w:sz w:val="24"/>
          <w:szCs w:val="24"/>
        </w:rPr>
        <w:t>+ con người: có thể gây thương tích, tàn phế hoặc chết người</w:t>
      </w:r>
    </w:p>
    <w:p w14:paraId="383A8D54" w14:textId="16BAF7A8" w:rsidR="00841D63" w:rsidRDefault="00841D63" w:rsidP="0085216D">
      <w:pPr>
        <w:spacing w:after="0"/>
        <w:ind w:left="720" w:hanging="615"/>
        <w:rPr>
          <w:sz w:val="24"/>
          <w:szCs w:val="24"/>
        </w:rPr>
      </w:pPr>
      <w:r>
        <w:rPr>
          <w:sz w:val="24"/>
          <w:szCs w:val="24"/>
        </w:rPr>
        <w:t>+ tài sản: hư hỏng, thất thoát</w:t>
      </w:r>
    </w:p>
    <w:p w14:paraId="1D858ACA" w14:textId="17A23C82" w:rsidR="00A72E8E" w:rsidRDefault="00A72E8E" w:rsidP="0085216D">
      <w:pPr>
        <w:spacing w:after="0"/>
        <w:ind w:left="720" w:hanging="615"/>
        <w:rPr>
          <w:sz w:val="24"/>
          <w:szCs w:val="24"/>
        </w:rPr>
      </w:pPr>
      <w:r>
        <w:rPr>
          <w:sz w:val="24"/>
          <w:szCs w:val="24"/>
        </w:rPr>
        <w:t>+ môi trường: ô nhiễm không khí</w:t>
      </w:r>
    </w:p>
    <w:p w14:paraId="54CCC366" w14:textId="6117A5BA" w:rsidR="00A72E8E" w:rsidRDefault="00A72E8E" w:rsidP="0085216D">
      <w:pPr>
        <w:spacing w:after="0"/>
        <w:ind w:left="720" w:hanging="615"/>
        <w:rPr>
          <w:sz w:val="24"/>
          <w:szCs w:val="24"/>
        </w:rPr>
      </w:pPr>
      <w:r>
        <w:rPr>
          <w:sz w:val="24"/>
          <w:szCs w:val="24"/>
        </w:rPr>
        <w:t>+ rối loạn trật tự xã hội</w:t>
      </w:r>
    </w:p>
    <w:p w14:paraId="5345E735" w14:textId="119BBD42" w:rsidR="00A72E8E" w:rsidRDefault="00A72E8E" w:rsidP="00A72E8E">
      <w:pPr>
        <w:spacing w:after="0"/>
        <w:rPr>
          <w:sz w:val="24"/>
          <w:szCs w:val="24"/>
        </w:rPr>
      </w:pPr>
      <w:r>
        <w:rPr>
          <w:sz w:val="24"/>
          <w:szCs w:val="24"/>
        </w:rPr>
        <w:t>- quy định của pháp luật:</w:t>
      </w:r>
    </w:p>
    <w:p w14:paraId="1E4B2B48" w14:textId="577D07E4" w:rsidR="00A72E8E" w:rsidRDefault="00A72E8E" w:rsidP="00A72E8E">
      <w:pPr>
        <w:spacing w:after="0"/>
        <w:ind w:firstLine="105"/>
        <w:rPr>
          <w:sz w:val="24"/>
          <w:szCs w:val="24"/>
        </w:rPr>
      </w:pPr>
      <w:r>
        <w:rPr>
          <w:sz w:val="24"/>
          <w:szCs w:val="24"/>
        </w:rPr>
        <w:t>+ cấm tàng trữ, vận chuyển, buôn bán, sử dụng trái phép các loại vũ khí, chất nổ, chất cháy chất phóng xạ và các chất độc hại khác</w:t>
      </w:r>
    </w:p>
    <w:p w14:paraId="446AFD1D" w14:textId="4CF23AD3" w:rsidR="00A72E8E" w:rsidRDefault="00221DF3" w:rsidP="00221DF3">
      <w:pPr>
        <w:spacing w:after="0"/>
        <w:ind w:firstLine="105"/>
        <w:rPr>
          <w:sz w:val="24"/>
          <w:szCs w:val="24"/>
        </w:rPr>
      </w:pPr>
      <w:r>
        <w:rPr>
          <w:sz w:val="24"/>
          <w:szCs w:val="24"/>
        </w:rPr>
        <w:t>+ chỉ những cơ quan, tổ chức, cá nhân được Nhà nước giao nhiệm vụ và cho phép mới được giữ, chuyên chở và sử dụng vũ khí, chất nổ, chất cháy chất phóng xạ và các chất độc hại</w:t>
      </w:r>
    </w:p>
    <w:p w14:paraId="0779EC8A" w14:textId="6B741A02" w:rsidR="00221DF3" w:rsidRDefault="00221DF3" w:rsidP="00221DF3">
      <w:pPr>
        <w:spacing w:after="0"/>
        <w:ind w:firstLine="105"/>
        <w:rPr>
          <w:sz w:val="24"/>
          <w:szCs w:val="24"/>
        </w:rPr>
      </w:pPr>
      <w:r>
        <w:rPr>
          <w:sz w:val="24"/>
          <w:szCs w:val="24"/>
        </w:rPr>
        <w:t>+ cơ quan, tổ chức, cá nhân có trách nhiệm bảo quản, chuyên chở và sử dụng vũ khí, chất nổ, chất cháy chất phóng xạ và các chất độc hại phải được huấn luyện về chuyên môn, có đủ phương tiện cần thiết và luôn tuân thủ quy định về an toàn</w:t>
      </w:r>
    </w:p>
    <w:p w14:paraId="640C1DC1" w14:textId="0C478DC9" w:rsidR="00221DF3" w:rsidRDefault="00221DF3" w:rsidP="00221DF3">
      <w:pPr>
        <w:spacing w:after="0"/>
        <w:rPr>
          <w:sz w:val="24"/>
          <w:szCs w:val="24"/>
        </w:rPr>
      </w:pPr>
      <w:r>
        <w:rPr>
          <w:sz w:val="24"/>
          <w:szCs w:val="24"/>
        </w:rPr>
        <w:t>- trách nhiệm của công dân:</w:t>
      </w:r>
    </w:p>
    <w:p w14:paraId="01A4BBD8" w14:textId="10CA1037" w:rsidR="00221DF3" w:rsidRDefault="00221DF3" w:rsidP="00221DF3">
      <w:pPr>
        <w:spacing w:after="0"/>
        <w:ind w:firstLine="105"/>
        <w:rPr>
          <w:sz w:val="24"/>
          <w:szCs w:val="24"/>
        </w:rPr>
      </w:pPr>
      <w:r>
        <w:rPr>
          <w:sz w:val="24"/>
          <w:szCs w:val="24"/>
        </w:rPr>
        <w:t>+ tự giác tìm hiểu, nâng cao nhận thức và thực hiện nghiêm túc các quy định cảu pháp luật về phòng ngừa tai nạn vũ khí, chất nổ, chất cháy chất phóng xạ và các chất độc hại</w:t>
      </w:r>
    </w:p>
    <w:p w14:paraId="651FFBC5" w14:textId="77777777" w:rsidR="00221DF3" w:rsidRDefault="00221DF3" w:rsidP="00221DF3">
      <w:pPr>
        <w:spacing w:after="0"/>
        <w:ind w:firstLine="105"/>
        <w:rPr>
          <w:sz w:val="24"/>
          <w:szCs w:val="24"/>
        </w:rPr>
      </w:pPr>
      <w:r>
        <w:rPr>
          <w:sz w:val="24"/>
          <w:szCs w:val="24"/>
        </w:rPr>
        <w:t>+ tích cực tuyên truyền, vận động gia đình, bạn bè và mọi người xung quanh, thực hiện tốt các quy định của pháp luật về phòng ngừa tai nạn vũ khí, chất nổ, chất cháy chất phóng xạ và các chất độc hại</w:t>
      </w:r>
    </w:p>
    <w:p w14:paraId="698790C7" w14:textId="61FC8832" w:rsidR="00221DF3" w:rsidRDefault="00221DF3" w:rsidP="00221DF3">
      <w:pPr>
        <w:spacing w:after="0"/>
        <w:ind w:firstLine="105"/>
        <w:rPr>
          <w:sz w:val="24"/>
          <w:szCs w:val="24"/>
        </w:rPr>
      </w:pPr>
      <w:r>
        <w:rPr>
          <w:sz w:val="24"/>
          <w:szCs w:val="24"/>
        </w:rPr>
        <w:t>+ tố cáo những hành vi vi phạm hoặc xúi giục người khác vi phạm các quy định của pháp luật về phòng ngừa tai nạn vũ khí, chất nổ, chất cháy chất phóng xạ và các chất độc hại</w:t>
      </w:r>
    </w:p>
    <w:p w14:paraId="23A6A5F0" w14:textId="57B3ACE9" w:rsidR="004565EB" w:rsidRDefault="004565EB" w:rsidP="004565EB">
      <w:pPr>
        <w:spacing w:after="0"/>
        <w:rPr>
          <w:sz w:val="24"/>
          <w:szCs w:val="24"/>
        </w:rPr>
      </w:pPr>
      <w:r>
        <w:rPr>
          <w:sz w:val="24"/>
          <w:szCs w:val="24"/>
        </w:rPr>
        <w:t>c4. lao động là gì, vai trò và quy định của pháp luật về lao động</w:t>
      </w:r>
    </w:p>
    <w:p w14:paraId="5ED0F31A" w14:textId="062AE511" w:rsidR="00791EEC" w:rsidRDefault="00791EEC" w:rsidP="004565EB">
      <w:pPr>
        <w:spacing w:after="0"/>
        <w:rPr>
          <w:sz w:val="24"/>
          <w:szCs w:val="24"/>
        </w:rPr>
      </w:pPr>
      <w:r>
        <w:rPr>
          <w:sz w:val="24"/>
          <w:szCs w:val="24"/>
        </w:rPr>
        <w:t xml:space="preserve">- lao động </w:t>
      </w:r>
      <w:r w:rsidR="006905AB">
        <w:rPr>
          <w:sz w:val="24"/>
          <w:szCs w:val="24"/>
        </w:rPr>
        <w:t>là hoạt động chủ yếu của con người, là nhân tố quyết định sự tồn tại, phát triển của cá nhân, đất nước và nhân loại</w:t>
      </w:r>
    </w:p>
    <w:p w14:paraId="13972803" w14:textId="6FE51F44" w:rsidR="006905AB" w:rsidRDefault="00AC297A" w:rsidP="004565EB">
      <w:pPr>
        <w:spacing w:after="0"/>
        <w:rPr>
          <w:sz w:val="24"/>
          <w:szCs w:val="24"/>
        </w:rPr>
      </w:pPr>
      <w:r>
        <w:rPr>
          <w:sz w:val="24"/>
          <w:szCs w:val="24"/>
        </w:rPr>
        <w:t xml:space="preserve">- vai trò: </w:t>
      </w:r>
    </w:p>
    <w:p w14:paraId="03DB4731" w14:textId="1F6E0503" w:rsidR="00AC297A" w:rsidRDefault="00AC297A" w:rsidP="004565EB">
      <w:pPr>
        <w:spacing w:after="0"/>
        <w:rPr>
          <w:sz w:val="24"/>
          <w:szCs w:val="24"/>
        </w:rPr>
      </w:pPr>
      <w:r>
        <w:rPr>
          <w:sz w:val="24"/>
          <w:szCs w:val="24"/>
        </w:rPr>
        <w:t>- quy định của pháp luật:</w:t>
      </w:r>
    </w:p>
    <w:p w14:paraId="06DC4D9E" w14:textId="39C2DD1B" w:rsidR="00AC297A" w:rsidRDefault="00AC297A" w:rsidP="00AC297A">
      <w:pPr>
        <w:spacing w:after="0"/>
        <w:ind w:firstLine="105"/>
        <w:rPr>
          <w:sz w:val="24"/>
          <w:szCs w:val="24"/>
        </w:rPr>
      </w:pPr>
      <w:r>
        <w:rPr>
          <w:sz w:val="24"/>
          <w:szCs w:val="24"/>
        </w:rPr>
        <w:t>+ công dân có quyền làm việc, lựa chọn nghề nghiệp, việc làm và nơi làm việc để đáp ứng nhu cầu bản thân, gia đình và cống hiến cho xã hội</w:t>
      </w:r>
    </w:p>
    <w:p w14:paraId="72C2E472" w14:textId="7FF06CFE" w:rsidR="00AC297A" w:rsidRDefault="00AC297A" w:rsidP="00AC297A">
      <w:pPr>
        <w:spacing w:after="0"/>
        <w:ind w:firstLine="105"/>
        <w:rPr>
          <w:sz w:val="24"/>
          <w:szCs w:val="24"/>
        </w:rPr>
      </w:pPr>
      <w:r>
        <w:rPr>
          <w:sz w:val="24"/>
          <w:szCs w:val="24"/>
        </w:rPr>
        <w:t>+ công dân có nghĩa vụ lao động để nuôi sống bản thân, gia đình và góp phần phát triển đất nước</w:t>
      </w:r>
    </w:p>
    <w:p w14:paraId="18813696" w14:textId="5575C634" w:rsidR="00AC297A" w:rsidRDefault="00AC297A" w:rsidP="00AC297A">
      <w:pPr>
        <w:spacing w:after="0"/>
        <w:ind w:firstLine="105"/>
        <w:rPr>
          <w:sz w:val="24"/>
          <w:szCs w:val="24"/>
        </w:rPr>
      </w:pPr>
      <w:r>
        <w:rPr>
          <w:sz w:val="24"/>
          <w:szCs w:val="24"/>
        </w:rPr>
        <w:t xml:space="preserve">+ người lao động có quyền làm việc, tự do lựa chọn việc làm, nơi làm việc, nghề nghiệp; không bị phân biệt đối xử, cưỡng bức lao động; trả lương theo trình độ; được tham gia các tổ chức đại </w:t>
      </w:r>
      <w:r>
        <w:rPr>
          <w:sz w:val="24"/>
          <w:szCs w:val="24"/>
        </w:rPr>
        <w:lastRenderedPageBreak/>
        <w:t>diện cho người lao động, các tổ chức nghề nghiệp; có nghĩa vụ thực hiện hợp đồng lao động, chấp hành kỉ luật lao động, tuân theo sự quản lí, điều hành của người sử dụng lao động</w:t>
      </w:r>
    </w:p>
    <w:p w14:paraId="5ED0D8D1" w14:textId="7CBC32CC" w:rsidR="005230B9" w:rsidRDefault="005230B9" w:rsidP="00AC297A">
      <w:pPr>
        <w:spacing w:after="0"/>
        <w:ind w:firstLine="105"/>
        <w:rPr>
          <w:sz w:val="24"/>
          <w:szCs w:val="24"/>
        </w:rPr>
      </w:pPr>
      <w:r>
        <w:rPr>
          <w:sz w:val="24"/>
          <w:szCs w:val="24"/>
        </w:rPr>
        <w:t>+ người sử dụng lao động có quyền tuyển dụng, bố trí, quản lí, giam sát lao động, khen thưởng và xử lí vi phạm kỉ luật lao động</w:t>
      </w:r>
      <w:r w:rsidR="00986238">
        <w:rPr>
          <w:sz w:val="24"/>
          <w:szCs w:val="24"/>
        </w:rPr>
        <w:t>, đóng cửa tạm thời nơi làm việc,…; có nghĩa vụ thực hiện hợp đồng lao động, thảo ước lao động tập thể và thỏa thuận hợp pháp khác, tôn trọng danh dự và nhân phẩm của người lao động</w:t>
      </w:r>
    </w:p>
    <w:p w14:paraId="65E470FB" w14:textId="07CF39D5" w:rsidR="008E136B" w:rsidRPr="00841D63" w:rsidRDefault="00986238" w:rsidP="008E136B">
      <w:pPr>
        <w:spacing w:after="0"/>
        <w:ind w:firstLine="105"/>
        <w:rPr>
          <w:sz w:val="24"/>
          <w:szCs w:val="24"/>
        </w:rPr>
      </w:pPr>
      <w:r>
        <w:rPr>
          <w:sz w:val="24"/>
          <w:szCs w:val="24"/>
        </w:rPr>
        <w:t>+ cấm nhân trẻ em chưa đủ 13 tuổi vào làm việc (trừ một số công việc nghệ thuật, thể dục, thể thao theo luật định). cấm sử dụng lao động chưa thành niên vào các công việc nặng nhọc, nguy hiểm, tiếp xúc với hóa chất độc hại, có môi trường lao động không phù hợp cho sự phát triển thể lực, trí lực, nhân cách của người chưa thành niên</w:t>
      </w:r>
    </w:p>
    <w:sectPr w:rsidR="008E136B" w:rsidRPr="00841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D63"/>
    <w:rsid w:val="00221DF3"/>
    <w:rsid w:val="004565EB"/>
    <w:rsid w:val="005230B9"/>
    <w:rsid w:val="005300EA"/>
    <w:rsid w:val="006905AB"/>
    <w:rsid w:val="00791EEC"/>
    <w:rsid w:val="00841D63"/>
    <w:rsid w:val="0085216D"/>
    <w:rsid w:val="008861B8"/>
    <w:rsid w:val="008E136B"/>
    <w:rsid w:val="00986238"/>
    <w:rsid w:val="00A72E8E"/>
    <w:rsid w:val="00A91615"/>
    <w:rsid w:val="00AC297A"/>
    <w:rsid w:val="00D37676"/>
    <w:rsid w:val="00D811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5A47A"/>
  <w15:chartTrackingRefBased/>
  <w15:docId w15:val="{6DAE8F1C-55AA-403A-B274-22A557ECC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D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1D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1D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1D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1D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1D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D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D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D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D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1D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1D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1D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1D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1D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D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D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D63"/>
    <w:rPr>
      <w:rFonts w:eastAsiaTheme="majorEastAsia" w:cstheme="majorBidi"/>
      <w:color w:val="272727" w:themeColor="text1" w:themeTint="D8"/>
    </w:rPr>
  </w:style>
  <w:style w:type="paragraph" w:styleId="Title">
    <w:name w:val="Title"/>
    <w:basedOn w:val="Normal"/>
    <w:next w:val="Normal"/>
    <w:link w:val="TitleChar"/>
    <w:uiPriority w:val="10"/>
    <w:qFormat/>
    <w:rsid w:val="00841D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D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D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D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D63"/>
    <w:pPr>
      <w:spacing w:before="160"/>
      <w:jc w:val="center"/>
    </w:pPr>
    <w:rPr>
      <w:i/>
      <w:iCs/>
      <w:color w:val="404040" w:themeColor="text1" w:themeTint="BF"/>
    </w:rPr>
  </w:style>
  <w:style w:type="character" w:customStyle="1" w:styleId="QuoteChar">
    <w:name w:val="Quote Char"/>
    <w:basedOn w:val="DefaultParagraphFont"/>
    <w:link w:val="Quote"/>
    <w:uiPriority w:val="29"/>
    <w:rsid w:val="00841D63"/>
    <w:rPr>
      <w:i/>
      <w:iCs/>
      <w:color w:val="404040" w:themeColor="text1" w:themeTint="BF"/>
    </w:rPr>
  </w:style>
  <w:style w:type="paragraph" w:styleId="ListParagraph">
    <w:name w:val="List Paragraph"/>
    <w:basedOn w:val="Normal"/>
    <w:uiPriority w:val="34"/>
    <w:qFormat/>
    <w:rsid w:val="00841D63"/>
    <w:pPr>
      <w:ind w:left="720"/>
      <w:contextualSpacing/>
    </w:pPr>
  </w:style>
  <w:style w:type="character" w:styleId="IntenseEmphasis">
    <w:name w:val="Intense Emphasis"/>
    <w:basedOn w:val="DefaultParagraphFont"/>
    <w:uiPriority w:val="21"/>
    <w:qFormat/>
    <w:rsid w:val="00841D63"/>
    <w:rPr>
      <w:i/>
      <w:iCs/>
      <w:color w:val="2F5496" w:themeColor="accent1" w:themeShade="BF"/>
    </w:rPr>
  </w:style>
  <w:style w:type="paragraph" w:styleId="IntenseQuote">
    <w:name w:val="Intense Quote"/>
    <w:basedOn w:val="Normal"/>
    <w:next w:val="Normal"/>
    <w:link w:val="IntenseQuoteChar"/>
    <w:uiPriority w:val="30"/>
    <w:qFormat/>
    <w:rsid w:val="00841D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1D63"/>
    <w:rPr>
      <w:i/>
      <w:iCs/>
      <w:color w:val="2F5496" w:themeColor="accent1" w:themeShade="BF"/>
    </w:rPr>
  </w:style>
  <w:style w:type="character" w:styleId="IntenseReference">
    <w:name w:val="Intense Reference"/>
    <w:basedOn w:val="DefaultParagraphFont"/>
    <w:uiPriority w:val="32"/>
    <w:qFormat/>
    <w:rsid w:val="00841D6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Le Hoang</dc:creator>
  <cp:keywords/>
  <dc:description/>
  <cp:lastModifiedBy>Long Le Hoang</cp:lastModifiedBy>
  <cp:revision>10</cp:revision>
  <dcterms:created xsi:type="dcterms:W3CDTF">2024-04-27T03:04:00Z</dcterms:created>
  <dcterms:modified xsi:type="dcterms:W3CDTF">2024-04-27T12:50:00Z</dcterms:modified>
</cp:coreProperties>
</file>