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Alvarez</w:t>
      </w:r>
    </w:p>
    <w:p>
      <w:r>
        <w:t>Backend Engineer</w:t>
      </w:r>
    </w:p>
    <w:p>
      <w:r>
        <w:t>jordan.alvarez@example.com | (555) 123-4567</w:t>
      </w:r>
    </w:p>
    <w:p/>
    <w:p>
      <w:r>
        <w:t>EXPERIENCE</w:t>
      </w:r>
    </w:p>
    <w:p>
      <w:r>
        <w:t>Software Engineer, Northwind Data</w:t>
      </w:r>
    </w:p>
    <w:p>
      <w:r>
        <w:t>Mar 2021 - Present</w:t>
      </w:r>
    </w:p>
    <w:p>
      <w:r>
        <w:t>Led migration of the ingestion pipeline to a queue-based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