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3060" w:left="311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40"/>
          <w:shd w:fill="auto" w:val="clear"/>
        </w:rPr>
        <w:t xml:space="preserve">Lucimara</w:t>
      </w:r>
      <w:r>
        <w:rPr>
          <w:rFonts w:ascii="Times New Roman" w:hAnsi="Times New Roman" w:cs="Times New Roman" w:eastAsia="Times New Roman"/>
          <w:b/>
          <w:color w:val="446FC4"/>
          <w:spacing w:val="-12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40"/>
          <w:shd w:fill="auto" w:val="clear"/>
        </w:rPr>
        <w:t xml:space="preserve">Nunes</w:t>
      </w:r>
      <w:r>
        <w:rPr>
          <w:rFonts w:ascii="Times New Roman" w:hAnsi="Times New Roman" w:cs="Times New Roman" w:eastAsia="Times New Roman"/>
          <w:b/>
          <w:color w:val="446FC4"/>
          <w:spacing w:val="-9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40"/>
          <w:shd w:fill="auto" w:val="clear"/>
        </w:rPr>
        <w:t xml:space="preserve">Fonseca</w:t>
      </w:r>
    </w:p>
    <w:p>
      <w:pPr>
        <w:spacing w:before="355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Contatos: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97718-3899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97714-8436</w:t>
      </w:r>
    </w:p>
    <w:p>
      <w:pPr>
        <w:spacing w:before="48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460C1"/>
            <w:spacing w:val="0"/>
            <w:position w:val="0"/>
            <w:sz w:val="24"/>
            <w:u w:val="single"/>
            <w:shd w:fill="auto" w:val="clear"/>
          </w:rPr>
          <w:t xml:space="preserve">lucimaranf25@gmail.com</w:t>
        </w:r>
      </w:hyperlink>
    </w:p>
    <w:p>
      <w:pPr>
        <w:spacing w:before="52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nascimento: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01/09/1986</w:t>
      </w:r>
    </w:p>
    <w:p>
      <w:pPr>
        <w:spacing w:before="5" w:after="0" w:line="240"/>
        <w:ind w:right="0" w:left="2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Agrimensor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Sugaya,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n°391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Bairro: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Itaquera,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Paulo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28"/>
          <w:shd w:fill="auto" w:val="clear"/>
        </w:rPr>
        <w:t xml:space="preserve">Objetivo</w:t>
      </w:r>
    </w:p>
    <w:p>
      <w:pPr>
        <w:spacing w:before="110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Orientadora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Sócio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1" w:after="0" w:line="240"/>
        <w:ind w:right="3060" w:left="31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36"/>
          <w:shd w:fill="auto" w:val="clear"/>
        </w:rPr>
        <w:t xml:space="preserve">Formação</w:t>
      </w:r>
      <w:r>
        <w:rPr>
          <w:rFonts w:ascii="Times New Roman" w:hAnsi="Times New Roman" w:cs="Times New Roman" w:eastAsia="Times New Roman"/>
          <w:b/>
          <w:color w:val="446FC4"/>
          <w:spacing w:val="-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36"/>
          <w:shd w:fill="auto" w:val="clear"/>
        </w:rPr>
        <w:t xml:space="preserve">Acadêmica</w:t>
      </w:r>
    </w:p>
    <w:p>
      <w:pPr>
        <w:spacing w:before="189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Universidade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Anhembi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Morumbi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Superior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(cursando)</w:t>
      </w:r>
    </w:p>
    <w:p>
      <w:pPr>
        <w:spacing w:before="159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E.E.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Inácio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Monteiro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(Ensino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Completo)</w:t>
      </w:r>
    </w:p>
    <w:p>
      <w:pPr>
        <w:spacing w:before="157" w:after="0" w:line="240"/>
        <w:ind w:right="2965" w:left="312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36"/>
          <w:shd w:fill="auto" w:val="clear"/>
        </w:rPr>
        <w:t xml:space="preserve">Cursos Livres e</w:t>
      </w:r>
      <w:r>
        <w:rPr>
          <w:rFonts w:ascii="Times New Roman" w:hAnsi="Times New Roman" w:cs="Times New Roman" w:eastAsia="Times New Roman"/>
          <w:b/>
          <w:color w:val="446FC4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6FC4"/>
          <w:spacing w:val="-1"/>
          <w:position w:val="0"/>
          <w:sz w:val="36"/>
          <w:shd w:fill="auto" w:val="clear"/>
        </w:rPr>
        <w:t xml:space="preserve">Extracurriculares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34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Oficinas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fotografia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“Cores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Brasil”</w:t>
      </w:r>
    </w:p>
    <w:p>
      <w:pPr>
        <w:spacing w:before="5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Tuca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Vieira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Ministério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Cultura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(Fotografia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ênfase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reportagem)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66"/>
        <w:ind w:right="2526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Seminário Internacional Mulher Afro-Latina Americana e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Caribenha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-Exposição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Bijouterias 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Tecidos africanos 2013</w:t>
      </w:r>
    </w:p>
    <w:p>
      <w:pPr>
        <w:spacing w:before="138" w:after="0" w:line="240"/>
        <w:ind w:right="0" w:left="3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Ação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Educativa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(Oficinas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dança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afro-brasileira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Inajá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Tetembuá)</w:t>
      </w:r>
    </w:p>
    <w:p>
      <w:pPr>
        <w:spacing w:before="188" w:after="0" w:line="240"/>
        <w:ind w:right="0" w:left="3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Secretaria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Municipal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Cultura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Paulo-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VAI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90" w:after="0" w:line="261"/>
        <w:ind w:right="217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Projetos: Cidade Tiradentes em Foco - Identidade Cultural 2012 e 2013 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FanzineFotográfico: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leitura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criticada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(Produtora)</w:t>
      </w:r>
    </w:p>
    <w:p>
      <w:pPr>
        <w:spacing w:before="153" w:after="0" w:line="259"/>
        <w:ind w:right="329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realizado através do grupo Artemzoom formado por moradores do bairro Cidade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Tiradentes. Despertar por meio de oficinas de áudio visual e fotografia pinhole, 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olharcríticonos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jovens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questões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história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bairro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vivemos.</w:t>
      </w:r>
    </w:p>
    <w:p>
      <w:pPr>
        <w:spacing w:before="154" w:after="0" w:line="259"/>
        <w:ind w:right="483" w:left="338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Secretaria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Municipal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Cultura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Paulo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Encontro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Mulheres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Pretas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Cidade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Tiradentes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 (Agente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Cultural)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59"/>
        <w:ind w:right="404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(Roda de conversa; Degustação Ajeum; Apresentação Dança Afro “Maculelê Sou Eu”;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Oficinade turbantes com Márcia Turbanista; Apresentação de “Reggae Sound System” com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coletivo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África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Mãe do Leão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sul-africanos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Kebra Ethiopia e University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Steppas )</w:t>
      </w:r>
    </w:p>
    <w:p>
      <w:pPr>
        <w:spacing w:before="155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https://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www.facebook.com/pages/Mulheres-de-OR%C3%8D/774771485887434?fref=ts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83" w:after="0" w:line="261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-1"/>
          <w:position w:val="0"/>
          <w:sz w:val="28"/>
          <w:shd w:fill="D2D2D2" w:val="clear"/>
        </w:rPr>
        <w:t xml:space="preserve">√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D2D2D2" w:val="clear"/>
        </w:rPr>
        <w:t xml:space="preserve">Secretaria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Municipal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Cultura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D2D2D2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D2D2D2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1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Programa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VAI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D2D2D2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D2D2D2" w:val="clear"/>
        </w:rPr>
        <w:t xml:space="preserve">II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Resistência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Ancestral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Mulheres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Negras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Reconstruindo Suas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Histórias 2016</w:t>
      </w:r>
    </w:p>
    <w:p>
      <w:pPr>
        <w:spacing w:before="153" w:after="0" w:line="240"/>
        <w:ind w:right="329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(Núcleo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estudos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Pesquisas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Mulher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Negra,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Rodas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Conversa,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Apresentação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DançaAfro,Desfile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Gastronomia)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734" w:leader="none"/>
        </w:tabs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+</w:t>
        <w:tab/>
      </w: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36"/>
          <w:shd w:fill="auto" w:val="clear"/>
        </w:rPr>
        <w:t xml:space="preserve">Experiências</w:t>
      </w:r>
      <w:r>
        <w:rPr>
          <w:rFonts w:ascii="Times New Roman" w:hAnsi="Times New Roman" w:cs="Times New Roman" w:eastAsia="Times New Roman"/>
          <w:b/>
          <w:color w:val="446FC4"/>
          <w:spacing w:val="-1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446FC4"/>
          <w:spacing w:val="0"/>
          <w:position w:val="0"/>
          <w:sz w:val="36"/>
          <w:shd w:fill="auto" w:val="clear"/>
        </w:rPr>
        <w:t xml:space="preserve">Profissionais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19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C0C0C0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auto" w:val="clear"/>
        </w:rPr>
        <w:t xml:space="preserve">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32"/>
          <w:shd w:fill="C0C0C0" w:val="clear"/>
        </w:rPr>
        <w:t xml:space="preserve">Squad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32"/>
          <w:shd w:fill="C0C0C0" w:val="clear"/>
        </w:rPr>
        <w:t xml:space="preserve">Premium </w:t>
      </w:r>
    </w:p>
    <w:p>
      <w:pPr>
        <w:spacing w:before="165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Recrutamento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Seleção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voltados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Tech.</w:t>
      </w:r>
    </w:p>
    <w:p>
      <w:pPr>
        <w:spacing w:before="165" w:after="0" w:line="240"/>
        <w:ind w:right="0" w:left="111" w:firstLine="0"/>
        <w:jc w:val="left"/>
        <w:rPr>
          <w:rFonts w:ascii="Times New Roman" w:hAnsi="Times New Roman" w:cs="Times New Roman" w:eastAsia="Times New Roman"/>
          <w:b/>
          <w:i/>
          <w:color w:val="181818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181818"/>
          <w:spacing w:val="0"/>
          <w:position w:val="0"/>
          <w:sz w:val="24"/>
          <w:shd w:fill="auto" w:val="clear"/>
        </w:rPr>
        <w:t xml:space="preserve">Cargo: Tech</w:t>
      </w:r>
      <w:r>
        <w:rPr>
          <w:rFonts w:ascii="Times New Roman" w:hAnsi="Times New Roman" w:cs="Times New Roman" w:eastAsia="Times New Roman"/>
          <w:b/>
          <w:i/>
          <w:color w:val="181818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181818"/>
          <w:spacing w:val="-2"/>
          <w:position w:val="0"/>
          <w:sz w:val="24"/>
          <w:shd w:fill="auto" w:val="clear"/>
        </w:rPr>
        <w:t xml:space="preserve">Recruiter</w:t>
      </w:r>
    </w:p>
    <w:p>
      <w:pPr>
        <w:spacing w:before="165" w:after="0" w:line="240"/>
        <w:ind w:right="0" w:left="111" w:firstLine="0"/>
        <w:jc w:val="left"/>
        <w:rPr>
          <w:rFonts w:ascii="Times New Roman" w:hAnsi="Times New Roman" w:cs="Times New Roman" w:eastAsia="Times New Roman"/>
          <w:b/>
          <w:i/>
          <w:color w:val="181818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181818"/>
          <w:spacing w:val="-2"/>
          <w:position w:val="0"/>
          <w:sz w:val="24"/>
          <w:shd w:fill="auto" w:val="clear"/>
        </w:rPr>
        <w:t xml:space="preserve">Funções: </w:t>
      </w:r>
    </w:p>
    <w:p>
      <w:pPr>
        <w:tabs>
          <w:tab w:val="left" w:pos="244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Alinhamento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divulgação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vagas;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Buscas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abordagens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candidatos;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Entrevista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comportamental;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Agendamentos</w:t>
      </w:r>
      <w:r>
        <w:rPr>
          <w:rFonts w:ascii="Times New Roman" w:hAnsi="Times New Roman" w:cs="Times New Roman" w:eastAsia="Times New Roman"/>
          <w:color w:val="181818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entrevistas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técnicas;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Elaboração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parecer;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Análise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avaliação</w:t>
      </w:r>
      <w:r>
        <w:rPr>
          <w:rFonts w:ascii="Times New Roman" w:hAnsi="Times New Roman" w:cs="Times New Roman" w:eastAsia="Times New Roman"/>
          <w:color w:val="181818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perfis;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Ferramentas</w:t>
      </w:r>
      <w:r>
        <w:rPr>
          <w:rFonts w:ascii="Times New Roman" w:hAnsi="Times New Roman" w:cs="Times New Roman" w:eastAsia="Times New Roman"/>
          <w:color w:val="181818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utilizadas: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Monday,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Discord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1"/>
          <w:shd w:fill="auto" w:val="clear"/>
        </w:rPr>
        <w:t xml:space="preserve">Linkedin;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Experiência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perfis: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React,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Angular,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Fullstack,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Arquiteto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Infra,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QA,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1"/>
          <w:shd w:fill="auto" w:val="clear"/>
        </w:rPr>
        <w:t xml:space="preserve">Design UX/UI, Scrum Master, etc.</w:t>
      </w:r>
    </w:p>
    <w:p>
      <w:pPr>
        <w:tabs>
          <w:tab w:val="left" w:pos="244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181818"/>
          <w:spacing w:val="0"/>
          <w:position w:val="0"/>
          <w:sz w:val="24"/>
          <w:shd w:fill="auto" w:val="clear"/>
        </w:rPr>
        <w:t xml:space="preserve">Período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: março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2022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Present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24"/>
          <w:shd w:fill="auto" w:val="clear"/>
        </w:rPr>
        <w:t xml:space="preserve">(11</w:t>
      </w:r>
      <w:r>
        <w:rPr>
          <w:rFonts w:ascii="Times New Roman" w:hAnsi="Times New Roman" w:cs="Times New Roman" w:eastAsia="Times New Roman"/>
          <w:color w:val="181818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-2"/>
          <w:position w:val="0"/>
          <w:sz w:val="24"/>
          <w:shd w:fill="auto" w:val="clear"/>
        </w:rPr>
        <w:t xml:space="preserve">meses)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72" w:after="0" w:line="240"/>
        <w:ind w:right="3115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-8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Avib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Associação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Voluntários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integrados</w:t>
      </w:r>
      <w:r>
        <w:rPr>
          <w:rFonts w:ascii="Times New Roman" w:hAnsi="Times New Roman" w:cs="Times New Roman" w:eastAsia="Times New Roman"/>
          <w:i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no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Brasil</w:t>
      </w:r>
    </w:p>
    <w:p>
      <w:pPr>
        <w:spacing w:before="4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CDCM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Defesa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Mulher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ANASTÁCIA</w:t>
      </w:r>
    </w:p>
    <w:p>
      <w:pPr>
        <w:spacing w:before="3" w:after="0" w:line="240"/>
        <w:ind w:right="0" w:left="3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Orientadora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Socioeducativa</w:t>
      </w:r>
    </w:p>
    <w:p>
      <w:pPr>
        <w:spacing w:before="2" w:after="0" w:line="242"/>
        <w:ind w:right="483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Funções: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Acolhimento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Mediadora/Observadora de Rodas de Conversa; Desenvolvimento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dePlano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Trabalho; Busca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Ativa;,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Preenchimento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Instrumentais</w:t>
      </w:r>
    </w:p>
    <w:p>
      <w:pPr>
        <w:spacing w:before="0" w:after="0" w:line="275"/>
        <w:ind w:right="0" w:left="399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10/2017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09/2021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5"/>
          <w:shd w:fill="auto" w:val="clear"/>
        </w:rPr>
      </w:pPr>
    </w:p>
    <w:p>
      <w:pPr>
        <w:spacing w:before="73" w:after="0" w:line="240"/>
        <w:ind w:right="0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9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CDCM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Centro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de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Defesa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da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Mulher</w:t>
      </w:r>
      <w:r>
        <w:rPr>
          <w:rFonts w:ascii="Times New Roman" w:hAnsi="Times New Roman" w:cs="Times New Roman" w:eastAsia="Times New Roman"/>
          <w:i/>
          <w:color w:val="auto"/>
          <w:spacing w:val="11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Casa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Anastácia</w:t>
      </w:r>
    </w:p>
    <w:p>
      <w:pPr>
        <w:spacing w:before="1" w:after="0" w:line="240"/>
        <w:ind w:right="0" w:left="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i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Oficineira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Percussão</w:t>
      </w:r>
    </w:p>
    <w:p>
      <w:pPr>
        <w:tabs>
          <w:tab w:val="left" w:pos="7449" w:leader="none"/>
        </w:tabs>
        <w:spacing w:before="2" w:after="0" w:line="242"/>
        <w:ind w:right="440" w:left="338" w:firstLine="13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Funções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Oficina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Percussão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Mulheres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Vitima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Violencia</w:t>
        <w:tab/>
        <w:t xml:space="preserve">Domestica, rodas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conversas, discussões sobre a importancia das mulheres percussionistas na rodas 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samba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98" w:after="0" w:line="240"/>
        <w:ind w:right="0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5"/>
          <w:position w:val="0"/>
          <w:sz w:val="3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Comunidade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Kolping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São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Francisco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de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Guaianases</w:t>
      </w:r>
    </w:p>
    <w:p>
      <w:pPr>
        <w:spacing w:before="104" w:after="0" w:line="240"/>
        <w:ind w:right="0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CJ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KOLPING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CIDADE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TIRADENTES</w:t>
      </w:r>
      <w:r>
        <w:rPr>
          <w:rFonts w:ascii="Times New Roman" w:hAnsi="Times New Roman" w:cs="Times New Roman" w:eastAsia="Times New Roman"/>
          <w:i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CENTRO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i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JUVENTUDE</w:t>
      </w:r>
    </w:p>
    <w:p>
      <w:pPr>
        <w:spacing w:before="18" w:after="0" w:line="240"/>
        <w:ind w:right="0" w:left="3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i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Orientadora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Sócio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educativa</w:t>
      </w:r>
    </w:p>
    <w:p>
      <w:pPr>
        <w:spacing w:before="61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Funções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Mediadora/Observadora de Rodas de Conversa; Desenvolvimento de Plano 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Ativa;Elaboração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Projetos;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Coordenadora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projetos;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Preenchimento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Instrumentais,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Oficineira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Percussão</w:t>
      </w:r>
    </w:p>
    <w:p>
      <w:pPr>
        <w:spacing w:before="0" w:after="0" w:line="275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08/2014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10/2016</w:t>
      </w:r>
    </w:p>
    <w:p>
      <w:pPr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483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#CENPEC/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Cj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Cidade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Tiradentes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-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Progama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Jovens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Urbanos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10º</w:t>
      </w:r>
      <w:r>
        <w:rPr>
          <w:rFonts w:ascii="Times New Roman" w:hAnsi="Times New Roman" w:cs="Times New Roman" w:eastAsia="Times New Roman"/>
          <w:i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edição</w:t>
      </w:r>
    </w:p>
    <w:p>
      <w:pPr>
        <w:spacing w:before="44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tabs>
          <w:tab w:val="left" w:pos="8685" w:leader="none"/>
        </w:tabs>
        <w:spacing w:before="0" w:after="0" w:line="240"/>
        <w:ind w:right="107" w:left="119" w:firstLine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Acessora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Acessoria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construção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"Cidade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Tiradentes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sonhos"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partir da fotografia.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13" w:after="0" w:line="240"/>
        <w:ind w:right="0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C0C0C0" w:val="clear"/>
        </w:rPr>
        <w:t xml:space="preserve">√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Lojas</w:t>
      </w:r>
      <w:r>
        <w:rPr>
          <w:rFonts w:ascii="Times New Roman" w:hAnsi="Times New Roman" w:cs="Times New Roman" w:eastAsia="Times New Roman"/>
          <w:i/>
          <w:color w:val="auto"/>
          <w:spacing w:val="-12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Marisa</w:t>
      </w:r>
    </w:p>
    <w:p>
      <w:pPr>
        <w:spacing w:before="184" w:after="0" w:line="240"/>
        <w:ind w:right="0" w:left="3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i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Atendente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Credito</w:t>
      </w:r>
    </w:p>
    <w:p>
      <w:pPr>
        <w:spacing w:before="4" w:after="0" w:line="240"/>
        <w:ind w:right="329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Funções:</w:t>
      </w:r>
      <w:r>
        <w:rPr>
          <w:rFonts w:ascii="Times New Roman" w:hAnsi="Times New Roman" w:cs="Times New Roman" w:eastAsia="Times New Roman"/>
          <w:b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Captação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rua,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Vendas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Seguros,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Atendimento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cliente,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Analistade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Crédito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Empréstimos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consignados.</w:t>
      </w:r>
    </w:p>
    <w:p>
      <w:pPr>
        <w:spacing w:before="0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20/07/2009/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11/11/2013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33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3"/>
          <w:shd w:fill="C0C0C0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-1"/>
          <w:position w:val="0"/>
          <w:sz w:val="33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Tellus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do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Brasil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32"/>
          <w:shd w:fill="C0C0C0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0C0C0" w:val="clear"/>
        </w:rPr>
        <w:t xml:space="preserve">LTDA</w:t>
      </w:r>
    </w:p>
    <w:p>
      <w:pPr>
        <w:spacing w:before="0" w:after="0" w:line="240"/>
        <w:ind w:right="0" w:left="338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24"/>
          <w:shd w:fill="auto" w:val="clear"/>
        </w:rPr>
        <w:t xml:space="preserve">Cargo:</w:t>
      </w:r>
      <w:r>
        <w:rPr>
          <w:rFonts w:ascii="Times New Roman" w:hAnsi="Times New Roman" w:cs="Times New Roman" w:eastAsia="Times New Roman"/>
          <w:b/>
          <w:i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i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-1"/>
          <w:position w:val="0"/>
          <w:sz w:val="24"/>
          <w:shd w:fill="auto" w:val="clear"/>
        </w:rPr>
        <w:t xml:space="preserve">telemarketing</w:t>
      </w:r>
    </w:p>
    <w:p>
      <w:pPr>
        <w:spacing w:before="0" w:after="0" w:line="240"/>
        <w:ind w:right="0" w:left="3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Funções:</w:t>
      </w:r>
      <w:r>
        <w:rPr>
          <w:rFonts w:ascii="Times New Roman" w:hAnsi="Times New Roman" w:cs="Times New Roman" w:eastAsia="Times New Roman"/>
          <w:b/>
          <w:i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Vendas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telefone,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assinatura.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cimaranf25@gmail.com" Id="docRId0" Type="http://schemas.openxmlformats.org/officeDocument/2006/relationships/hyperlink" /><Relationship TargetMode="External" Target="http://www.facebook.com/pages/Mulheres-de-OR%C3%8D/774771485887434?fref=t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