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Admissions Strategy: DKTE Ichalkaranji</w:t>
      </w:r>
    </w:p>
    <w:p>
      <w:pPr>
        <w:pStyle w:val="Heading1"/>
      </w:pPr>
      <w:r>
        <w:t>Program: Computer Science</w:t>
      </w:r>
    </w:p>
    <w:p>
      <w:pPr>
        <w:pStyle w:val="Heading2"/>
      </w:pPr>
      <w:r>
        <w:t>PROGRAM OVERVIEW</w:t>
      </w:r>
    </w:p>
    <w:p>
      <w:r>
        <w:t>The DKTE Ichalkaranji Computer Science program is a reputable undergraduate program in India. Given the lack of specific university data, we will rely on general trends and requirements for Indian universities.</w:t>
      </w:r>
    </w:p>
    <w:p>
      <w:pPr>
        <w:pStyle w:val="ListBullet"/>
      </w:pPr>
      <w:r>
        <w:t>Official Deadlines: Typically, Indian universities have deadlines between May and July for the upcoming academic year, with some institutions offering early admission or rolling admissions.</w:t>
      </w:r>
    </w:p>
    <w:p>
      <w:pPr>
        <w:pStyle w:val="ListBullet"/>
      </w:pPr>
      <w:r>
        <w:t>Standardized Tests: For Indian universities, standardized tests like JEE Main or MHT CET are often required for engineering and computer science programs.</w:t>
      </w:r>
    </w:p>
    <w:p>
      <w:pPr>
        <w:pStyle w:val="ListBullet"/>
      </w:pPr>
      <w:r>
        <w:t>Minimum GPA expectations: A minimum of 60-70% in 12th standard is often required, but this can vary by institution.</w:t>
      </w:r>
    </w:p>
    <w:p>
      <w:pPr>
        <w:pStyle w:val="ListBullet"/>
      </w:pPr>
      <w:r>
        <w:t>Core prerequisite coursework: Typically includes mathematics, physics, and computer science or related subjects.</w:t>
      </w:r>
    </w:p>
    <w:p>
      <w:pPr>
        <w:pStyle w:val="Heading2"/>
      </w:pPr>
      <w:r>
        <w:t>APPLICANT COMPETITIVENESS ASSESSMENT</w:t>
      </w:r>
    </w:p>
    <w:p>
      <w:pPr>
        <w:pStyle w:val="ListBullet"/>
      </w:pPr>
      <w:r>
        <w:t>Classification: Competitive</w:t>
      </w:r>
    </w:p>
    <w:p>
      <w:pPr>
        <w:pStyle w:val="ListBullet"/>
      </w:pPr>
      <w:r>
        <w:t>Justification: With a 75% score in 12th standard, the applicant is above the minimum threshold for many Indian universities but may face competition from students with higher scores, especially in highly sought-after programs like computer science.</w:t>
      </w:r>
    </w:p>
    <w:p>
      <w:pPr>
        <w:pStyle w:val="ListBullet"/>
      </w:pPr>
      <w:r>
        <w:t>Bottlenecks: The primary bottleneck for this applicant could be the competitive nature of admissions, where small differences in percentage scores can significantly impact admission outcomes. What is not a bottleneck is the applicant's foundational knowledge, assuming they have a strong grasp of mathematics and science subjects.</w:t>
      </w:r>
    </w:p>
    <w:p>
      <w:pPr>
        <w:pStyle w:val="Heading2"/>
      </w:pPr>
      <w:r>
        <w:t>PROGRAM FIT HYPOTHESIS</w:t>
      </w:r>
    </w:p>
    <w:p>
      <w:r>
        <w:t>The applicant fits DKTE Ichalkaranji specifically because of its strong reputation in engineering and technology fields, including computer science. The university's focus on practical skills and industry partnerships could align well with the applicant's interests in computer science, assuming they are looking for a program that balances theoretical foundations with real-world applications. The research culture and academic philosophy of DKTE Ichalkaranji, emphasizing innovation and problem-solving, could also appeal to an applicant looking to engage deeply with computer science principles and their applications.</w:t>
      </w:r>
    </w:p>
    <w:p>
      <w:pPr>
        <w:pStyle w:val="Heading2"/>
      </w:pPr>
      <w:r>
        <w:t>DIFFERENTIATION STRATEGY</w:t>
      </w:r>
    </w:p>
    <w:p>
      <w:r>
        <w:t>To stand out, the applicant should highlight any unique experiences, projects, or achievements in computer science or related fields. This could include coding competitions, personal projects, or volunteer work that demonstrates their passion and skill in computer science. Narrative angles focusing on problem-solving, innovation, and a desire to contribute to the field could be particularly effective. A trade-off might exist between showcasing breadth of knowledge across various computer science disciplines versus depth in a specific area, such as artificial intelligence or cybersecurity. The applicant should consider what aspects of computer science they are most passionate about and highlight those, potentially sacrificing a broad but shallow presentation of skills for a deep and impactful one.</w:t>
      </w:r>
    </w:p>
    <w:p>
      <w:pPr>
        <w:pStyle w:val="Heading2"/>
      </w:pPr>
      <w:r>
        <w:t>STRATEGIC GAPS</w:t>
      </w:r>
    </w:p>
    <w:p>
      <w:r>
        <w:t>Given the information, a potential gap could be the lack of specific, detailed experiences or achievements in computer science that demonstrate the applicant's capabilities beyond academic performance. Another gap might be in standardized test scores, if the applicant has not prepared for or taken relevant exams like JEE Main.</w:t>
      </w:r>
    </w:p>
    <w:p>
      <w:pPr>
        <w:pStyle w:val="Heading2"/>
      </w:pPr>
      <w:r>
        <w:t>ACTIONABLE ROADMAP (NEXT 6 MONTHS)</w:t>
      </w:r>
    </w:p>
    <w:p>
      <w:pPr>
        <w:pStyle w:val="ListBullet"/>
      </w:pPr>
      <w:r/>
      <w:r>
        <w:rPr>
          <w:b/>
        </w:rPr>
        <w:t>Must-do</w:t>
      </w:r>
      <w:r>
        <w:t>:</w:t>
      </w:r>
    </w:p>
    <w:p>
      <w:pPr>
        <w:pStyle w:val="ListBullet"/>
      </w:pPr>
      <w:r>
        <w:t>Prepare for and take relevant standardized tests (e.g., JEE Main) to improve competitiveness.</w:t>
      </w:r>
    </w:p>
    <w:p>
      <w:pPr>
        <w:pStyle w:val="ListBullet"/>
      </w:pPr>
      <w:r>
        <w:t>Develop a personal project or contribute to open-source projects in computer science to demonstrate skills and passion.</w:t>
      </w:r>
    </w:p>
    <w:p>
      <w:pPr>
        <w:pStyle w:val="ListBullet"/>
      </w:pPr>
      <w:r/>
      <w:r>
        <w:rPr>
          <w:b/>
        </w:rPr>
        <w:t>Nice-to-have</w:t>
      </w:r>
      <w:r>
        <w:t>:</w:t>
      </w:r>
    </w:p>
    <w:p>
      <w:pPr>
        <w:pStyle w:val="ListBullet"/>
      </w:pPr>
      <w:r>
        <w:t>Participate in coding competitions or hackathons to gain experience and potentially achieve recognition.</w:t>
      </w:r>
    </w:p>
    <w:p>
      <w:pPr>
        <w:pStyle w:val="ListBullet"/>
      </w:pPr>
      <w:r>
        <w:t>Engage in volunteer work or internships related to computer science to build a network and gain practical experience.</w:t>
      </w:r>
    </w:p>
    <w:p>
      <w:r>
        <w:t>This roadmap is tailored to enhance the applicant's competitiveness and demonstrate their commitment to the field of computer science, addressing potential gaps in experience and achievement.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