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b/>
          <w:color w:val="285C91"/>
          <w:sz w:val="36"/>
        </w:rPr>
        <w:t>BTCUSDT</w:t>
      </w:r>
    </w:p>
    <w:p>
      <w:pPr>
        <w:pStyle w:val="Title"/>
        <w:jc w:val="center"/>
      </w:pPr>
      <w:r>
        <w:t>Scientific Trading Research Protocol</w:t>
      </w:r>
    </w:p>
    <w:p>
      <w:pPr>
        <w:jc w:val="center"/>
      </w:pPr>
      <w:r>
        <w:rPr>
          <w:color w:val="5A626C"/>
          <w:sz w:val="24"/>
        </w:rPr>
        <w:t>Falsification-first protocol for hypothesis generation, confirmation, execution realism, and live promotion</w:t>
      </w:r>
    </w:p>
    <w:p>
      <w:pPr>
        <w:spacing w:before="360"/>
        <w:jc w:val="center"/>
      </w:pPr>
      <w:r>
        <w:t>Version 1.2  |  Final Hardening / Freeze Candidate</w:t>
      </w:r>
    </w:p>
    <w:p>
      <w:pPr>
        <w:jc w:val="center"/>
      </w:pPr>
      <w:r>
        <w:t>22 September 2026</w:t>
      </w:r>
    </w:p>
    <w:tbl>
      <w:tblPr>
        <w:tblStyle w:val="TableGrid"/>
        <w:tblW w:type="auto" w:w="0"/>
        <w:jc w:val="center"/>
        <w:tblLook w:firstColumn="1" w:firstRow="1" w:lastColumn="0" w:lastRow="0" w:noHBand="0" w:noVBand="1" w:val="04A0"/>
      </w:tblPr>
      <w:tblGrid>
        <w:gridCol w:w="9936"/>
      </w:tblGrid>
      <w:tr>
        <w:trPr>
          <w:cantSplit/>
        </w:trPr>
        <w:tc>
          <w:tcPr>
            <w:tcW w:type="dxa" w:w="9936"/>
            <w:shd w:fill="EDF4F8"/>
            <w:tcMar>
              <w:top w:w="120" w:type="dxa"/>
              <w:start w:w="140" w:type="dxa"/>
              <w:bottom w:w="120" w:type="dxa"/>
              <w:end w:w="140" w:type="dxa"/>
            </w:tcMar>
          </w:tcPr>
          <w:p>
            <w:r>
              <w:t>Protocol objective</w:t>
              <w:br/>
              <w:t>Discover reproducible, prospectively observable, causally timed market states that can be translated into executable BTCUSDT positions with positive net economic expectancy after realistic trading frictions. Microstructure analysis is a means to that end, not the end itself.</w:t>
            </w:r>
          </w:p>
        </w:tc>
      </w:tr>
    </w:tbl>
    <w:p>
      <w:pPr>
        <w:spacing w:after="20"/>
      </w:pPr>
    </w:p>
    <w:p>
      <w:r/>
    </w:p>
    <w:p>
      <w:pPr>
        <w:pStyle w:val="Heading1"/>
        <w:keepNext/>
      </w:pPr>
      <w:r>
        <w:t>Document control</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2448"/>
            <w:shd w:fill="182D48"/>
            <w:tcMar>
              <w:top w:w="80" w:type="dxa"/>
              <w:start w:w="90" w:type="dxa"/>
              <w:bottom w:w="80" w:type="dxa"/>
              <w:end w:w="90" w:type="dxa"/>
            </w:tcMar>
          </w:tcPr>
          <w:p>
            <w:r>
              <w:t>Field</w:t>
            </w:r>
          </w:p>
        </w:tc>
        <w:tc>
          <w:tcPr>
            <w:tcW w:type="dxa" w:w="7920"/>
            <w:shd w:fill="182D48"/>
            <w:tcMar>
              <w:top w:w="80" w:type="dxa"/>
              <w:start w:w="90" w:type="dxa"/>
              <w:bottom w:w="80" w:type="dxa"/>
              <w:end w:w="90" w:type="dxa"/>
            </w:tcMar>
          </w:tcPr>
          <w:p>
            <w:r>
              <w:t>Definition</w:t>
            </w:r>
          </w:p>
        </w:tc>
      </w:tr>
      <w:tr>
        <w:trPr>
          <w:cantSplit/>
        </w:trPr>
        <w:tc>
          <w:tcPr>
            <w:tcW w:type="dxa" w:w="2448"/>
            <w:tcMar>
              <w:top w:w="80" w:type="dxa"/>
              <w:start w:w="90" w:type="dxa"/>
              <w:bottom w:w="80" w:type="dxa"/>
              <w:end w:w="90" w:type="dxa"/>
            </w:tcMar>
            <w:vAlign w:val="top"/>
          </w:tcPr>
          <w:p>
            <w:r>
              <w:t>Document</w:t>
            </w:r>
          </w:p>
        </w:tc>
        <w:tc>
          <w:tcPr>
            <w:tcW w:type="dxa" w:w="7920"/>
            <w:tcMar>
              <w:top w:w="80" w:type="dxa"/>
              <w:start w:w="90" w:type="dxa"/>
              <w:bottom w:w="80" w:type="dxa"/>
              <w:end w:w="90" w:type="dxa"/>
            </w:tcMar>
            <w:vAlign w:val="top"/>
          </w:tcPr>
          <w:p>
            <w:r>
              <w:t>BTCUSDT Scientific Trading Research Protocol</w:t>
            </w:r>
          </w:p>
        </w:tc>
      </w:tr>
      <w:tr>
        <w:trPr>
          <w:cantSplit/>
        </w:trPr>
        <w:tc>
          <w:tcPr>
            <w:tcW w:type="dxa" w:w="2448"/>
            <w:tcMar>
              <w:top w:w="80" w:type="dxa"/>
              <w:start w:w="90" w:type="dxa"/>
              <w:bottom w:w="80" w:type="dxa"/>
              <w:end w:w="90" w:type="dxa"/>
            </w:tcMar>
            <w:shd w:fill="F5F7FA"/>
            <w:vAlign w:val="top"/>
          </w:tcPr>
          <w:p>
            <w:r>
              <w:t>Version</w:t>
            </w:r>
          </w:p>
        </w:tc>
        <w:tc>
          <w:tcPr>
            <w:tcW w:type="dxa" w:w="7920"/>
            <w:tcMar>
              <w:top w:w="80" w:type="dxa"/>
              <w:start w:w="90" w:type="dxa"/>
              <w:bottom w:w="80" w:type="dxa"/>
              <w:end w:w="90" w:type="dxa"/>
            </w:tcMar>
            <w:shd w:fill="F5F7FA"/>
            <w:vAlign w:val="top"/>
          </w:tcPr>
          <w:p>
            <w:r>
              <w:t>1.2</w:t>
            </w:r>
          </w:p>
        </w:tc>
      </w:tr>
      <w:tr>
        <w:trPr>
          <w:cantSplit/>
        </w:trPr>
        <w:tc>
          <w:tcPr>
            <w:tcW w:type="dxa" w:w="2448"/>
            <w:tcMar>
              <w:top w:w="80" w:type="dxa"/>
              <w:start w:w="90" w:type="dxa"/>
              <w:bottom w:w="80" w:type="dxa"/>
              <w:end w:w="90" w:type="dxa"/>
            </w:tcMar>
            <w:vAlign w:val="top"/>
          </w:tcPr>
          <w:p>
            <w:r>
              <w:t>Status</w:t>
            </w:r>
          </w:p>
        </w:tc>
        <w:tc>
          <w:tcPr>
            <w:tcW w:type="dxa" w:w="7920"/>
            <w:tcMar>
              <w:top w:w="80" w:type="dxa"/>
              <w:start w:w="90" w:type="dxa"/>
              <w:bottom w:w="80" w:type="dxa"/>
              <w:end w:w="90" w:type="dxa"/>
            </w:tcMar>
            <w:vAlign w:val="top"/>
          </w:tcPr>
          <w:p>
            <w:r>
              <w:t>Final hardening / freeze candidate; required baseline before first protected D1 confirmation batch.</w:t>
            </w:r>
          </w:p>
        </w:tc>
      </w:tr>
      <w:tr>
        <w:trPr>
          <w:cantSplit/>
        </w:trPr>
        <w:tc>
          <w:tcPr>
            <w:tcW w:type="dxa" w:w="2448"/>
            <w:tcMar>
              <w:top w:w="80" w:type="dxa"/>
              <w:start w:w="90" w:type="dxa"/>
              <w:bottom w:w="80" w:type="dxa"/>
              <w:end w:w="90" w:type="dxa"/>
            </w:tcMar>
            <w:shd w:fill="F5F7FA"/>
            <w:vAlign w:val="top"/>
          </w:tcPr>
          <w:p>
            <w:r>
              <w:t>Primary purpose</w:t>
            </w:r>
          </w:p>
        </w:tc>
        <w:tc>
          <w:tcPr>
            <w:tcW w:type="dxa" w:w="7920"/>
            <w:tcMar>
              <w:top w:w="80" w:type="dxa"/>
              <w:start w:w="90" w:type="dxa"/>
              <w:bottom w:w="80" w:type="dxa"/>
              <w:end w:w="90" w:type="dxa"/>
            </w:tcMar>
            <w:shd w:fill="F5F7FA"/>
            <w:vAlign w:val="top"/>
          </w:tcPr>
          <w:p>
            <w:r>
              <w:t>Prevent adaptive overfitting, repeated holdout reuse, temporal leakage, counterfactual-design drift, false causal claims, optional stopping, and economically unrealistic backtests while preserving broad exploratory discovery.</w:t>
            </w:r>
          </w:p>
        </w:tc>
      </w:tr>
      <w:tr>
        <w:trPr>
          <w:cantSplit/>
        </w:trPr>
        <w:tc>
          <w:tcPr>
            <w:tcW w:type="dxa" w:w="2448"/>
            <w:tcMar>
              <w:top w:w="80" w:type="dxa"/>
              <w:start w:w="90" w:type="dxa"/>
              <w:bottom w:w="80" w:type="dxa"/>
              <w:end w:w="90" w:type="dxa"/>
            </w:tcMar>
            <w:vAlign w:val="top"/>
          </w:tcPr>
          <w:p>
            <w:r>
              <w:t>Applies to</w:t>
            </w:r>
          </w:p>
        </w:tc>
        <w:tc>
          <w:tcPr>
            <w:tcW w:type="dxa" w:w="7920"/>
            <w:tcMar>
              <w:top w:w="80" w:type="dxa"/>
              <w:start w:w="90" w:type="dxa"/>
              <w:bottom w:w="80" w:type="dxa"/>
              <w:end w:w="90" w:type="dxa"/>
            </w:tcMar>
            <w:vAlign w:val="top"/>
          </w:tcPr>
          <w:p>
            <w:r>
              <w:t>All future BTCUSDT research phases, all human- or agent-generated hypotheses, interaction searches, predictive models, execution studies, historical confirmation, shadow trading, and live promotion.</w:t>
            </w:r>
          </w:p>
        </w:tc>
      </w:tr>
      <w:tr>
        <w:trPr>
          <w:cantSplit/>
        </w:trPr>
        <w:tc>
          <w:tcPr>
            <w:tcW w:type="dxa" w:w="2448"/>
            <w:tcMar>
              <w:top w:w="80" w:type="dxa"/>
              <w:start w:w="90" w:type="dxa"/>
              <w:bottom w:w="80" w:type="dxa"/>
              <w:end w:w="90" w:type="dxa"/>
            </w:tcMar>
            <w:shd w:fill="F5F7FA"/>
            <w:vAlign w:val="top"/>
          </w:tcPr>
          <w:p>
            <w:r>
              <w:t>Relationship to prior research</w:t>
            </w:r>
          </w:p>
        </w:tc>
        <w:tc>
          <w:tcPr>
            <w:tcW w:type="dxa" w:w="7920"/>
            <w:tcMar>
              <w:top w:w="80" w:type="dxa"/>
              <w:start w:w="90" w:type="dxa"/>
              <w:bottom w:w="80" w:type="dxa"/>
              <w:end w:w="90" w:type="dxa"/>
            </w:tcMar>
            <w:shd w:fill="F5F7FA"/>
            <w:vAlign w:val="top"/>
          </w:tcPr>
          <w:p>
            <w:r>
              <w:t>The historical May-July research lineage is treated as development evidence. Previously reported findings retain their documented lineage but do not automatically qualify as independent confirmation under this protocol.</w:t>
            </w:r>
          </w:p>
        </w:tc>
      </w:tr>
      <w:tr>
        <w:trPr>
          <w:cantSplit/>
        </w:trPr>
        <w:tc>
          <w:tcPr>
            <w:tcW w:type="dxa" w:w="2448"/>
            <w:tcMar>
              <w:top w:w="80" w:type="dxa"/>
              <w:start w:w="90" w:type="dxa"/>
              <w:bottom w:w="80" w:type="dxa"/>
              <w:end w:w="90" w:type="dxa"/>
            </w:tcMar>
            <w:vAlign w:val="top"/>
          </w:tcPr>
          <w:p>
            <w:r>
              <w:t>Change control</w:t>
            </w:r>
          </w:p>
        </w:tc>
        <w:tc>
          <w:tcPr>
            <w:tcW w:type="dxa" w:w="7920"/>
            <w:tcMar>
              <w:top w:w="80" w:type="dxa"/>
              <w:start w:w="90" w:type="dxa"/>
              <w:bottom w:w="80" w:type="dxa"/>
              <w:end w:w="90" w:type="dxa"/>
            </w:tcMar>
            <w:vAlign w:val="top"/>
          </w:tcPr>
          <w:p>
            <w:r>
              <w:t>Any material change to this protocol requires a new protocol version and dated change log. Each confirmation cohort is locked to the protocol version in force at freeze time; once any outcome in that cohort is unblinded, the governing protocol cannot be changed for that cohort.</w:t>
            </w:r>
          </w:p>
        </w:tc>
      </w:tr>
      <w:tr>
        <w:trPr>
          <w:cantSplit/>
        </w:trPr>
        <w:tc>
          <w:tcPr>
            <w:tcW w:type="dxa" w:w="4968"/>
          </w:tcPr>
          <w:p>
            <w:r>
              <w:t>v1.2 change summary</w:t>
            </w:r>
          </w:p>
        </w:tc>
        <w:tc>
          <w:tcPr>
            <w:tcW w:type="dxa" w:w="4968"/>
          </w:tcPr>
          <w:p>
            <w:r>
              <w:t>Closes final red-team loopholes: protected-period partitioning, D1 feasibility-spend rules and pre-specified fallbacks, minimum evidence-control standards and anti-family-splitting rules, frozen episode/dependence construction, mandatory hypothesis genealogy, clean-context adversarial review, strongest-relevant benchmark requirements, mandatory return-plus-risk confirmation gates, and binding D3 drift/suspension/restart rules.</w:t>
            </w:r>
          </w:p>
        </w:tc>
      </w:tr>
    </w:tbl>
    <w:p>
      <w:pPr>
        <w:spacing w:after="20"/>
      </w:pPr>
    </w:p>
    <w:tbl>
      <w:tblPr>
        <w:tblStyle w:val="TableGrid"/>
        <w:tblW w:type="auto" w:w="0"/>
        <w:jc w:val="center"/>
        <w:tblLook w:firstColumn="1" w:firstRow="1" w:lastColumn="0" w:lastRow="0" w:noHBand="0" w:noVBand="1" w:val="04A0"/>
      </w:tblPr>
      <w:tblGrid>
        <w:gridCol w:w="9936"/>
      </w:tblGrid>
      <w:tr>
        <w:trPr>
          <w:cantSplit/>
        </w:trPr>
        <w:tc>
          <w:tcPr>
            <w:tcW w:type="dxa" w:w="9936"/>
            <w:shd w:fill="F0F3F7"/>
            <w:tcMar>
              <w:top w:w="120" w:type="dxa"/>
              <w:start w:w="140" w:type="dxa"/>
              <w:bottom w:w="120" w:type="dxa"/>
              <w:end w:w="140" w:type="dxa"/>
            </w:tcMar>
          </w:tcPr>
          <w:p>
            <w:r>
              <w:t>Normative language</w:t>
              <w:br/>
              <w:t>MUST and MUST NOT are binding protocol requirements. SHOULD and SHOULD NOT are strong defaults that require documented justification to override. MAY identifies optional procedures.</w:t>
            </w:r>
          </w:p>
        </w:tc>
      </w:tr>
    </w:tbl>
    <w:p>
      <w:pPr>
        <w:spacing w:after="20"/>
      </w:pPr>
    </w:p>
    <w:p>
      <w:pPr>
        <w:pStyle w:val="Heading1"/>
        <w:keepNext/>
      </w:pPr>
      <w:r>
        <w:t>Contents</w:t>
      </w:r>
    </w:p>
    <w:p>
      <w:pPr>
        <w:spacing w:after="30"/>
        <w:ind w:left="216"/>
      </w:pPr>
      <w:r>
        <w:rPr>
          <w:sz w:val="19"/>
        </w:rPr>
        <w:t>1. Mission and scope</w:t>
      </w:r>
    </w:p>
    <w:p>
      <w:pPr>
        <w:spacing w:after="30"/>
        <w:ind w:left="216"/>
      </w:pPr>
      <w:r>
        <w:rPr>
          <w:sz w:val="19"/>
        </w:rPr>
        <w:t>2. Core research doctrine</w:t>
      </w:r>
    </w:p>
    <w:p>
      <w:pPr>
        <w:spacing w:after="30"/>
        <w:ind w:left="216"/>
      </w:pPr>
      <w:r>
        <w:rPr>
          <w:sz w:val="19"/>
        </w:rPr>
        <w:t>3. Evidence classes and claim language</w:t>
      </w:r>
    </w:p>
    <w:p>
      <w:pPr>
        <w:spacing w:after="30"/>
        <w:ind w:left="216"/>
      </w:pPr>
      <w:r>
        <w:rPr>
          <w:sz w:val="19"/>
        </w:rPr>
        <w:t>4. Data governance and outcome firewall</w:t>
      </w:r>
    </w:p>
    <w:p>
      <w:pPr>
        <w:spacing w:after="30"/>
        <w:ind w:left="216"/>
      </w:pPr>
      <w:r>
        <w:rPr>
          <w:sz w:val="19"/>
        </w:rPr>
        <w:t>5. Research roles and agent permissions</w:t>
      </w:r>
    </w:p>
    <w:p>
      <w:pPr>
        <w:spacing w:after="30"/>
        <w:ind w:left="216"/>
      </w:pPr>
      <w:r>
        <w:rPr>
          <w:sz w:val="19"/>
        </w:rPr>
        <w:t>6. Hypothesis universe and lineage</w:t>
      </w:r>
    </w:p>
    <w:p>
      <w:pPr>
        <w:spacing w:after="30"/>
        <w:ind w:left="216"/>
      </w:pPr>
      <w:r>
        <w:rPr>
          <w:sz w:val="19"/>
        </w:rPr>
        <w:t>7. Hypothesis generation</w:t>
      </w:r>
    </w:p>
    <w:p>
      <w:pPr>
        <w:spacing w:after="30"/>
        <w:ind w:left="216"/>
      </w:pPr>
      <w:r>
        <w:rPr>
          <w:sz w:val="19"/>
        </w:rPr>
        <w:t>8. Individual states, interactions, and causal couples</w:t>
      </w:r>
    </w:p>
    <w:p>
      <w:pPr>
        <w:spacing w:after="30"/>
        <w:ind w:left="216"/>
      </w:pPr>
      <w:r>
        <w:rPr>
          <w:sz w:val="19"/>
        </w:rPr>
        <w:t>9. Pre-registration and hypothesis cards</w:t>
      </w:r>
    </w:p>
    <w:p>
      <w:pPr>
        <w:spacing w:after="30"/>
        <w:ind w:left="216"/>
      </w:pPr>
      <w:r>
        <w:rPr>
          <w:sz w:val="19"/>
        </w:rPr>
        <w:t>10. Causal clocks and information availability</w:t>
      </w:r>
    </w:p>
    <w:p>
      <w:pPr>
        <w:spacing w:after="30"/>
        <w:ind w:left="216"/>
      </w:pPr>
      <w:r>
        <w:t>11. Statistical inference, dependence, and multiplicity</w:t>
      </w:r>
    </w:p>
    <w:p>
      <w:pPr/>
      <w:r>
        <w:t>12. Matching and counterfactual design</w:t>
      </w:r>
    </w:p>
    <w:p>
      <w:pPr>
        <w:spacing w:after="30"/>
        <w:ind w:left="216"/>
      </w:pPr>
      <w:r>
        <w:t>13. Economic objective and position specification</w:t>
      </w:r>
    </w:p>
    <w:p>
      <w:pPr>
        <w:spacing w:after="30"/>
        <w:ind w:left="216"/>
      </w:pPr>
      <w:r>
        <w:t>14. Execution model</w:t>
      </w:r>
    </w:p>
    <w:p>
      <w:pPr>
        <w:spacing w:after="30"/>
        <w:ind w:left="216"/>
      </w:pPr>
      <w:r>
        <w:t>15. Trading frictions and capacity</w:t>
      </w:r>
    </w:p>
    <w:p>
      <w:pPr>
        <w:spacing w:after="30"/>
        <w:ind w:left="216"/>
      </w:pPr>
      <w:r>
        <w:t>16. Risk and position sizing</w:t>
      </w:r>
    </w:p>
    <w:p>
      <w:pPr>
        <w:spacing w:after="30"/>
        <w:ind w:left="216"/>
      </w:pPr>
      <w:r>
        <w:t>17. Regime robustness</w:t>
      </w:r>
    </w:p>
    <w:p>
      <w:pPr>
        <w:spacing w:after="30"/>
        <w:ind w:left="216"/>
      </w:pPr>
      <w:r>
        <w:t>18. Predictive-model governance</w:t>
      </w:r>
    </w:p>
    <w:p>
      <w:pPr>
        <w:spacing w:after="30"/>
        <w:ind w:left="216"/>
      </w:pPr>
      <w:r>
        <w:t>19. Promotion, stopping, and failure rules</w:t>
      </w:r>
    </w:p>
    <w:p>
      <w:pPr>
        <w:spacing w:after="30"/>
        <w:ind w:left="216"/>
      </w:pPr>
      <w:r>
        <w:t>20. Historical confirmation</w:t>
      </w:r>
    </w:p>
    <w:p>
      <w:pPr>
        <w:spacing w:after="30"/>
        <w:ind w:left="216"/>
      </w:pPr>
      <w:r>
        <w:t>21. Prospective shadow and live validation</w:t>
      </w:r>
    </w:p>
    <w:p>
      <w:pPr>
        <w:spacing w:after="30"/>
        <w:ind w:left="216"/>
      </w:pPr>
      <w:r>
        <w:t>22. Drift, degradation, and strategy suspension</w:t>
      </w:r>
    </w:p>
    <w:p>
      <w:pPr>
        <w:spacing w:after="30"/>
        <w:ind w:left="216"/>
      </w:pPr>
      <w:r>
        <w:t>23. Reproducibility, audit trail, and versioning</w:t>
      </w:r>
    </w:p>
    <w:p>
      <w:pPr>
        <w:spacing w:after="30"/>
        <w:ind w:left="216"/>
      </w:pPr>
      <w:r>
        <w:t>24. Current research reset</w:t>
      </w:r>
    </w:p>
    <w:p>
      <w:pPr>
        <w:spacing w:after="30"/>
        <w:ind w:left="216"/>
      </w:pPr>
      <w:r>
        <w:t>25. Required artifacts and checklists</w:t>
      </w:r>
    </w:p>
    <w:p>
      <w:pPr>
        <w:spacing w:after="30"/>
        <w:ind w:left="216"/>
      </w:pPr>
      <w:r>
        <w:rPr>
          <w:sz w:val="19"/>
        </w:rPr>
        <w:t>Appendix A. Hypothesis card</w:t>
      </w:r>
    </w:p>
    <w:p>
      <w:pPr>
        <w:spacing w:after="30"/>
        <w:ind w:left="216"/>
      </w:pPr>
      <w:r>
        <w:rPr>
          <w:sz w:val="19"/>
        </w:rPr>
        <w:t>Appendix B. Position specification</w:t>
      </w:r>
    </w:p>
    <w:p>
      <w:pPr>
        <w:spacing w:after="30"/>
        <w:ind w:left="216"/>
      </w:pPr>
      <w:r>
        <w:rPr>
          <w:sz w:val="19"/>
        </w:rPr>
        <w:t>Appendix C. Confirmation plan</w:t>
      </w:r>
    </w:p>
    <w:p>
      <w:pPr>
        <w:spacing w:after="30"/>
        <w:ind w:left="216"/>
      </w:pPr>
      <w:r>
        <w:rPr>
          <w:sz w:val="19"/>
        </w:rPr>
        <w:t>Appendix D. Adversarial review checklist</w:t>
      </w:r>
    </w:p>
    <w:p>
      <w:pPr>
        <w:spacing w:after="30"/>
        <w:ind w:left="216"/>
      </w:pPr>
      <w:r>
        <w:rPr>
          <w:sz w:val="19"/>
        </w:rPr>
        <w:t>Appendix E. Classification vocabulary</w:t>
      </w:r>
    </w:p>
    <w:p>
      <w:pPr>
        <w:pStyle w:val="Heading1"/>
        <w:keepNext/>
      </w:pPr>
      <w:r>
        <w:t>1. Mission and scope</w:t>
      </w:r>
    </w:p>
    <w:p>
      <w:r>
        <w:t>The research program exists to find economically viable BTCUSDT positions. The ultimate research object is not a few seconds of microstructure, a continuation label, or an attractive mechanism narrative. It is a tradeable market state that remains useful after the information is observable, after realistic execution delay, and after trading frictions and risk are included.</w:t>
      </w:r>
    </w:p>
    <w:p>
      <w:pPr>
        <w:pStyle w:val="ProtocolRule"/>
      </w:pPr>
      <w:r>
        <w:rPr>
          <w:b/>
          <w:color w:val="182D48"/>
        </w:rPr>
        <w:t xml:space="preserve">MUST: </w:t>
      </w:r>
      <w:r>
        <w:t>Every research phase MUST preserve a visible line of sight from measured market state to an executable position or explicitly classify the work as scientific-only infrastructure or market science.</w:t>
      </w:r>
    </w:p>
    <w:p>
      <w:pPr>
        <w:pStyle w:val="ProtocolRule"/>
      </w:pPr>
      <w:r>
        <w:rPr>
          <w:b/>
          <w:color w:val="9C2A2A"/>
        </w:rPr>
        <w:t xml:space="preserve">MUST NOT: </w:t>
      </w:r>
      <w:r>
        <w:t>A statistically interesting feature MUST NOT be promoted as a trading signal solely because it predicts P35, P50, P75, P100, continuation, reversal, or another intermediate label.</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2016"/>
            <w:shd w:fill="182D48"/>
            <w:tcMar>
              <w:top w:w="80" w:type="dxa"/>
              <w:start w:w="90" w:type="dxa"/>
              <w:bottom w:w="80" w:type="dxa"/>
              <w:end w:w="90" w:type="dxa"/>
            </w:tcMar>
          </w:tcPr>
          <w:p>
            <w:r>
              <w:t>Layer</w:t>
            </w:r>
          </w:p>
        </w:tc>
        <w:tc>
          <w:tcPr>
            <w:tcW w:type="dxa" w:w="4608"/>
            <w:shd w:fill="182D48"/>
            <w:tcMar>
              <w:top w:w="80" w:type="dxa"/>
              <w:start w:w="90" w:type="dxa"/>
              <w:bottom w:w="80" w:type="dxa"/>
              <w:end w:w="90" w:type="dxa"/>
            </w:tcMar>
          </w:tcPr>
          <w:p>
            <w:r>
              <w:t>Primary question</w:t>
            </w:r>
          </w:p>
        </w:tc>
        <w:tc>
          <w:tcPr>
            <w:tcW w:type="dxa" w:w="3888"/>
            <w:shd w:fill="182D48"/>
            <w:tcMar>
              <w:top w:w="80" w:type="dxa"/>
              <w:start w:w="90" w:type="dxa"/>
              <w:bottom w:w="80" w:type="dxa"/>
              <w:end w:w="90" w:type="dxa"/>
            </w:tcMar>
          </w:tcPr>
          <w:p>
            <w:r>
              <w:t>Success criterion</w:t>
            </w:r>
          </w:p>
        </w:tc>
      </w:tr>
      <w:tr>
        <w:trPr>
          <w:cantSplit/>
        </w:trPr>
        <w:tc>
          <w:tcPr>
            <w:tcW w:type="dxa" w:w="2016"/>
            <w:tcMar>
              <w:top w:w="80" w:type="dxa"/>
              <w:start w:w="90" w:type="dxa"/>
              <w:bottom w:w="80" w:type="dxa"/>
              <w:end w:w="90" w:type="dxa"/>
            </w:tcMar>
            <w:vAlign w:val="top"/>
          </w:tcPr>
          <w:p>
            <w:r>
              <w:t>Market mechanism</w:t>
            </w:r>
          </w:p>
        </w:tc>
        <w:tc>
          <w:tcPr>
            <w:tcW w:type="dxa" w:w="4608"/>
            <w:tcMar>
              <w:top w:w="80" w:type="dxa"/>
              <w:start w:w="90" w:type="dxa"/>
              <w:bottom w:w="80" w:type="dxa"/>
              <w:end w:w="90" w:type="dxa"/>
            </w:tcMar>
            <w:vAlign w:val="top"/>
          </w:tcPr>
          <w:p>
            <w:r>
              <w:t>What market state appears to exist?</w:t>
            </w:r>
          </w:p>
        </w:tc>
        <w:tc>
          <w:tcPr>
            <w:tcW w:type="dxa" w:w="3888"/>
            <w:tcMar>
              <w:top w:w="80" w:type="dxa"/>
              <w:start w:w="90" w:type="dxa"/>
              <w:bottom w:w="80" w:type="dxa"/>
              <w:end w:w="90" w:type="dxa"/>
            </w:tcMar>
            <w:vAlign w:val="top"/>
          </w:tcPr>
          <w:p>
            <w:r>
              <w:t>The state is prospectively observable, causally timed, and semantically defensible.</w:t>
            </w:r>
          </w:p>
        </w:tc>
      </w:tr>
      <w:tr>
        <w:trPr>
          <w:cantSplit/>
        </w:trPr>
        <w:tc>
          <w:tcPr>
            <w:tcW w:type="dxa" w:w="2016"/>
            <w:tcMar>
              <w:top w:w="80" w:type="dxa"/>
              <w:start w:w="90" w:type="dxa"/>
              <w:bottom w:w="80" w:type="dxa"/>
              <w:end w:w="90" w:type="dxa"/>
            </w:tcMar>
            <w:shd w:fill="F5F7FA"/>
            <w:vAlign w:val="top"/>
          </w:tcPr>
          <w:p>
            <w:r>
              <w:t>Trading opportunity</w:t>
            </w:r>
          </w:p>
        </w:tc>
        <w:tc>
          <w:tcPr>
            <w:tcW w:type="dxa" w:w="4608"/>
            <w:tcMar>
              <w:top w:w="80" w:type="dxa"/>
              <w:start w:w="90" w:type="dxa"/>
              <w:bottom w:w="80" w:type="dxa"/>
              <w:end w:w="90" w:type="dxa"/>
            </w:tcMar>
            <w:shd w:fill="F5F7FA"/>
            <w:vAlign w:val="top"/>
          </w:tcPr>
          <w:p>
            <w:r>
              <w:t>Does the state change the distribution of executable future returns?</w:t>
            </w:r>
          </w:p>
        </w:tc>
        <w:tc>
          <w:tcPr>
            <w:tcW w:type="dxa" w:w="3888"/>
            <w:tcMar>
              <w:top w:w="80" w:type="dxa"/>
              <w:start w:w="90" w:type="dxa"/>
              <w:bottom w:w="80" w:type="dxa"/>
              <w:end w:w="90" w:type="dxa"/>
            </w:tcMar>
            <w:shd w:fill="F5F7FA"/>
            <w:vAlign w:val="top"/>
          </w:tcPr>
          <w:p>
            <w:r>
              <w:t>The effect is economically meaningful after information availability and realistic entry timing.</w:t>
            </w:r>
          </w:p>
        </w:tc>
      </w:tr>
      <w:tr>
        <w:trPr>
          <w:cantSplit/>
        </w:trPr>
        <w:tc>
          <w:tcPr>
            <w:tcW w:type="dxa" w:w="2016"/>
            <w:tcMar>
              <w:top w:w="80" w:type="dxa"/>
              <w:start w:w="90" w:type="dxa"/>
              <w:bottom w:w="80" w:type="dxa"/>
              <w:end w:w="90" w:type="dxa"/>
            </w:tcMar>
            <w:vAlign w:val="top"/>
          </w:tcPr>
          <w:p>
            <w:r>
              <w:t>Economic viability</w:t>
            </w:r>
          </w:p>
        </w:tc>
        <w:tc>
          <w:tcPr>
            <w:tcW w:type="dxa" w:w="4608"/>
            <w:tcMar>
              <w:top w:w="80" w:type="dxa"/>
              <w:start w:w="90" w:type="dxa"/>
              <w:bottom w:w="80" w:type="dxa"/>
              <w:end w:w="90" w:type="dxa"/>
            </w:tcMar>
            <w:vAlign w:val="top"/>
          </w:tcPr>
          <w:p>
            <w:r>
              <w:t>Can the position survive fees, spread, slippage, latency, risk, and capacity constraints?</w:t>
            </w:r>
          </w:p>
        </w:tc>
        <w:tc>
          <w:tcPr>
            <w:tcW w:type="dxa" w:w="3888"/>
            <w:tcMar>
              <w:top w:w="80" w:type="dxa"/>
              <w:start w:w="90" w:type="dxa"/>
              <w:bottom w:w="80" w:type="dxa"/>
              <w:end w:w="90" w:type="dxa"/>
            </w:tcMar>
            <w:vAlign w:val="top"/>
          </w:tcPr>
          <w:p>
            <w:r>
              <w:t>Positive net expectancy with acceptable risk and sufficient opportunity frequency.</w:t>
            </w:r>
          </w:p>
        </w:tc>
      </w:tr>
    </w:tbl>
    <w:p>
      <w:pPr>
        <w:spacing w:after="20"/>
      </w:pPr>
    </w:p>
    <w:p>
      <w:pPr>
        <w:pStyle w:val="Heading1"/>
        <w:keepNext/>
      </w:pPr>
      <w:r>
        <w:t>2. Core research doctrine</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2592"/>
            <w:shd w:fill="182D48"/>
            <w:tcMar>
              <w:top w:w="80" w:type="dxa"/>
              <w:start w:w="90" w:type="dxa"/>
              <w:bottom w:w="80" w:type="dxa"/>
              <w:end w:w="90" w:type="dxa"/>
            </w:tcMar>
          </w:tcPr>
          <w:p>
            <w:r>
              <w:t>Doctrine</w:t>
            </w:r>
          </w:p>
        </w:tc>
        <w:tc>
          <w:tcPr>
            <w:tcW w:type="dxa" w:w="7776"/>
            <w:shd w:fill="182D48"/>
            <w:tcMar>
              <w:top w:w="80" w:type="dxa"/>
              <w:start w:w="90" w:type="dxa"/>
              <w:bottom w:w="80" w:type="dxa"/>
              <w:end w:w="90" w:type="dxa"/>
            </w:tcMar>
          </w:tcPr>
          <w:p>
            <w:r>
              <w:t>Operational meaning</w:t>
            </w:r>
          </w:p>
        </w:tc>
      </w:tr>
      <w:tr>
        <w:trPr>
          <w:cantSplit/>
        </w:trPr>
        <w:tc>
          <w:tcPr>
            <w:tcW w:type="dxa" w:w="2592"/>
            <w:tcMar>
              <w:top w:w="80" w:type="dxa"/>
              <w:start w:w="90" w:type="dxa"/>
              <w:bottom w:w="80" w:type="dxa"/>
              <w:end w:w="90" w:type="dxa"/>
            </w:tcMar>
            <w:vAlign w:val="top"/>
          </w:tcPr>
          <w:p>
            <w:r>
              <w:t>Falsification first</w:t>
            </w:r>
          </w:p>
        </w:tc>
        <w:tc>
          <w:tcPr>
            <w:tcW w:type="dxa" w:w="7776"/>
            <w:tcMar>
              <w:top w:w="80" w:type="dxa"/>
              <w:start w:w="90" w:type="dxa"/>
              <w:bottom w:w="80" w:type="dxa"/>
              <w:end w:w="90" w:type="dxa"/>
            </w:tcMar>
            <w:vAlign w:val="top"/>
          </w:tcPr>
          <w:p>
            <w:r>
              <w:t>The default objective is to kill weak ideas, not to rescue them.</w:t>
            </w:r>
          </w:p>
        </w:tc>
      </w:tr>
      <w:tr>
        <w:trPr>
          <w:cantSplit/>
        </w:trPr>
        <w:tc>
          <w:tcPr>
            <w:tcW w:type="dxa" w:w="2592"/>
            <w:tcMar>
              <w:top w:w="80" w:type="dxa"/>
              <w:start w:w="90" w:type="dxa"/>
              <w:bottom w:w="80" w:type="dxa"/>
              <w:end w:w="90" w:type="dxa"/>
            </w:tcMar>
            <w:shd w:fill="F5F7FA"/>
            <w:vAlign w:val="top"/>
          </w:tcPr>
          <w:p>
            <w:r>
              <w:t>Generate broadly, test narrowly</w:t>
            </w:r>
          </w:p>
        </w:tc>
        <w:tc>
          <w:tcPr>
            <w:tcW w:type="dxa" w:w="7776"/>
            <w:tcMar>
              <w:top w:w="80" w:type="dxa"/>
              <w:start w:w="90" w:type="dxa"/>
              <w:bottom w:w="80" w:type="dxa"/>
              <w:end w:w="90" w:type="dxa"/>
            </w:tcMar>
            <w:shd w:fill="F5F7FA"/>
            <w:vAlign w:val="top"/>
          </w:tcPr>
          <w:p>
            <w:r>
              <w:t>Exploration can be wide on development data; protected confirmation data is reserved for a small frozen set of questions.</w:t>
            </w:r>
          </w:p>
        </w:tc>
      </w:tr>
      <w:tr>
        <w:trPr>
          <w:cantSplit/>
        </w:trPr>
        <w:tc>
          <w:tcPr>
            <w:tcW w:type="dxa" w:w="2592"/>
            <w:tcMar>
              <w:top w:w="80" w:type="dxa"/>
              <w:start w:w="90" w:type="dxa"/>
              <w:bottom w:w="80" w:type="dxa"/>
              <w:end w:w="90" w:type="dxa"/>
            </w:tcMar>
            <w:vAlign w:val="top"/>
          </w:tcPr>
          <w:p>
            <w:r>
              <w:t>Outcome blindness before confirmation</w:t>
            </w:r>
          </w:p>
        </w:tc>
        <w:tc>
          <w:tcPr>
            <w:tcW w:type="dxa" w:w="7776"/>
            <w:tcMar>
              <w:top w:w="80" w:type="dxa"/>
              <w:start w:w="90" w:type="dxa"/>
              <w:bottom w:w="80" w:type="dxa"/>
              <w:end w:w="90" w:type="dxa"/>
            </w:tcMar>
            <w:vAlign w:val="top"/>
          </w:tcPr>
          <w:p>
            <w:r>
              <w:t>Feasibility, semantics, coverage, and causal timing may be inspected without opening protected future returns.</w:t>
            </w:r>
          </w:p>
        </w:tc>
      </w:tr>
      <w:tr>
        <w:trPr>
          <w:cantSplit/>
        </w:trPr>
        <w:tc>
          <w:tcPr>
            <w:tcW w:type="dxa" w:w="2592"/>
            <w:tcMar>
              <w:top w:w="80" w:type="dxa"/>
              <w:start w:w="90" w:type="dxa"/>
              <w:bottom w:w="80" w:type="dxa"/>
              <w:end w:w="90" w:type="dxa"/>
            </w:tcMar>
            <w:shd w:fill="F5F7FA"/>
            <w:vAlign w:val="top"/>
          </w:tcPr>
          <w:p>
            <w:r>
              <w:t>Clock discipline</w:t>
            </w:r>
          </w:p>
        </w:tc>
        <w:tc>
          <w:tcPr>
            <w:tcW w:type="dxa" w:w="7776"/>
            <w:tcMar>
              <w:top w:w="80" w:type="dxa"/>
              <w:start w:w="90" w:type="dxa"/>
              <w:bottom w:w="80" w:type="dxa"/>
              <w:end w:w="90" w:type="dxa"/>
            </w:tcMar>
            <w:shd w:fill="F5F7FA"/>
            <w:vAlign w:val="top"/>
          </w:tcPr>
          <w:p>
            <w:r>
              <w:t>No feature may contain information from after the declared decision point, and no outcome may begin before all decision information is actually available.</w:t>
            </w:r>
          </w:p>
        </w:tc>
      </w:tr>
      <w:tr>
        <w:trPr>
          <w:cantSplit/>
        </w:trPr>
        <w:tc>
          <w:tcPr>
            <w:tcW w:type="dxa" w:w="2592"/>
            <w:tcMar>
              <w:top w:w="80" w:type="dxa"/>
              <w:start w:w="90" w:type="dxa"/>
              <w:bottom w:w="80" w:type="dxa"/>
              <w:end w:w="90" w:type="dxa"/>
            </w:tcMar>
            <w:vAlign w:val="top"/>
          </w:tcPr>
          <w:p>
            <w:r>
              <w:t>Economic realism</w:t>
            </w:r>
          </w:p>
        </w:tc>
        <w:tc>
          <w:tcPr>
            <w:tcW w:type="dxa" w:w="7776"/>
            <w:tcMar>
              <w:top w:w="80" w:type="dxa"/>
              <w:start w:w="90" w:type="dxa"/>
              <w:bottom w:w="80" w:type="dxa"/>
              <w:end w:w="90" w:type="dxa"/>
            </w:tcMar>
            <w:vAlign w:val="top"/>
          </w:tcPr>
          <w:p>
            <w:r>
              <w:t>Execution, costs, capacity, and risk are part of the estimand rather than an afterthought.</w:t>
            </w:r>
          </w:p>
        </w:tc>
      </w:tr>
      <w:tr>
        <w:trPr>
          <w:cantSplit/>
        </w:trPr>
        <w:tc>
          <w:tcPr>
            <w:tcW w:type="dxa" w:w="2592"/>
            <w:tcMar>
              <w:top w:w="80" w:type="dxa"/>
              <w:start w:w="90" w:type="dxa"/>
              <w:bottom w:w="80" w:type="dxa"/>
              <w:end w:w="90" w:type="dxa"/>
            </w:tcMar>
            <w:shd w:fill="F5F7FA"/>
            <w:vAlign w:val="top"/>
          </w:tcPr>
          <w:p>
            <w:r>
              <w:t>Lineage preservation</w:t>
            </w:r>
          </w:p>
        </w:tc>
        <w:tc>
          <w:tcPr>
            <w:tcW w:type="dxa" w:w="7776"/>
            <w:tcMar>
              <w:top w:w="80" w:type="dxa"/>
              <w:start w:w="90" w:type="dxa"/>
              <w:bottom w:w="80" w:type="dxa"/>
              <w:end w:w="90" w:type="dxa"/>
            </w:tcMar>
            <w:shd w:fill="F5F7FA"/>
            <w:vAlign w:val="top"/>
          </w:tcPr>
          <w:p>
            <w:r>
              <w:t>Corrections never erase the historical fact that earlier results may have influenced subsequent research choices.</w:t>
            </w:r>
          </w:p>
        </w:tc>
      </w:tr>
      <w:tr>
        <w:trPr>
          <w:cantSplit/>
        </w:trPr>
        <w:tc>
          <w:tcPr>
            <w:tcW w:type="dxa" w:w="2592"/>
            <w:tcMar>
              <w:top w:w="80" w:type="dxa"/>
              <w:start w:w="90" w:type="dxa"/>
              <w:bottom w:w="80" w:type="dxa"/>
              <w:end w:w="90" w:type="dxa"/>
            </w:tcMar>
            <w:vAlign w:val="top"/>
          </w:tcPr>
          <w:p>
            <w:r>
              <w:t>Complexity skepticism</w:t>
            </w:r>
          </w:p>
        </w:tc>
        <w:tc>
          <w:tcPr>
            <w:tcW w:type="dxa" w:w="7776"/>
            <w:tcMar>
              <w:top w:w="80" w:type="dxa"/>
              <w:start w:w="90" w:type="dxa"/>
              <w:bottom w:w="80" w:type="dxa"/>
              <w:end w:w="90" w:type="dxa"/>
            </w:tcMar>
            <w:vAlign w:val="top"/>
          </w:tcPr>
          <w:p>
            <w:r>
              <w:t>As conditions, interactions, model flexibility, or subgroup specificity increase, the evidentiary burden rises.</w:t>
            </w:r>
          </w:p>
        </w:tc>
      </w:tr>
      <w:tr>
        <w:trPr>
          <w:cantSplit/>
        </w:trPr>
        <w:tc>
          <w:tcPr>
            <w:tcW w:type="dxa" w:w="2592"/>
            <w:tcMar>
              <w:top w:w="80" w:type="dxa"/>
              <w:start w:w="90" w:type="dxa"/>
              <w:bottom w:w="80" w:type="dxa"/>
              <w:end w:w="90" w:type="dxa"/>
            </w:tcMar>
            <w:shd w:fill="F5F7FA"/>
            <w:vAlign w:val="top"/>
          </w:tcPr>
          <w:p>
            <w:r>
              <w:t>Failure is progress</w:t>
            </w:r>
          </w:p>
        </w:tc>
        <w:tc>
          <w:tcPr>
            <w:tcW w:type="dxa" w:w="7776"/>
            <w:tcMar>
              <w:top w:w="80" w:type="dxa"/>
              <w:start w:w="90" w:type="dxa"/>
              <w:bottom w:w="80" w:type="dxa"/>
              <w:end w:w="90" w:type="dxa"/>
            </w:tcMar>
            <w:shd w:fill="F5F7FA"/>
            <w:vAlign w:val="top"/>
          </w:tcPr>
          <w:p>
            <w:r>
              <w:t>A cleanly falsified hypothesis improves the program. Failed tests must remain visible and closed unless a new hypothesis version is explicitly created.</w:t>
            </w:r>
          </w:p>
        </w:tc>
      </w:tr>
    </w:tbl>
    <w:p>
      <w:pPr>
        <w:spacing w:after="20"/>
      </w:pPr>
    </w:p>
    <w:p>
      <w:pPr>
        <w:pStyle w:val="Heading1"/>
        <w:keepNext/>
      </w:pPr>
      <w:r>
        <w:t>3. Evidence classes and claim language</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2304"/>
            <w:shd w:fill="182D48"/>
            <w:tcMar>
              <w:top w:w="80" w:type="dxa"/>
              <w:start w:w="90" w:type="dxa"/>
              <w:bottom w:w="80" w:type="dxa"/>
              <w:end w:w="90" w:type="dxa"/>
            </w:tcMar>
          </w:tcPr>
          <w:p>
            <w:r>
              <w:t>Evidence class</w:t>
            </w:r>
          </w:p>
        </w:tc>
        <w:tc>
          <w:tcPr>
            <w:tcW w:type="dxa" w:w="5040"/>
            <w:shd w:fill="182D48"/>
            <w:tcMar>
              <w:top w:w="80" w:type="dxa"/>
              <w:start w:w="90" w:type="dxa"/>
              <w:bottom w:w="80" w:type="dxa"/>
              <w:end w:w="90" w:type="dxa"/>
            </w:tcMar>
          </w:tcPr>
          <w:p>
            <w:r>
              <w:t>Meaning</w:t>
            </w:r>
          </w:p>
        </w:tc>
        <w:tc>
          <w:tcPr>
            <w:tcW w:type="dxa" w:w="3312"/>
            <w:shd w:fill="182D48"/>
            <w:tcMar>
              <w:top w:w="80" w:type="dxa"/>
              <w:start w:w="90" w:type="dxa"/>
              <w:bottom w:w="80" w:type="dxa"/>
              <w:end w:w="90" w:type="dxa"/>
            </w:tcMar>
          </w:tcPr>
          <w:p>
            <w:r>
              <w:t>Permitted claim</w:t>
            </w:r>
          </w:p>
        </w:tc>
      </w:tr>
      <w:tr>
        <w:trPr>
          <w:cantSplit/>
        </w:trPr>
        <w:tc>
          <w:tcPr>
            <w:tcW w:type="dxa" w:w="2304"/>
            <w:tcMar>
              <w:top w:w="80" w:type="dxa"/>
              <w:start w:w="90" w:type="dxa"/>
              <w:bottom w:w="80" w:type="dxa"/>
              <w:end w:w="90" w:type="dxa"/>
            </w:tcMar>
            <w:vAlign w:val="top"/>
          </w:tcPr>
          <w:p>
            <w:r>
              <w:t>Development observation</w:t>
            </w:r>
          </w:p>
        </w:tc>
        <w:tc>
          <w:tcPr>
            <w:tcW w:type="dxa" w:w="5040"/>
            <w:tcMar>
              <w:top w:w="80" w:type="dxa"/>
              <w:start w:w="90" w:type="dxa"/>
              <w:bottom w:w="80" w:type="dxa"/>
              <w:end w:w="90" w:type="dxa"/>
            </w:tcMar>
            <w:vAlign w:val="top"/>
          </w:tcPr>
          <w:p>
            <w:r>
              <w:t>Observed in data that has already influenced research choices.</w:t>
            </w:r>
          </w:p>
        </w:tc>
        <w:tc>
          <w:tcPr>
            <w:tcW w:type="dxa" w:w="3312"/>
            <w:tcMar>
              <w:top w:w="80" w:type="dxa"/>
              <w:start w:w="90" w:type="dxa"/>
              <w:bottom w:w="80" w:type="dxa"/>
              <w:end w:w="90" w:type="dxa"/>
            </w:tcMar>
            <w:vAlign w:val="top"/>
          </w:tcPr>
          <w:p>
            <w:r>
              <w:t>Exploratory association; hypothesis-generating only.</w:t>
            </w:r>
          </w:p>
        </w:tc>
      </w:tr>
      <w:tr>
        <w:trPr>
          <w:cantSplit/>
        </w:trPr>
        <w:tc>
          <w:tcPr>
            <w:tcW w:type="dxa" w:w="2304"/>
            <w:tcMar>
              <w:top w:w="80" w:type="dxa"/>
              <w:start w:w="90" w:type="dxa"/>
              <w:bottom w:w="80" w:type="dxa"/>
              <w:end w:w="90" w:type="dxa"/>
            </w:tcMar>
            <w:shd w:fill="F5F7FA"/>
            <w:vAlign w:val="top"/>
          </w:tcPr>
          <w:p>
            <w:r>
              <w:t>Internal temporal consistency</w:t>
            </w:r>
          </w:p>
        </w:tc>
        <w:tc>
          <w:tcPr>
            <w:tcW w:type="dxa" w:w="5040"/>
            <w:tcMar>
              <w:top w:w="80" w:type="dxa"/>
              <w:start w:w="90" w:type="dxa"/>
              <w:bottom w:w="80" w:type="dxa"/>
              <w:end w:w="90" w:type="dxa"/>
            </w:tcMar>
            <w:shd w:fill="F5F7FA"/>
            <w:vAlign w:val="top"/>
          </w:tcPr>
          <w:p>
            <w:r>
              <w:t>Same relationship appears in two slices of a previously inspected development period.</w:t>
            </w:r>
          </w:p>
        </w:tc>
        <w:tc>
          <w:tcPr>
            <w:tcW w:type="dxa" w:w="3312"/>
            <w:tcMar>
              <w:top w:w="80" w:type="dxa"/>
              <w:start w:w="90" w:type="dxa"/>
              <w:bottom w:w="80" w:type="dxa"/>
              <w:end w:w="90" w:type="dxa"/>
            </w:tcMar>
            <w:shd w:fill="F5F7FA"/>
            <w:vAlign w:val="top"/>
          </w:tcPr>
          <w:p>
            <w:r>
              <w:t>Consistency within development data; not independent replication.</w:t>
            </w:r>
          </w:p>
        </w:tc>
      </w:tr>
      <w:tr>
        <w:trPr>
          <w:cantSplit/>
        </w:trPr>
        <w:tc>
          <w:tcPr>
            <w:tcW w:type="dxa" w:w="2304"/>
            <w:tcMar>
              <w:top w:w="80" w:type="dxa"/>
              <w:start w:w="90" w:type="dxa"/>
              <w:bottom w:w="80" w:type="dxa"/>
              <w:end w:w="90" w:type="dxa"/>
            </w:tcMar>
            <w:vAlign w:val="top"/>
          </w:tcPr>
          <w:p>
            <w:r>
              <w:t>Registered historical confirmation</w:t>
            </w:r>
          </w:p>
        </w:tc>
        <w:tc>
          <w:tcPr>
            <w:tcW w:type="dxa" w:w="5040"/>
            <w:tcMar>
              <w:top w:w="80" w:type="dxa"/>
              <w:start w:w="90" w:type="dxa"/>
              <w:bottom w:w="80" w:type="dxa"/>
              <w:end w:w="90" w:type="dxa"/>
            </w:tcMar>
            <w:vAlign w:val="top"/>
          </w:tcPr>
          <w:p>
            <w:r>
              <w:t>Frozen hypothesis tested once on protected historical data that had not influenced design.</w:t>
            </w:r>
          </w:p>
        </w:tc>
        <w:tc>
          <w:tcPr>
            <w:tcW w:type="dxa" w:w="3312"/>
            <w:tcMar>
              <w:top w:w="80" w:type="dxa"/>
              <w:start w:w="90" w:type="dxa"/>
              <w:bottom w:w="80" w:type="dxa"/>
              <w:end w:w="90" w:type="dxa"/>
            </w:tcMar>
            <w:vAlign w:val="top"/>
          </w:tcPr>
          <w:p>
            <w:r>
              <w:t>Registered holdout survivor; one independent historical test, still subject to execution, dependence, and prospective validation.</w:t>
            </w:r>
          </w:p>
        </w:tc>
      </w:tr>
      <w:tr>
        <w:trPr>
          <w:cantSplit/>
        </w:trPr>
        <w:tc>
          <w:tcPr>
            <w:tcW w:type="dxa" w:w="2304"/>
            <w:tcMar>
              <w:top w:w="80" w:type="dxa"/>
              <w:start w:w="90" w:type="dxa"/>
              <w:bottom w:w="80" w:type="dxa"/>
              <w:end w:w="90" w:type="dxa"/>
            </w:tcMar>
            <w:shd w:fill="F5F7FA"/>
            <w:vAlign w:val="top"/>
          </w:tcPr>
          <w:p>
            <w:r>
              <w:t>Prospective shadow confirmation</w:t>
            </w:r>
          </w:p>
        </w:tc>
        <w:tc>
          <w:tcPr>
            <w:tcW w:type="dxa" w:w="5040"/>
            <w:tcMar>
              <w:top w:w="80" w:type="dxa"/>
              <w:start w:w="90" w:type="dxa"/>
              <w:bottom w:w="80" w:type="dxa"/>
              <w:end w:w="90" w:type="dxa"/>
            </w:tcMar>
            <w:shd w:fill="F5F7FA"/>
            <w:vAlign w:val="top"/>
          </w:tcPr>
          <w:p>
            <w:r>
              <w:t>Signal and decision artifacts recorded before outcomes in live time without capital.</w:t>
            </w:r>
          </w:p>
        </w:tc>
        <w:tc>
          <w:tcPr>
            <w:tcW w:type="dxa" w:w="3312"/>
            <w:tcMar>
              <w:top w:w="80" w:type="dxa"/>
              <w:start w:w="90" w:type="dxa"/>
              <w:bottom w:w="80" w:type="dxa"/>
              <w:end w:w="90" w:type="dxa"/>
            </w:tcMar>
            <w:shd w:fill="F5F7FA"/>
            <w:vAlign w:val="top"/>
          </w:tcPr>
          <w:p>
            <w:r>
              <w:t>Prospectively observed trading candidate.</w:t>
            </w:r>
          </w:p>
        </w:tc>
      </w:tr>
      <w:tr>
        <w:trPr>
          <w:cantSplit/>
        </w:trPr>
        <w:tc>
          <w:tcPr>
            <w:tcW w:type="dxa" w:w="2304"/>
            <w:tcMar>
              <w:top w:w="80" w:type="dxa"/>
              <w:start w:w="90" w:type="dxa"/>
              <w:bottom w:w="80" w:type="dxa"/>
              <w:end w:w="90" w:type="dxa"/>
            </w:tcMar>
            <w:vAlign w:val="top"/>
          </w:tcPr>
          <w:p>
            <w:r>
              <w:t>Live execution evidence</w:t>
            </w:r>
          </w:p>
        </w:tc>
        <w:tc>
          <w:tcPr>
            <w:tcW w:type="dxa" w:w="5040"/>
            <w:tcMar>
              <w:top w:w="80" w:type="dxa"/>
              <w:start w:w="90" w:type="dxa"/>
              <w:bottom w:w="80" w:type="dxa"/>
              <w:end w:w="90" w:type="dxa"/>
            </w:tcMar>
            <w:vAlign w:val="top"/>
          </w:tcPr>
          <w:p>
            <w:r>
              <w:t>Real orders demonstrate actual fills and realized implementation shortfall.</w:t>
            </w:r>
          </w:p>
        </w:tc>
        <w:tc>
          <w:tcPr>
            <w:tcW w:type="dxa" w:w="3312"/>
            <w:tcMar>
              <w:top w:w="80" w:type="dxa"/>
              <w:start w:w="90" w:type="dxa"/>
              <w:bottom w:w="80" w:type="dxa"/>
              <w:end w:w="90" w:type="dxa"/>
            </w:tcMar>
            <w:vAlign w:val="top"/>
          </w:tcPr>
          <w:p>
            <w:r>
              <w:t>Live trading evidence at the tested size and operating regime.</w:t>
            </w:r>
          </w:p>
        </w:tc>
      </w:tr>
      <w:tr>
        <w:trPr>
          <w:cantSplit/>
        </w:trPr>
        <w:tc>
          <w:tcPr>
            <w:tcW w:type="dxa" w:w="2304"/>
            <w:tcMar>
              <w:top w:w="80" w:type="dxa"/>
              <w:start w:w="90" w:type="dxa"/>
              <w:bottom w:w="80" w:type="dxa"/>
              <w:end w:w="90" w:type="dxa"/>
            </w:tcMar>
            <w:shd w:fill="F5F7FA"/>
            <w:vAlign w:val="top"/>
          </w:tcPr>
          <w:p>
            <w:r>
              <w:t>Causal identification</w:t>
            </w:r>
          </w:p>
        </w:tc>
        <w:tc>
          <w:tcPr>
            <w:tcW w:type="dxa" w:w="5040"/>
            <w:tcMar>
              <w:top w:w="80" w:type="dxa"/>
              <w:start w:w="90" w:type="dxa"/>
              <w:bottom w:w="80" w:type="dxa"/>
              <w:end w:w="90" w:type="dxa"/>
            </w:tcMar>
            <w:shd w:fill="F5F7FA"/>
            <w:vAlign w:val="top"/>
          </w:tcPr>
          <w:p>
            <w:r>
              <w:t>Requires a design that justifies causal attribution beyond prediction and temporal ordering.</w:t>
            </w:r>
          </w:p>
        </w:tc>
        <w:tc>
          <w:tcPr>
            <w:tcW w:type="dxa" w:w="3312"/>
            <w:tcMar>
              <w:top w:w="80" w:type="dxa"/>
              <w:start w:w="90" w:type="dxa"/>
              <w:bottom w:w="80" w:type="dxa"/>
              <w:end w:w="90" w:type="dxa"/>
            </w:tcMar>
            <w:shd w:fill="F5F7FA"/>
            <w:vAlign w:val="top"/>
          </w:tcPr>
          <w:p>
            <w:r>
              <w:t>Causal claim only when identification assumptions are explicitly satisfied.</w:t>
            </w:r>
          </w:p>
        </w:tc>
      </w:tr>
    </w:tbl>
    <w:p>
      <w:pPr>
        <w:spacing w:after="20"/>
      </w:pPr>
    </w:p>
    <w:p>
      <w:pPr>
        <w:pStyle w:val="ProtocolRule"/>
      </w:pPr>
      <w:r>
        <w:rPr>
          <w:b/>
          <w:color w:val="9C2A2A"/>
        </w:rPr>
        <w:t xml:space="preserve">MUST NOT: </w:t>
      </w:r>
      <w:r>
        <w:t>Joint predictive value MUST NOT be described as a causal mechanism unless the identification argument survives a dedicated causal review.</w:t>
      </w:r>
    </w:p>
    <w:p>
      <w:pPr>
        <w:pStyle w:val="Heading1"/>
        <w:keepNext/>
      </w:pPr>
      <w:r>
        <w:t>4. Data governance and outcome firewall</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1800"/>
            <w:shd w:fill="182D48"/>
            <w:tcMar>
              <w:top w:w="80" w:type="dxa"/>
              <w:start w:w="90" w:type="dxa"/>
              <w:bottom w:w="80" w:type="dxa"/>
              <w:end w:w="90" w:type="dxa"/>
            </w:tcMar>
          </w:tcPr>
          <w:p>
            <w:r>
              <w:t>Zone</w:t>
            </w:r>
          </w:p>
        </w:tc>
        <w:tc>
          <w:tcPr>
            <w:tcW w:type="dxa" w:w="4680"/>
            <w:shd w:fill="182D48"/>
            <w:tcMar>
              <w:top w:w="80" w:type="dxa"/>
              <w:start w:w="90" w:type="dxa"/>
              <w:bottom w:w="80" w:type="dxa"/>
              <w:end w:w="90" w:type="dxa"/>
            </w:tcMar>
          </w:tcPr>
          <w:p>
            <w:r>
              <w:t>Permitted use</w:t>
            </w:r>
          </w:p>
        </w:tc>
        <w:tc>
          <w:tcPr>
            <w:tcW w:type="dxa" w:w="4176"/>
            <w:shd w:fill="182D48"/>
            <w:tcMar>
              <w:top w:w="80" w:type="dxa"/>
              <w:start w:w="90" w:type="dxa"/>
              <w:bottom w:w="80" w:type="dxa"/>
              <w:end w:w="90" w:type="dxa"/>
            </w:tcMar>
          </w:tcPr>
          <w:p>
            <w:r>
              <w:t>Forbidden use</w:t>
            </w:r>
          </w:p>
        </w:tc>
      </w:tr>
      <w:tr>
        <w:trPr>
          <w:cantSplit/>
        </w:trPr>
        <w:tc>
          <w:tcPr>
            <w:tcW w:type="dxa" w:w="1800"/>
            <w:tcMar>
              <w:top w:w="80" w:type="dxa"/>
              <w:start w:w="90" w:type="dxa"/>
              <w:bottom w:w="80" w:type="dxa"/>
              <w:end w:w="90" w:type="dxa"/>
            </w:tcMar>
            <w:vAlign w:val="top"/>
          </w:tcPr>
          <w:p>
            <w:r>
              <w:t>D0 - Development</w:t>
            </w:r>
          </w:p>
        </w:tc>
        <w:tc>
          <w:tcPr>
            <w:tcW w:type="dxa" w:w="4680"/>
            <w:tcMar>
              <w:top w:w="80" w:type="dxa"/>
              <w:start w:w="90" w:type="dxa"/>
              <w:bottom w:w="80" w:type="dxa"/>
              <w:end w:w="90" w:type="dxa"/>
            </w:tcMar>
            <w:vAlign w:val="top"/>
          </w:tcPr>
          <w:p>
            <w:r>
              <w:t>Unrestricted exploration, outcome inspection, thresholds, interactions, clustering, model training, feature engineering, mechanism search.</w:t>
            </w:r>
          </w:p>
        </w:tc>
        <w:tc>
          <w:tcPr>
            <w:tcW w:type="dxa" w:w="4176"/>
            <w:tcMar>
              <w:top w:w="80" w:type="dxa"/>
              <w:start w:w="90" w:type="dxa"/>
              <w:bottom w:w="80" w:type="dxa"/>
              <w:end w:w="90" w:type="dxa"/>
            </w:tcMar>
            <w:vAlign w:val="top"/>
          </w:tcPr>
          <w:p>
            <w:r>
              <w:t>May not be presented as untouched confirmation.</w:t>
            </w:r>
          </w:p>
        </w:tc>
      </w:tr>
      <w:tr>
        <w:trPr>
          <w:cantSplit/>
        </w:trPr>
        <w:tc>
          <w:tcPr>
            <w:tcW w:type="dxa" w:w="1800"/>
            <w:tcMar>
              <w:top w:w="80" w:type="dxa"/>
              <w:start w:w="90" w:type="dxa"/>
              <w:bottom w:w="80" w:type="dxa"/>
              <w:end w:w="90" w:type="dxa"/>
            </w:tcMar>
            <w:shd w:fill="F5F7FA"/>
            <w:vAlign w:val="top"/>
          </w:tcPr>
          <w:p>
            <w:r>
              <w:t>D1 - Protected historical confirmation</w:t>
            </w:r>
          </w:p>
        </w:tc>
        <w:tc>
          <w:tcPr>
            <w:tcW w:type="dxa" w:w="4680"/>
            <w:tcMar>
              <w:top w:w="80" w:type="dxa"/>
              <w:start w:w="90" w:type="dxa"/>
              <w:bottom w:w="80" w:type="dxa"/>
              <w:end w:w="90" w:type="dxa"/>
            </w:tcMar>
            <w:shd w:fill="F5F7FA"/>
            <w:vAlign w:val="top"/>
          </w:tcPr>
          <w:p>
            <w:r>
              <w:t>Only pre-registered tests, diagnostics specified in advance, and mandatory data-integrity checks.</w:t>
            </w:r>
          </w:p>
        </w:tc>
        <w:tc>
          <w:tcPr>
            <w:tcW w:type="dxa" w:w="4176"/>
            <w:tcMar>
              <w:top w:w="80" w:type="dxa"/>
              <w:start w:w="90" w:type="dxa"/>
              <w:bottom w:w="80" w:type="dxa"/>
              <w:end w:w="90" w:type="dxa"/>
            </w:tcMar>
            <w:shd w:fill="F5F7FA"/>
            <w:vAlign w:val="top"/>
          </w:tcPr>
          <w:p>
            <w:r>
              <w:t>No hypothesis generation, threshold search, subgroup mining, model tuning, exit tuning, or interaction discovery.</w:t>
            </w:r>
          </w:p>
        </w:tc>
      </w:tr>
      <w:tr>
        <w:trPr>
          <w:cantSplit/>
        </w:trPr>
        <w:tc>
          <w:tcPr>
            <w:tcW w:type="dxa" w:w="1800"/>
            <w:tcMar>
              <w:top w:w="80" w:type="dxa"/>
              <w:start w:w="90" w:type="dxa"/>
              <w:bottom w:w="80" w:type="dxa"/>
              <w:end w:w="90" w:type="dxa"/>
            </w:tcMar>
            <w:vAlign w:val="top"/>
          </w:tcPr>
          <w:p>
            <w:r>
              <w:t>D2 - Prospective shadow</w:t>
            </w:r>
          </w:p>
        </w:tc>
        <w:tc>
          <w:tcPr>
            <w:tcW w:type="dxa" w:w="4680"/>
            <w:tcMar>
              <w:top w:w="80" w:type="dxa"/>
              <w:start w:w="90" w:type="dxa"/>
              <w:bottom w:w="80" w:type="dxa"/>
              <w:end w:w="90" w:type="dxa"/>
            </w:tcMar>
            <w:vAlign w:val="top"/>
          </w:tcPr>
          <w:p>
            <w:r>
              <w:t>Real-time signal production, causal logging, shadow execution, prospective outcome attachment.</w:t>
            </w:r>
          </w:p>
        </w:tc>
        <w:tc>
          <w:tcPr>
            <w:tcW w:type="dxa" w:w="4176"/>
            <w:tcMar>
              <w:top w:w="80" w:type="dxa"/>
              <w:start w:w="90" w:type="dxa"/>
              <w:bottom w:w="80" w:type="dxa"/>
              <w:end w:w="90" w:type="dxa"/>
            </w:tcMar>
            <w:vAlign w:val="top"/>
          </w:tcPr>
          <w:p>
            <w:r>
              <w:t>No silent adaptive parameter changes based on observed live performance.</w:t>
            </w:r>
          </w:p>
        </w:tc>
      </w:tr>
      <w:tr>
        <w:trPr>
          <w:cantSplit/>
        </w:trPr>
        <w:tc>
          <w:tcPr>
            <w:tcW w:type="dxa" w:w="1800"/>
            <w:tcMar>
              <w:top w:w="80" w:type="dxa"/>
              <w:start w:w="90" w:type="dxa"/>
              <w:bottom w:w="80" w:type="dxa"/>
              <w:end w:w="90" w:type="dxa"/>
            </w:tcMar>
            <w:shd w:fill="F5F7FA"/>
            <w:vAlign w:val="top"/>
          </w:tcPr>
          <w:p>
            <w:r>
              <w:t>D3 - Live capital</w:t>
            </w:r>
          </w:p>
        </w:tc>
        <w:tc>
          <w:tcPr>
            <w:tcW w:type="dxa" w:w="4680"/>
            <w:tcMar>
              <w:top w:w="80" w:type="dxa"/>
              <w:start w:w="90" w:type="dxa"/>
              <w:bottom w:w="80" w:type="dxa"/>
              <w:end w:w="90" w:type="dxa"/>
            </w:tcMar>
            <w:shd w:fill="F5F7FA"/>
            <w:vAlign w:val="top"/>
          </w:tcPr>
          <w:p>
            <w:r>
              <w:t>Frozen production strategy at controlled size with monitoring and explicit versioning.</w:t>
            </w:r>
          </w:p>
        </w:tc>
        <w:tc>
          <w:tcPr>
            <w:tcW w:type="dxa" w:w="4176"/>
            <w:tcMar>
              <w:top w:w="80" w:type="dxa"/>
              <w:start w:w="90" w:type="dxa"/>
              <w:bottom w:w="80" w:type="dxa"/>
              <w:end w:w="90" w:type="dxa"/>
            </w:tcMar>
            <w:shd w:fill="F5F7FA"/>
            <w:vAlign w:val="top"/>
          </w:tcPr>
          <w:p>
            <w:r>
              <w:t>No undocumented live optimization or retrospective relabeling of failed versions.</w:t>
            </w:r>
          </w:p>
        </w:tc>
      </w:tr>
    </w:tbl>
    <w:p>
      <w:pPr>
        <w:spacing w:after="20"/>
      </w:pPr>
    </w:p>
    <w:tbl>
      <w:tblPr>
        <w:tblStyle w:val="TableGrid"/>
        <w:tblW w:type="auto" w:w="0"/>
        <w:jc w:val="center"/>
        <w:tblLook w:firstColumn="1" w:firstRow="1" w:lastColumn="0" w:lastRow="0" w:noHBand="0" w:noVBand="1" w:val="04A0"/>
      </w:tblPr>
      <w:tblGrid>
        <w:gridCol w:w="9936"/>
      </w:tblGrid>
      <w:tr>
        <w:trPr>
          <w:cantSplit/>
        </w:trPr>
        <w:tc>
          <w:tcPr>
            <w:tcW w:type="dxa" w:w="9936"/>
            <w:shd w:fill="FCEEEE"/>
            <w:tcMar>
              <w:top w:w="120" w:type="dxa"/>
              <w:start w:w="140" w:type="dxa"/>
              <w:bottom w:w="120" w:type="dxa"/>
              <w:end w:w="140" w:type="dxa"/>
            </w:tcMar>
          </w:tcPr>
          <w:p>
            <w:r>
              <w:t>Data is scientifically spent when</w:t>
              <w:br/>
              <w:t>relevant future returns, subgroup performance, effect direction, effect size, pair balance, failure modes, or model performance have been inspected and then allowed to influence subsequent hypothesis design. Once spent for a question, the data cannot later become untouched confirmation for that question.</w:t>
            </w:r>
          </w:p>
        </w:tc>
      </w:tr>
    </w:tbl>
    <w:p>
      <w:pPr>
        <w:spacing w:after="20"/>
      </w:pPr>
    </w:p>
    <w:p>
      <w:pPr>
        <w:pStyle w:val="ProtocolRule"/>
      </w:pPr>
      <w:r>
        <w:rPr>
          <w:b/>
          <w:color w:val="182D48"/>
        </w:rPr>
        <w:t xml:space="preserve">MUST: </w:t>
      </w:r>
      <w:r>
        <w:t>Protected confirmation data MUST be physically and procedurally separated from development workflows wherever practical.</w:t>
      </w:r>
    </w:p>
    <w:p>
      <w:pPr>
        <w:pStyle w:val="ProtocolRule"/>
      </w:pPr>
      <w:r>
        <w:rPr>
          <w:b/>
          <w:color w:val="9C2A2A"/>
        </w:rPr>
        <w:t xml:space="preserve">MUST NOT: </w:t>
      </w:r>
      <w:r>
        <w:t>An agent without confirmation authorization MUST NOT receive protected outcome columns, future path files, or derived performance summaries.</w:t>
      </w:r>
    </w:p>
    <w:p>
      <w:pPr>
        <w:pStyle w:val="ProtocolRule"/>
      </w:pPr>
      <w:r>
        <w:rPr>
          <w:b/>
          <w:color w:val="182D48"/>
        </w:rPr>
        <w:t xml:space="preserve">MUST: </w:t>
      </w:r>
      <w:r>
        <w:t>If protected outcomes are accidentally exposed, the exposure MUST be logged immediately and the affected hypothesis/data region reclassified as development.</w:t>
      </w:r>
    </w:p>
    <w:p>
      <w:pPr>
        <w:pStyle w:val="Heading2"/>
      </w:pPr>
      <w:r>
        <w:t>4.1 Confirmation cohorts and one-use holdouts</w:t>
      </w:r>
    </w:p>
    <w:p>
      <w:pPr/>
      <w:r>
        <w:t>Protected confirmation data is consumed at the cohort level, not one hypothesis at a time. Before the first performance unblinding, the complete confirmation batch, protocol version, dataset version, and registered hypothesis families must be frozen.</w:t>
      </w:r>
    </w:p>
    <w:p>
      <w:pPr>
        <w:pStyle w:val="ProtocolRule"/>
      </w:pPr>
      <w:r>
        <w:t>MUST: Before first D1 unblinding, the program MUST freeze a finite confirmation batch containing every primary hypothesis and family that will be tested on that D1 cohort.</w:t>
      </w:r>
    </w:p>
    <w:p>
      <w:pPr>
        <w:pStyle w:val="ProtocolRule"/>
      </w:pPr>
      <w:r>
        <w:t>MUST: Once any protected performance outcome from a D1 cohort is revealed, that D1 cohort MUST be permanently retired for confirmation of newly created or newly modified hypotheses.</w:t>
      </w:r>
    </w:p>
    <w:p>
      <w:pPr>
        <w:pStyle w:val="ProtocolRule"/>
      </w:pPr>
      <w:r>
        <w:t>MUST: After retirement, the cohort MAY be used as development data, but subsequent analyses MUST be labeled exploratory for hypotheses not already frozen in the original confirmation batch.</w:t>
      </w:r>
    </w:p>
    <w:p>
      <w:pPr>
        <w:pStyle w:val="ProtocolRule"/>
      </w:pPr>
      <w:r>
        <w:t>MUST: A D1 confirmation cohort MUST be identified by immutable cohort ID, protocol_version, data_version, freeze timestamp, and confirmation-batch manifest.</w:t>
      </w:r>
    </w:p>
    <w:p>
      <w:pPr>
        <w:pStyle w:val="Heading3"/>
      </w:pPr>
      <w:r>
        <w:t>4.1.1 Protected-period architecture</w:t>
      </w:r>
    </w:p>
    <w:p>
      <w:pPr/>
      <w:r>
        <w:t>Already-collected but untouched data is a scarce research resource. Its cohort boundaries must be decided before any protected performance result is opened so that researchers cannot carve the protected period after learning what happened.</w:t>
      </w:r>
    </w:p>
    <w:p>
      <w:pPr>
        <w:pStyle w:val="ProtocolRule"/>
      </w:pPr>
      <w:r>
        <w:t>MUST: Before first protected outcome access, all already-collected data intended to remain protected MUST be assigned to immutable named confirmation cohorts or explicitly quarantined reserve cohorts, with fixed date boundaries and data versions.</w:t>
      </w:r>
    </w:p>
    <w:p>
      <w:pPr>
        <w:pStyle w:val="ProtocolRule"/>
      </w:pPr>
      <w:r>
        <w:t>MUST NOT: After any protected performance unblinding, researchers MUST NOT redefine, shorten, extend, merge, split, or selectively carve the boundaries of already-collected protected cohorts based on observed results.</w:t>
      </w:r>
    </w:p>
    <w:p>
      <w:pPr>
        <w:pStyle w:val="ProtocolRule"/>
      </w:pPr>
      <w:r>
        <w:t>MAY: The program MAY pre-partition protected data into multiple future cohorts or reserve cohorts when D0 support/precision analysis justifies doing so. A reserve cohort remains eligible for future hypotheses only while its outcomes and design-relevant covariate distributions remain inaccessible to those designing the hypothesis.</w:t>
      </w:r>
    </w:p>
    <w:p>
      <w:pPr>
        <w:pStyle w:val="ProtocolRule"/>
      </w:pPr>
      <w:r>
        <w:t>MUST: New data that arrives after a prior cohort has been unblinded MAY form a new protected cohort under the protocol then in force; this does not permit retroactive repartitioning of historical protected data.</w:t>
      </w:r>
    </w:p>
    <w:p>
      <w:pPr>
        <w:pStyle w:val="Heading2"/>
      </w:pPr>
      <w:r>
        <w:t>4.2 D1 feasibility access</w:t>
      </w:r>
    </w:p>
    <w:p>
      <w:pPr/>
      <w:r>
        <w:t>Outcome blindness does not permit unrestricted adaptation to the covariate distribution of the holdout. D1 causal fields may be accessed only for integrity checks that were themselves specified before access.</w:t>
      </w:r>
    </w:p>
    <w:p>
      <w:pPr>
        <w:pStyle w:val="ProtocolRule"/>
      </w:pPr>
      <w:r>
        <w:t>MUST: D1 feasibility checks MUST be limited to pre-specified integrity questions such as feed presence, coverage thresholds, clock invariants, schema validity, and required-field availability.</w:t>
      </w:r>
    </w:p>
    <w:p>
      <w:pPr>
        <w:pStyle w:val="ProtocolRule"/>
      </w:pPr>
      <w:r>
        <w:t>MUST: Thresholds, quantiles, feature windows, strike bands, calipers, matching parameters, scaling rules, support rules, regime cutoffs, or eligibility definitions MUST NOT be tuned to make D1 more workable.</w:t>
      </w:r>
    </w:p>
    <w:p>
      <w:pPr>
        <w:pStyle w:val="ProtocolRule"/>
      </w:pPr>
      <w:r>
        <w:t>MUST: If a registered D1 design fails a pre-specified feasibility requirement, it MUST be classified as FEASIBILITY FAILURE or INDETERMINATE rather than repaired interactively on D1.</w:t>
      </w:r>
    </w:p>
    <w:p>
      <w:pPr>
        <w:pStyle w:val="Heading2"/>
      </w:pPr>
      <w:r>
        <w:t>4.3 D1 feasibility spend and adaptive-design prohibition</w:t>
      </w:r>
    </w:p>
    <w:p>
      <w:pPr/>
      <w:r>
        <w:t>Outcome-blind information from D1 can still influence design. Support counts, feature distributions, balance diagnostics, freshness patterns, and coverage geometry therefore constitute protected design information even when future returns remain hidden.</w:t>
      </w:r>
    </w:p>
    <w:p>
      <w:pPr>
        <w:pStyle w:val="ProtocolRule"/>
      </w:pPr>
      <w:r>
        <w:t>MUST: Where practical, the hypothesis-design team MUST receive only the minimum pre-specified gate result required for decision making (for example PASS/FAIL), not unrestricted D1 distributions, exact quantiles, support maps, or detailed diagnostics.</w:t>
      </w:r>
    </w:p>
    <w:p>
      <w:pPr>
        <w:pStyle w:val="ProtocolRule"/>
      </w:pPr>
      <w:r>
        <w:t>MUST: A role that inspects detailed D1 covariate distributions or exact feasibility diagnostics MUST be treated as design-contaminated for that cohort and MUST NOT use those details to redesign a hypothesis intended for confirmation on the same cohort.</w:t>
      </w:r>
    </w:p>
    <w:p>
      <w:pPr>
        <w:pStyle w:val="ProtocolRule"/>
      </w:pPr>
      <w:r>
        <w:t>MUST: If information learned from D1 feasibility causes a material redesign of thresholds, windows, eligibility, support rules, matching, scaling, regime definitions, model structure, or position logic, the redesigned version MUST NOT use that same D1 cohort as independent confirmation.</w:t>
      </w:r>
    </w:p>
    <w:p>
      <w:pPr>
        <w:pStyle w:val="ProtocolRule"/>
      </w:pPr>
      <w:r>
        <w:t>MAY: A bounded fallback tree MAY be used on D1 only when every fallback branch, trigger, ordering, and interpretation was frozen before first D1 access. Fallback selection MUST depend only on the registered feasibility gate and MUST be recorded in the lineage.</w:t>
      </w:r>
    </w:p>
    <w:p>
      <w:pPr>
        <w:pStyle w:val="ProtocolRule"/>
      </w:pPr>
      <w:r>
        <w:t>MUST NOT: Repeated outcome-blind feasibility attempts on successively modified versions MUST NOT be used to converge on a design tailored to D1.</w:t>
      </w:r>
    </w:p>
    <w:p>
      <w:pPr>
        <w:pStyle w:val="Heading1"/>
        <w:keepNext/>
      </w:pPr>
      <w:r>
        <w:t>5. Research roles and agent permissions</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2088"/>
            <w:shd w:fill="182D48"/>
            <w:tcMar>
              <w:top w:w="80" w:type="dxa"/>
              <w:start w:w="90" w:type="dxa"/>
              <w:bottom w:w="80" w:type="dxa"/>
              <w:end w:w="90" w:type="dxa"/>
            </w:tcMar>
          </w:tcPr>
          <w:p>
            <w:r>
              <w:t>Role</w:t>
            </w:r>
          </w:p>
        </w:tc>
        <w:tc>
          <w:tcPr>
            <w:tcW w:type="dxa" w:w="4608"/>
            <w:shd w:fill="182D48"/>
            <w:tcMar>
              <w:top w:w="80" w:type="dxa"/>
              <w:start w:w="90" w:type="dxa"/>
              <w:bottom w:w="80" w:type="dxa"/>
              <w:end w:w="90" w:type="dxa"/>
            </w:tcMar>
          </w:tcPr>
          <w:p>
            <w:r>
              <w:t>Responsibility</w:t>
            </w:r>
          </w:p>
        </w:tc>
        <w:tc>
          <w:tcPr>
            <w:tcW w:type="dxa" w:w="3960"/>
            <w:shd w:fill="182D48"/>
            <w:tcMar>
              <w:top w:w="80" w:type="dxa"/>
              <w:start w:w="90" w:type="dxa"/>
              <w:bottom w:w="80" w:type="dxa"/>
              <w:end w:w="90" w:type="dxa"/>
            </w:tcMar>
          </w:tcPr>
          <w:p>
            <w:r>
              <w:t>Data access</w:t>
            </w:r>
          </w:p>
        </w:tc>
      </w:tr>
      <w:tr>
        <w:trPr>
          <w:cantSplit/>
        </w:trPr>
        <w:tc>
          <w:tcPr>
            <w:tcW w:type="dxa" w:w="2088"/>
            <w:tcMar>
              <w:top w:w="80" w:type="dxa"/>
              <w:start w:w="90" w:type="dxa"/>
              <w:bottom w:w="80" w:type="dxa"/>
              <w:end w:w="90" w:type="dxa"/>
            </w:tcMar>
            <w:vAlign w:val="top"/>
          </w:tcPr>
          <w:p>
            <w:r>
              <w:t>Theory / Literature Agent</w:t>
            </w:r>
          </w:p>
        </w:tc>
        <w:tc>
          <w:tcPr>
            <w:tcW w:type="dxa" w:w="4608"/>
            <w:tcMar>
              <w:top w:w="80" w:type="dxa"/>
              <w:start w:w="90" w:type="dxa"/>
              <w:bottom w:w="80" w:type="dxa"/>
              <w:end w:w="90" w:type="dxa"/>
            </w:tcMar>
            <w:vAlign w:val="top"/>
          </w:tcPr>
          <w:p>
            <w:r>
              <w:t>Generates mechanism ideas from theory and external research.</w:t>
            </w:r>
          </w:p>
        </w:tc>
        <w:tc>
          <w:tcPr>
            <w:tcW w:type="dxa" w:w="3960"/>
            <w:tcMar>
              <w:top w:w="80" w:type="dxa"/>
              <w:start w:w="90" w:type="dxa"/>
              <w:bottom w:w="80" w:type="dxa"/>
              <w:end w:w="90" w:type="dxa"/>
            </w:tcMar>
            <w:vAlign w:val="top"/>
          </w:tcPr>
          <w:p>
            <w:r>
              <w:t>Schema, non-protected literature, no protected outcomes.</w:t>
            </w:r>
          </w:p>
        </w:tc>
      </w:tr>
      <w:tr>
        <w:trPr>
          <w:cantSplit/>
        </w:trPr>
        <w:tc>
          <w:tcPr>
            <w:tcW w:type="dxa" w:w="2088"/>
            <w:tcMar>
              <w:top w:w="80" w:type="dxa"/>
              <w:start w:w="90" w:type="dxa"/>
              <w:bottom w:w="80" w:type="dxa"/>
              <w:end w:w="90" w:type="dxa"/>
            </w:tcMar>
            <w:shd w:fill="F5F7FA"/>
            <w:vAlign w:val="top"/>
          </w:tcPr>
          <w:p>
            <w:r>
              <w:t>Data-Structure Agent</w:t>
            </w:r>
          </w:p>
        </w:tc>
        <w:tc>
          <w:tcPr>
            <w:tcW w:type="dxa" w:w="4608"/>
            <w:tcMar>
              <w:top w:w="80" w:type="dxa"/>
              <w:start w:w="90" w:type="dxa"/>
              <w:bottom w:w="80" w:type="dxa"/>
              <w:end w:w="90" w:type="dxa"/>
            </w:tcMar>
            <w:shd w:fill="F5F7FA"/>
            <w:vAlign w:val="top"/>
          </w:tcPr>
          <w:p>
            <w:r>
              <w:t>Maps canonical fields into measurable market states and checks semantics.</w:t>
            </w:r>
          </w:p>
        </w:tc>
        <w:tc>
          <w:tcPr>
            <w:tcW w:type="dxa" w:w="3960"/>
            <w:tcMar>
              <w:top w:w="80" w:type="dxa"/>
              <w:start w:w="90" w:type="dxa"/>
              <w:bottom w:w="80" w:type="dxa"/>
              <w:end w:w="90" w:type="dxa"/>
            </w:tcMar>
            <w:shd w:fill="F5F7FA"/>
            <w:vAlign w:val="top"/>
          </w:tcPr>
          <w:p>
            <w:r>
              <w:t>Canonical schema, causal fields, coverage metadata.</w:t>
            </w:r>
          </w:p>
        </w:tc>
      </w:tr>
      <w:tr>
        <w:trPr>
          <w:cantSplit/>
        </w:trPr>
        <w:tc>
          <w:tcPr>
            <w:tcW w:type="dxa" w:w="2088"/>
            <w:tcMar>
              <w:top w:w="80" w:type="dxa"/>
              <w:start w:w="90" w:type="dxa"/>
              <w:bottom w:w="80" w:type="dxa"/>
              <w:end w:w="90" w:type="dxa"/>
            </w:tcMar>
            <w:vAlign w:val="top"/>
          </w:tcPr>
          <w:p>
            <w:r>
              <w:t>Discovery Agent</w:t>
            </w:r>
          </w:p>
        </w:tc>
        <w:tc>
          <w:tcPr>
            <w:tcW w:type="dxa" w:w="4608"/>
            <w:tcMar>
              <w:top w:w="80" w:type="dxa"/>
              <w:start w:w="90" w:type="dxa"/>
              <w:bottom w:w="80" w:type="dxa"/>
              <w:end w:w="90" w:type="dxa"/>
            </w:tcMar>
            <w:vAlign w:val="top"/>
          </w:tcPr>
          <w:p>
            <w:r>
              <w:t>Explores development data, interactions, clusters, sequences, and predictive structures.</w:t>
            </w:r>
          </w:p>
        </w:tc>
        <w:tc>
          <w:tcPr>
            <w:tcW w:type="dxa" w:w="3960"/>
            <w:tcMar>
              <w:top w:w="80" w:type="dxa"/>
              <w:start w:w="90" w:type="dxa"/>
              <w:bottom w:w="80" w:type="dxa"/>
              <w:end w:w="90" w:type="dxa"/>
            </w:tcMar>
            <w:vAlign w:val="top"/>
          </w:tcPr>
          <w:p>
            <w:r>
              <w:t>D0 only, including outcomes.</w:t>
            </w:r>
          </w:p>
        </w:tc>
      </w:tr>
      <w:tr>
        <w:trPr>
          <w:cantSplit/>
        </w:trPr>
        <w:tc>
          <w:tcPr>
            <w:tcW w:type="dxa" w:w="2088"/>
            <w:tcMar>
              <w:top w:w="80" w:type="dxa"/>
              <w:start w:w="90" w:type="dxa"/>
              <w:bottom w:w="80" w:type="dxa"/>
              <w:end w:w="90" w:type="dxa"/>
            </w:tcMar>
            <w:shd w:fill="F5F7FA"/>
            <w:vAlign w:val="top"/>
          </w:tcPr>
          <w:p>
            <w:r>
              <w:t>Adversarial Reviewer</w:t>
            </w:r>
          </w:p>
        </w:tc>
        <w:tc>
          <w:tcPr>
            <w:tcW w:type="dxa" w:w="4608"/>
            <w:tcMar>
              <w:top w:w="80" w:type="dxa"/>
              <w:start w:w="90" w:type="dxa"/>
              <w:bottom w:w="80" w:type="dxa"/>
              <w:end w:w="90" w:type="dxa"/>
            </w:tcMar>
            <w:shd w:fill="F5F7FA"/>
            <w:vAlign w:val="top"/>
          </w:tcPr>
          <w:p>
            <w:r>
              <w:t>Independent clean-context red team that attempts to falsify each D1-bound proposal before holdout spending.</w:t>
            </w:r>
          </w:p>
        </w:tc>
        <w:tc>
          <w:tcPr>
            <w:tcW w:type="dxa" w:w="3960"/>
            <w:tcMar>
              <w:top w:w="80" w:type="dxa"/>
              <w:start w:w="90" w:type="dxa"/>
              <w:bottom w:w="80" w:type="dxa"/>
              <w:end w:w="90" w:type="dxa"/>
            </w:tcMar>
            <w:shd w:fill="F5F7FA"/>
            <w:vAlign w:val="top"/>
          </w:tcPr>
          <w:p>
            <w:r>
              <w:t>Frozen review packet, D0 evidence, clocks, semantics, lineage; no D1 outcomes and no inherited discovery context.</w:t>
            </w:r>
          </w:p>
        </w:tc>
      </w:tr>
      <w:tr>
        <w:trPr>
          <w:cantSplit/>
        </w:trPr>
        <w:tc>
          <w:tcPr>
            <w:tcW w:type="dxa" w:w="2088"/>
            <w:tcMar>
              <w:top w:w="80" w:type="dxa"/>
              <w:start w:w="90" w:type="dxa"/>
              <w:bottom w:w="80" w:type="dxa"/>
              <w:end w:w="90" w:type="dxa"/>
            </w:tcMar>
            <w:vAlign w:val="top"/>
          </w:tcPr>
          <w:p>
            <w:r>
              <w:t>Feasibility Agent</w:t>
            </w:r>
          </w:p>
        </w:tc>
        <w:tc>
          <w:tcPr>
            <w:tcW w:type="dxa" w:w="4608"/>
            <w:tcMar>
              <w:top w:w="80" w:type="dxa"/>
              <w:start w:w="90" w:type="dxa"/>
              <w:bottom w:w="80" w:type="dxa"/>
              <w:end w:w="90" w:type="dxa"/>
            </w:tcMar>
            <w:vAlign w:val="top"/>
          </w:tcPr>
          <w:p>
            <w:r>
              <w:t>Runs only pre-specified integrity/support gates and returns the minimum permitted result; detailed D1 diagnostics are quarantined from design.</w:t>
            </w:r>
          </w:p>
        </w:tc>
        <w:tc>
          <w:tcPr>
            <w:tcW w:type="dxa" w:w="3960"/>
            <w:tcMar>
              <w:top w:w="80" w:type="dxa"/>
              <w:start w:w="90" w:type="dxa"/>
              <w:bottom w:w="80" w:type="dxa"/>
              <w:end w:w="90" w:type="dxa"/>
            </w:tcMar>
            <w:vAlign w:val="top"/>
          </w:tcPr>
          <w:p>
            <w:r>
              <w:t>Only causal D1 fields required by frozen gates; no outcomes. Detailed D1 distributions create design-contamination for that cohort.</w:t>
            </w:r>
          </w:p>
        </w:tc>
      </w:tr>
      <w:tr>
        <w:trPr>
          <w:cantSplit/>
        </w:trPr>
        <w:tc>
          <w:tcPr>
            <w:tcW w:type="dxa" w:w="2088"/>
            <w:tcMar>
              <w:top w:w="80" w:type="dxa"/>
              <w:start w:w="90" w:type="dxa"/>
              <w:bottom w:w="80" w:type="dxa"/>
              <w:end w:w="90" w:type="dxa"/>
            </w:tcMar>
            <w:shd w:fill="F5F7FA"/>
            <w:vAlign w:val="top"/>
          </w:tcPr>
          <w:p>
            <w:r>
              <w:t>Protocol Librarian</w:t>
            </w:r>
          </w:p>
        </w:tc>
        <w:tc>
          <w:tcPr>
            <w:tcW w:type="dxa" w:w="4608"/>
            <w:tcMar>
              <w:top w:w="80" w:type="dxa"/>
              <w:start w:w="90" w:type="dxa"/>
              <w:bottom w:w="80" w:type="dxa"/>
              <w:end w:w="90" w:type="dxa"/>
            </w:tcMar>
            <w:shd w:fill="F5F7FA"/>
            <w:vAlign w:val="top"/>
          </w:tcPr>
          <w:p>
            <w:r>
              <w:t>Maintains IDs, versions, freeze hashes, decision logs, and lineage.</w:t>
            </w:r>
          </w:p>
        </w:tc>
        <w:tc>
          <w:tcPr>
            <w:tcW w:type="dxa" w:w="3960"/>
            <w:tcMar>
              <w:top w:w="80" w:type="dxa"/>
              <w:start w:w="90" w:type="dxa"/>
              <w:bottom w:w="80" w:type="dxa"/>
              <w:end w:w="90" w:type="dxa"/>
            </w:tcMar>
            <w:shd w:fill="F5F7FA"/>
            <w:vAlign w:val="top"/>
          </w:tcPr>
          <w:p>
            <w:r>
              <w:t>Metadata and artifacts; no discretionary hypothesis generation.</w:t>
            </w:r>
          </w:p>
        </w:tc>
      </w:tr>
      <w:tr>
        <w:trPr>
          <w:cantSplit/>
        </w:trPr>
        <w:tc>
          <w:tcPr>
            <w:tcW w:type="dxa" w:w="2088"/>
            <w:tcMar>
              <w:top w:w="80" w:type="dxa"/>
              <w:start w:w="90" w:type="dxa"/>
              <w:bottom w:w="80" w:type="dxa"/>
              <w:end w:w="90" w:type="dxa"/>
            </w:tcMar>
            <w:vAlign w:val="top"/>
          </w:tcPr>
          <w:p>
            <w:r>
              <w:t>Confirmation Runner</w:t>
            </w:r>
          </w:p>
        </w:tc>
        <w:tc>
          <w:tcPr>
            <w:tcW w:type="dxa" w:w="4608"/>
            <w:tcMar>
              <w:top w:w="80" w:type="dxa"/>
              <w:start w:w="90" w:type="dxa"/>
              <w:bottom w:w="80" w:type="dxa"/>
              <w:end w:w="90" w:type="dxa"/>
            </w:tcMar>
            <w:vAlign w:val="top"/>
          </w:tcPr>
          <w:p>
            <w:r>
              <w:t>Executes exactly the frozen D1 test.</w:t>
            </w:r>
          </w:p>
        </w:tc>
        <w:tc>
          <w:tcPr>
            <w:tcW w:type="dxa" w:w="3960"/>
            <w:tcMar>
              <w:top w:w="80" w:type="dxa"/>
              <w:start w:w="90" w:type="dxa"/>
              <w:bottom w:w="80" w:type="dxa"/>
              <w:end w:w="90" w:type="dxa"/>
            </w:tcMar>
            <w:vAlign w:val="top"/>
          </w:tcPr>
          <w:p>
            <w:r>
              <w:t>Only files required by the registered test; no alternative search privileges.</w:t>
            </w:r>
          </w:p>
        </w:tc>
      </w:tr>
      <w:tr>
        <w:trPr>
          <w:cantSplit/>
        </w:trPr>
        <w:tc>
          <w:tcPr>
            <w:tcW w:type="dxa" w:w="2088"/>
            <w:tcMar>
              <w:top w:w="80" w:type="dxa"/>
              <w:start w:w="90" w:type="dxa"/>
              <w:bottom w:w="80" w:type="dxa"/>
              <w:end w:w="90" w:type="dxa"/>
            </w:tcMar>
            <w:shd w:fill="F5F7FA"/>
            <w:vAlign w:val="top"/>
          </w:tcPr>
          <w:p>
            <w:r>
              <w:t>Execution / Risk Agent</w:t>
            </w:r>
          </w:p>
        </w:tc>
        <w:tc>
          <w:tcPr>
            <w:tcW w:type="dxa" w:w="4608"/>
            <w:tcMar>
              <w:top w:w="80" w:type="dxa"/>
              <w:start w:w="90" w:type="dxa"/>
              <w:bottom w:w="80" w:type="dxa"/>
              <w:end w:w="90" w:type="dxa"/>
            </w:tcMar>
            <w:shd w:fill="F5F7FA"/>
            <w:vAlign w:val="top"/>
          </w:tcPr>
          <w:p>
            <w:r>
              <w:t>Evaluates executable price, costs, slippage, sizing, and tail risk.</w:t>
            </w:r>
          </w:p>
        </w:tc>
        <w:tc>
          <w:tcPr>
            <w:tcW w:type="dxa" w:w="3960"/>
            <w:tcMar>
              <w:top w:w="80" w:type="dxa"/>
              <w:start w:w="90" w:type="dxa"/>
              <w:bottom w:w="80" w:type="dxa"/>
              <w:end w:w="90" w:type="dxa"/>
            </w:tcMar>
            <w:shd w:fill="F5F7FA"/>
            <w:vAlign w:val="top"/>
          </w:tcPr>
          <w:p>
            <w:r>
              <w:t>Frozen signal plus causal book/trade state and registered outcomes.</w:t>
            </w:r>
          </w:p>
        </w:tc>
      </w:tr>
      <w:tr>
        <w:trPr>
          <w:cantSplit/>
        </w:trPr>
        <w:tc>
          <w:tcPr>
            <w:tcW w:type="dxa" w:w="2088"/>
            <w:tcMar>
              <w:top w:w="80" w:type="dxa"/>
              <w:start w:w="90" w:type="dxa"/>
              <w:bottom w:w="80" w:type="dxa"/>
              <w:end w:w="90" w:type="dxa"/>
            </w:tcMar>
            <w:vAlign w:val="top"/>
          </w:tcPr>
          <w:p>
            <w:r>
              <w:t>Live Monitor</w:t>
            </w:r>
          </w:p>
        </w:tc>
        <w:tc>
          <w:tcPr>
            <w:tcW w:type="dxa" w:w="4608"/>
            <w:tcMar>
              <w:top w:w="80" w:type="dxa"/>
              <w:start w:w="90" w:type="dxa"/>
              <w:bottom w:w="80" w:type="dxa"/>
              <w:end w:w="90" w:type="dxa"/>
            </w:tcMar>
            <w:vAlign w:val="top"/>
          </w:tcPr>
          <w:p>
            <w:r>
              <w:t>Monitors drift, implementation shortfall, and risk controls.</w:t>
            </w:r>
          </w:p>
        </w:tc>
        <w:tc>
          <w:tcPr>
            <w:tcW w:type="dxa" w:w="3960"/>
            <w:tcMar>
              <w:top w:w="80" w:type="dxa"/>
              <w:start w:w="90" w:type="dxa"/>
              <w:bottom w:w="80" w:type="dxa"/>
              <w:end w:w="90" w:type="dxa"/>
            </w:tcMar>
            <w:vAlign w:val="top"/>
          </w:tcPr>
          <w:p>
            <w:r>
              <w:t>D2/D3 operational data under frozen monitoring rules.</w:t>
            </w:r>
          </w:p>
        </w:tc>
      </w:tr>
    </w:tbl>
    <w:p>
      <w:pPr>
        <w:spacing w:after="20"/>
      </w:pPr>
    </w:p>
    <w:p>
      <w:pPr>
        <w:pStyle w:val="ProtocolRule"/>
      </w:pPr>
      <w:r>
        <w:t>MUST NOT: An agent or human reviewer that has seen protected D1 performance outcomes MUST NOT be treated as outcome-blind for that D1 cohort merely because later file or tool access is restricted.</w:t>
      </w:r>
    </w:p>
    <w:p>
      <w:pPr>
        <w:pStyle w:val="ProtocolRule"/>
      </w:pPr>
      <w:r>
        <w:t>MUST: Confirmation execution MUST use clean-room context separation: a fresh context, deterministic runner, or isolated agent that receives only the frozen registration, code/configuration, integrity contract, and permitted D1 inputs.</w:t>
      </w:r>
    </w:p>
    <w:p>
      <w:pPr>
        <w:pStyle w:val="ProtocolRule"/>
      </w:pPr>
      <w:r>
        <w:t>MUST: D1 outcome exposure status MUST be tracked per agent/human role. Once exposed, the role is D1-contaminated for that cohort and cannot return to blind design, feasibility, or adjudication duties.</w:t>
      </w:r>
    </w:p>
    <w:p>
      <w:pPr>
        <w:pStyle w:val="ProtocolRule"/>
      </w:pPr>
      <w:r>
        <w:rPr>
          <w:b/>
          <w:color w:val="182D48"/>
        </w:rPr>
        <w:t xml:space="preserve">MUST: </w:t>
      </w:r>
      <w:r>
        <w:t>Confirmation execution MUST be scriptable and deterministic from the frozen registration artifact.</w:t>
      </w:r>
    </w:p>
    <w:p>
      <w:pPr>
        <w:pStyle w:val="ProtocolRule"/>
      </w:pPr>
      <w:r>
        <w:t>MUST: Every D1-bound hypothesis MUST receive at least one adversarial review from a fresh review context that did not participate in discovery or hypothesis authoring and has not seen protected D1 performance outcomes.</w:t>
      </w:r>
    </w:p>
    <w:p>
      <w:pPr>
        <w:pStyle w:val="ProtocolRule"/>
      </w:pPr>
      <w:r>
        <w:t>MUST: The independent adversarial reviewer MUST receive a frozen review packet (hypothesis, D0 evidence, clocks, semantics, position specification, inference plan, lineage, and known risks) rather than inheriting the exploratory conversation that produced the idea.</w:t>
      </w:r>
    </w:p>
    <w:p>
      <w:pPr>
        <w:pStyle w:val="ProtocolRule"/>
      </w:pPr>
      <w:r>
        <w:t>MUST: The same human may commission or evaluate the review in a solo research program, but a self-review in the original discovery context does NOT satisfy the independent-review requirement. Unresolved reviewer objections MUST be logged before D1 spending.</w:t>
      </w:r>
    </w:p>
    <w:p>
      <w:pPr>
        <w:pStyle w:val="Heading1"/>
        <w:keepNext/>
      </w:pPr>
      <w:r>
        <w:t>6. Hypothesis universe and lineage</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2592"/>
            <w:shd w:fill="182D48"/>
            <w:tcMar>
              <w:top w:w="80" w:type="dxa"/>
              <w:start w:w="90" w:type="dxa"/>
              <w:bottom w:w="80" w:type="dxa"/>
              <w:end w:w="90" w:type="dxa"/>
            </w:tcMar>
          </w:tcPr>
          <w:p>
            <w:r>
              <w:t>Object</w:t>
            </w:r>
          </w:p>
        </w:tc>
        <w:tc>
          <w:tcPr>
            <w:tcW w:type="dxa" w:w="7776"/>
            <w:shd w:fill="182D48"/>
            <w:tcMar>
              <w:top w:w="80" w:type="dxa"/>
              <w:start w:w="90" w:type="dxa"/>
              <w:bottom w:w="80" w:type="dxa"/>
              <w:end w:w="90" w:type="dxa"/>
            </w:tcMar>
          </w:tcPr>
          <w:p>
            <w:r>
              <w:t>Definition</w:t>
            </w:r>
          </w:p>
        </w:tc>
      </w:tr>
      <w:tr>
        <w:trPr>
          <w:cantSplit/>
        </w:trPr>
        <w:tc>
          <w:tcPr>
            <w:tcW w:type="dxa" w:w="2592"/>
            <w:tcMar>
              <w:top w:w="80" w:type="dxa"/>
              <w:start w:w="90" w:type="dxa"/>
              <w:bottom w:w="80" w:type="dxa"/>
              <w:end w:w="90" w:type="dxa"/>
            </w:tcMar>
            <w:vAlign w:val="top"/>
          </w:tcPr>
          <w:p>
            <w:r>
              <w:t>Market state</w:t>
            </w:r>
          </w:p>
        </w:tc>
        <w:tc>
          <w:tcPr>
            <w:tcW w:type="dxa" w:w="7776"/>
            <w:tcMar>
              <w:top w:w="80" w:type="dxa"/>
              <w:start w:w="90" w:type="dxa"/>
              <w:bottom w:w="80" w:type="dxa"/>
              <w:end w:w="90" w:type="dxa"/>
            </w:tcMar>
            <w:vAlign w:val="top"/>
          </w:tcPr>
          <w:p>
            <w:r>
              <w:t>A prospectively observable and causally timed condition such as aggressive-flow persistence, weak refill, cross-venue leadership, basis state, or gamma geometry.</w:t>
            </w:r>
          </w:p>
        </w:tc>
      </w:tr>
      <w:tr>
        <w:trPr>
          <w:cantSplit/>
        </w:trPr>
        <w:tc>
          <w:tcPr>
            <w:tcW w:type="dxa" w:w="2592"/>
            <w:tcMar>
              <w:top w:w="80" w:type="dxa"/>
              <w:start w:w="90" w:type="dxa"/>
              <w:bottom w:w="80" w:type="dxa"/>
              <w:end w:w="90" w:type="dxa"/>
            </w:tcMar>
            <w:shd w:fill="F5F7FA"/>
            <w:vAlign w:val="top"/>
          </w:tcPr>
          <w:p>
            <w:r>
              <w:t>Hypothesis family</w:t>
            </w:r>
          </w:p>
        </w:tc>
        <w:tc>
          <w:tcPr>
            <w:tcW w:type="dxa" w:w="7776"/>
            <w:tcMar>
              <w:top w:w="80" w:type="dxa"/>
              <w:start w:w="90" w:type="dxa"/>
              <w:bottom w:w="80" w:type="dxa"/>
              <w:end w:w="90" w:type="dxa"/>
            </w:tcMar>
            <w:shd w:fill="F5F7FA"/>
            <w:vAlign w:val="top"/>
          </w:tcPr>
          <w:p>
            <w:r>
              <w:t>A conceptual group of related claims that share a market mechanism or information source.</w:t>
            </w:r>
          </w:p>
        </w:tc>
      </w:tr>
      <w:tr>
        <w:trPr>
          <w:cantSplit/>
        </w:trPr>
        <w:tc>
          <w:tcPr>
            <w:tcW w:type="dxa" w:w="2592"/>
            <w:tcMar>
              <w:top w:w="80" w:type="dxa"/>
              <w:start w:w="90" w:type="dxa"/>
              <w:bottom w:w="80" w:type="dxa"/>
              <w:end w:w="90" w:type="dxa"/>
            </w:tcMar>
            <w:vAlign w:val="top"/>
          </w:tcPr>
          <w:p>
            <w:r>
              <w:t>Marginal hypothesis</w:t>
            </w:r>
          </w:p>
        </w:tc>
        <w:tc>
          <w:tcPr>
            <w:tcW w:type="dxa" w:w="7776"/>
            <w:tcMar>
              <w:top w:w="80" w:type="dxa"/>
              <w:start w:w="90" w:type="dxa"/>
              <w:bottom w:w="80" w:type="dxa"/>
              <w:end w:w="90" w:type="dxa"/>
            </w:tcMar>
            <w:vAlign w:val="top"/>
          </w:tcPr>
          <w:p>
            <w:r>
              <w:t>A claim about one state considered on its own.</w:t>
            </w:r>
          </w:p>
        </w:tc>
      </w:tr>
      <w:tr>
        <w:trPr>
          <w:cantSplit/>
        </w:trPr>
        <w:tc>
          <w:tcPr>
            <w:tcW w:type="dxa" w:w="2592"/>
            <w:tcMar>
              <w:top w:w="80" w:type="dxa"/>
              <w:start w:w="90" w:type="dxa"/>
              <w:bottom w:w="80" w:type="dxa"/>
              <w:end w:w="90" w:type="dxa"/>
            </w:tcMar>
            <w:shd w:fill="F5F7FA"/>
            <w:vAlign w:val="top"/>
          </w:tcPr>
          <w:p>
            <w:r>
              <w:t>Interaction hypothesis</w:t>
            </w:r>
          </w:p>
        </w:tc>
        <w:tc>
          <w:tcPr>
            <w:tcW w:type="dxa" w:w="7776"/>
            <w:tcMar>
              <w:top w:w="80" w:type="dxa"/>
              <w:start w:w="90" w:type="dxa"/>
              <w:bottom w:w="80" w:type="dxa"/>
              <w:end w:w="90" w:type="dxa"/>
            </w:tcMar>
            <w:shd w:fill="F5F7FA"/>
            <w:vAlign w:val="top"/>
          </w:tcPr>
          <w:p>
            <w:r>
              <w:t>A claim that the effect of A depends on state B.</w:t>
            </w:r>
          </w:p>
        </w:tc>
      </w:tr>
      <w:tr>
        <w:trPr>
          <w:cantSplit/>
        </w:trPr>
        <w:tc>
          <w:tcPr>
            <w:tcW w:type="dxa" w:w="2592"/>
            <w:tcMar>
              <w:top w:w="80" w:type="dxa"/>
              <w:start w:w="90" w:type="dxa"/>
              <w:bottom w:w="80" w:type="dxa"/>
              <w:end w:w="90" w:type="dxa"/>
            </w:tcMar>
            <w:vAlign w:val="top"/>
          </w:tcPr>
          <w:p>
            <w:r>
              <w:t>Temporal-sequence hypothesis</w:t>
            </w:r>
          </w:p>
        </w:tc>
        <w:tc>
          <w:tcPr>
            <w:tcW w:type="dxa" w:w="7776"/>
            <w:tcMar>
              <w:top w:w="80" w:type="dxa"/>
              <w:start w:w="90" w:type="dxa"/>
              <w:bottom w:w="80" w:type="dxa"/>
              <w:end w:w="90" w:type="dxa"/>
            </w:tcMar>
            <w:vAlign w:val="top"/>
          </w:tcPr>
          <w:p>
            <w:r>
              <w:t>A claim that the order A then B contains information distinct from B then A or simultaneous occurrence.</w:t>
            </w:r>
          </w:p>
        </w:tc>
      </w:tr>
      <w:tr>
        <w:trPr>
          <w:cantSplit/>
        </w:trPr>
        <w:tc>
          <w:tcPr>
            <w:tcW w:type="dxa" w:w="2592"/>
            <w:tcMar>
              <w:top w:w="80" w:type="dxa"/>
              <w:start w:w="90" w:type="dxa"/>
              <w:bottom w:w="80" w:type="dxa"/>
              <w:end w:w="90" w:type="dxa"/>
            </w:tcMar>
            <w:shd w:fill="F5F7FA"/>
            <w:vAlign w:val="top"/>
          </w:tcPr>
          <w:p>
            <w:r>
              <w:t>Causal-chain hypothesis</w:t>
            </w:r>
          </w:p>
        </w:tc>
        <w:tc>
          <w:tcPr>
            <w:tcW w:type="dxa" w:w="7776"/>
            <w:tcMar>
              <w:top w:w="80" w:type="dxa"/>
              <w:start w:w="90" w:type="dxa"/>
              <w:bottom w:w="80" w:type="dxa"/>
              <w:end w:w="90" w:type="dxa"/>
            </w:tcMar>
            <w:shd w:fill="F5F7FA"/>
            <w:vAlign w:val="top"/>
          </w:tcPr>
          <w:p>
            <w:r>
              <w:t>A stronger claim that A affects B and B mediates or transmits an effect toward Y. Requires explicit identification assumptions.</w:t>
            </w:r>
          </w:p>
        </w:tc>
      </w:tr>
      <w:tr>
        <w:trPr>
          <w:cantSplit/>
        </w:trPr>
        <w:tc>
          <w:tcPr>
            <w:tcW w:type="dxa" w:w="2592"/>
            <w:tcMar>
              <w:top w:w="80" w:type="dxa"/>
              <w:start w:w="90" w:type="dxa"/>
              <w:bottom w:w="80" w:type="dxa"/>
              <w:end w:w="90" w:type="dxa"/>
            </w:tcMar>
            <w:vAlign w:val="top"/>
          </w:tcPr>
          <w:p>
            <w:r>
              <w:t>Position hypothesis</w:t>
            </w:r>
          </w:p>
        </w:tc>
        <w:tc>
          <w:tcPr>
            <w:tcW w:type="dxa" w:w="7776"/>
            <w:tcMar>
              <w:top w:w="80" w:type="dxa"/>
              <w:start w:w="90" w:type="dxa"/>
              <w:bottom w:w="80" w:type="dxa"/>
              <w:end w:w="90" w:type="dxa"/>
            </w:tcMar>
            <w:vAlign w:val="top"/>
          </w:tcPr>
          <w:p>
            <w:r>
              <w:t>A fully translated rule specifying what position to enter once the required state becomes observable.</w:t>
            </w:r>
          </w:p>
        </w:tc>
      </w:tr>
      <w:tr>
        <w:trPr>
          <w:cantSplit/>
        </w:trPr>
        <w:tc>
          <w:tcPr>
            <w:tcW w:type="dxa" w:w="2592"/>
            <w:tcMar>
              <w:top w:w="80" w:type="dxa"/>
              <w:start w:w="90" w:type="dxa"/>
              <w:bottom w:w="80" w:type="dxa"/>
              <w:end w:w="90" w:type="dxa"/>
            </w:tcMar>
            <w:shd w:fill="F5F7FA"/>
            <w:vAlign w:val="top"/>
          </w:tcPr>
          <w:p>
            <w:r>
              <w:t>Strategy version</w:t>
            </w:r>
          </w:p>
        </w:tc>
        <w:tc>
          <w:tcPr>
            <w:tcW w:type="dxa" w:w="7776"/>
            <w:tcMar>
              <w:top w:w="80" w:type="dxa"/>
              <w:start w:w="90" w:type="dxa"/>
              <w:bottom w:w="80" w:type="dxa"/>
              <w:end w:w="90" w:type="dxa"/>
            </w:tcMar>
            <w:shd w:fill="F5F7FA"/>
            <w:vAlign w:val="top"/>
          </w:tcPr>
          <w:p>
            <w:r>
              <w:t>A frozen implementation of a position hypothesis, including execution, costs, sizing, and exits.</w:t>
            </w:r>
          </w:p>
        </w:tc>
      </w:tr>
    </w:tbl>
    <w:p>
      <w:pPr>
        <w:spacing w:after="20"/>
      </w:pPr>
    </w:p>
    <w:p>
      <w:pPr>
        <w:pStyle w:val="ProtocolRule"/>
      </w:pPr>
      <w:r>
        <w:rPr>
          <w:b/>
          <w:color w:val="182D48"/>
        </w:rPr>
        <w:t xml:space="preserve">MUST: </w:t>
      </w:r>
      <w:r>
        <w:t>Every hypothesis MUST have a permanent ID and every material change MUST create a new version or new hypothesis ID.</w:t>
      </w:r>
    </w:p>
    <w:p>
      <w:pPr>
        <w:pStyle w:val="ProtocolRule"/>
      </w:pPr>
      <w:r>
        <w:rPr>
          <w:b/>
          <w:color w:val="9C2A2A"/>
        </w:rPr>
        <w:t xml:space="preserve">MUST NOT: </w:t>
      </w:r>
      <w:r>
        <w:t>Changing a threshold, horizon, entry clock, interaction, filter, exit, cost assumption, model, sizing rule, or control after outcome inspection MUST NOT be called a repair of the same confirmatory test; it is a new hypothesis version.</w:t>
      </w:r>
    </w:p>
    <w:p>
      <w:pPr>
        <w:pStyle w:val="ProtocolRule"/>
      </w:pPr>
      <w:r>
        <w:t>MUST: Every hypothesis and strategy version MUST record parent_hypothesis_ids, conceptual_family, derived_from_results, and datasets_that_influenced_design. A new ID does not reset intellectual ancestry.</w:t>
      </w:r>
    </w:p>
    <w:p>
      <w:pPr>
        <w:pStyle w:val="ProtocolRule"/>
      </w:pPr>
      <w:r>
        <w:t>MUST: Descendants of failed, invalidated, feasibility-failed, or D1-informed ancestors MUST retain those links permanently in the hypothesis registry and all later handoffs.</w:t>
      </w:r>
    </w:p>
    <w:p>
      <w:pPr>
        <w:pStyle w:val="ProtocolRule"/>
      </w:pPr>
      <w:r>
        <w:t>MUST NOT: A materially similar reformulation MUST NOT be given an apparently independent lineage solely by changing its name, family label, feature transform, or identifier.</w:t>
      </w:r>
    </w:p>
    <w:p>
      <w:pPr>
        <w:pStyle w:val="Heading1"/>
        <w:keepNext/>
      </w:pPr>
      <w:r>
        <w:t>7. Hypothesis generation</w:t>
      </w:r>
    </w:p>
    <w:p>
      <w:r>
        <w:t>Hypothesis generation is deliberately plural. Human intuition is retained but is no longer the boundary of the search space. The program should seek hypotheses from independent sources so that discovery is not constrained by one person's prior knowledge or by whatever happened to look interesting in the last result.</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2304"/>
            <w:shd w:fill="182D48"/>
            <w:tcMar>
              <w:top w:w="80" w:type="dxa"/>
              <w:start w:w="90" w:type="dxa"/>
              <w:bottom w:w="80" w:type="dxa"/>
              <w:end w:w="90" w:type="dxa"/>
            </w:tcMar>
          </w:tcPr>
          <w:p>
            <w:r>
              <w:t>Source</w:t>
            </w:r>
          </w:p>
        </w:tc>
        <w:tc>
          <w:tcPr>
            <w:tcW w:type="dxa" w:w="8064"/>
            <w:shd w:fill="182D48"/>
            <w:tcMar>
              <w:top w:w="80" w:type="dxa"/>
              <w:start w:w="90" w:type="dxa"/>
              <w:bottom w:w="80" w:type="dxa"/>
              <w:end w:w="90" w:type="dxa"/>
            </w:tcMar>
          </w:tcPr>
          <w:p>
            <w:r>
              <w:t>Examples of valid output</w:t>
            </w:r>
          </w:p>
        </w:tc>
      </w:tr>
      <w:tr>
        <w:trPr>
          <w:cantSplit/>
        </w:trPr>
        <w:tc>
          <w:tcPr>
            <w:tcW w:type="dxa" w:w="2304"/>
            <w:tcMar>
              <w:top w:w="80" w:type="dxa"/>
              <w:start w:w="90" w:type="dxa"/>
              <w:bottom w:w="80" w:type="dxa"/>
              <w:end w:w="90" w:type="dxa"/>
            </w:tcMar>
            <w:vAlign w:val="top"/>
          </w:tcPr>
          <w:p>
            <w:r>
              <w:t>Microstructure theory</w:t>
            </w:r>
          </w:p>
        </w:tc>
        <w:tc>
          <w:tcPr>
            <w:tcW w:type="dxa" w:w="8064"/>
            <w:tcMar>
              <w:top w:w="80" w:type="dxa"/>
              <w:start w:w="90" w:type="dxa"/>
              <w:bottom w:w="80" w:type="dxa"/>
              <w:end w:w="90" w:type="dxa"/>
            </w:tcMar>
            <w:vAlign w:val="top"/>
          </w:tcPr>
          <w:p>
            <w:r>
              <w:t>Liquidity response, adverse selection, absorption, price discovery, forced flow, resiliency.</w:t>
            </w:r>
          </w:p>
        </w:tc>
      </w:tr>
      <w:tr>
        <w:trPr>
          <w:cantSplit/>
        </w:trPr>
        <w:tc>
          <w:tcPr>
            <w:tcW w:type="dxa" w:w="2304"/>
            <w:tcMar>
              <w:top w:w="80" w:type="dxa"/>
              <w:start w:w="90" w:type="dxa"/>
              <w:bottom w:w="80" w:type="dxa"/>
              <w:end w:w="90" w:type="dxa"/>
            </w:tcMar>
            <w:shd w:fill="F5F7FA"/>
            <w:vAlign w:val="top"/>
          </w:tcPr>
          <w:p>
            <w:r>
              <w:t>Literature</w:t>
            </w:r>
          </w:p>
        </w:tc>
        <w:tc>
          <w:tcPr>
            <w:tcW w:type="dxa" w:w="8064"/>
            <w:tcMar>
              <w:top w:w="80" w:type="dxa"/>
              <w:start w:w="90" w:type="dxa"/>
              <w:bottom w:w="80" w:type="dxa"/>
              <w:end w:w="90" w:type="dxa"/>
            </w:tcMar>
            <w:shd w:fill="F5F7FA"/>
            <w:vAlign w:val="top"/>
          </w:tcPr>
          <w:p>
            <w:r>
              <w:t>Established mechanisms, competing explanations, measurement approaches, negative findings.</w:t>
            </w:r>
          </w:p>
        </w:tc>
      </w:tr>
      <w:tr>
        <w:trPr>
          <w:cantSplit/>
        </w:trPr>
        <w:tc>
          <w:tcPr>
            <w:tcW w:type="dxa" w:w="2304"/>
            <w:tcMar>
              <w:top w:w="80" w:type="dxa"/>
              <w:start w:w="90" w:type="dxa"/>
              <w:bottom w:w="80" w:type="dxa"/>
              <w:end w:w="90" w:type="dxa"/>
            </w:tcMar>
            <w:vAlign w:val="top"/>
          </w:tcPr>
          <w:p>
            <w:r>
              <w:t>Canonical data structure</w:t>
            </w:r>
          </w:p>
        </w:tc>
        <w:tc>
          <w:tcPr>
            <w:tcW w:type="dxa" w:w="8064"/>
            <w:tcMar>
              <w:top w:w="80" w:type="dxa"/>
              <w:start w:w="90" w:type="dxa"/>
              <w:bottom w:w="80" w:type="dxa"/>
              <w:end w:w="90" w:type="dxa"/>
            </w:tcMar>
            <w:vAlign w:val="top"/>
          </w:tcPr>
          <w:p>
            <w:r>
              <w:t>States implied by available trades, depth, force orders, OI, funding, basis, spot, cross-venue, and options data.</w:t>
            </w:r>
          </w:p>
        </w:tc>
      </w:tr>
      <w:tr>
        <w:trPr>
          <w:cantSplit/>
        </w:trPr>
        <w:tc>
          <w:tcPr>
            <w:tcW w:type="dxa" w:w="2304"/>
            <w:tcMar>
              <w:top w:w="80" w:type="dxa"/>
              <w:start w:w="90" w:type="dxa"/>
              <w:bottom w:w="80" w:type="dxa"/>
              <w:end w:w="90" w:type="dxa"/>
            </w:tcMar>
            <w:shd w:fill="F5F7FA"/>
            <w:vAlign w:val="top"/>
          </w:tcPr>
          <w:p>
            <w:r>
              <w:t>Unsupervised discovery</w:t>
            </w:r>
          </w:p>
        </w:tc>
        <w:tc>
          <w:tcPr>
            <w:tcW w:type="dxa" w:w="8064"/>
            <w:tcMar>
              <w:top w:w="80" w:type="dxa"/>
              <w:start w:w="90" w:type="dxa"/>
              <w:bottom w:w="80" w:type="dxa"/>
              <w:end w:w="90" w:type="dxa"/>
            </w:tcMar>
            <w:shd w:fill="F5F7FA"/>
            <w:vAlign w:val="top"/>
          </w:tcPr>
          <w:p>
            <w:r>
              <w:t>Event archetypes, clusters, sequence motifs, change points, latent state representations.</w:t>
            </w:r>
          </w:p>
        </w:tc>
      </w:tr>
      <w:tr>
        <w:trPr>
          <w:cantSplit/>
        </w:trPr>
        <w:tc>
          <w:tcPr>
            <w:tcW w:type="dxa" w:w="2304"/>
            <w:tcMar>
              <w:top w:w="80" w:type="dxa"/>
              <w:start w:w="90" w:type="dxa"/>
              <w:bottom w:w="80" w:type="dxa"/>
              <w:end w:w="90" w:type="dxa"/>
            </w:tcMar>
            <w:vAlign w:val="top"/>
          </w:tcPr>
          <w:p>
            <w:r>
              <w:t>Predictive models</w:t>
            </w:r>
          </w:p>
        </w:tc>
        <w:tc>
          <w:tcPr>
            <w:tcW w:type="dxa" w:w="8064"/>
            <w:tcMar>
              <w:top w:w="80" w:type="dxa"/>
              <w:start w:w="90" w:type="dxa"/>
              <w:bottom w:w="80" w:type="dxa"/>
              <w:end w:w="90" w:type="dxa"/>
            </w:tcMar>
            <w:vAlign w:val="top"/>
          </w:tcPr>
          <w:p>
            <w:r>
              <w:t>Candidate nonlinearities and interactions discovered strictly in D0.</w:t>
            </w:r>
          </w:p>
        </w:tc>
      </w:tr>
      <w:tr>
        <w:trPr>
          <w:cantSplit/>
        </w:trPr>
        <w:tc>
          <w:tcPr>
            <w:tcW w:type="dxa" w:w="2304"/>
            <w:tcMar>
              <w:top w:w="80" w:type="dxa"/>
              <w:start w:w="90" w:type="dxa"/>
              <w:bottom w:w="80" w:type="dxa"/>
              <w:end w:w="90" w:type="dxa"/>
            </w:tcMar>
            <w:shd w:fill="F5F7FA"/>
            <w:vAlign w:val="top"/>
          </w:tcPr>
          <w:p>
            <w:r>
              <w:t>Human intuition</w:t>
            </w:r>
          </w:p>
        </w:tc>
        <w:tc>
          <w:tcPr>
            <w:tcW w:type="dxa" w:w="8064"/>
            <w:tcMar>
              <w:top w:w="80" w:type="dxa"/>
              <w:start w:w="90" w:type="dxa"/>
              <w:bottom w:w="80" w:type="dxa"/>
              <w:end w:w="90" w:type="dxa"/>
            </w:tcMar>
            <w:shd w:fill="F5F7FA"/>
            <w:vAlign w:val="top"/>
          </w:tcPr>
          <w:p>
            <w:r>
              <w:t>Domain-informed questions, economic mechanisms, practical execution insights.</w:t>
            </w:r>
          </w:p>
        </w:tc>
      </w:tr>
      <w:tr>
        <w:trPr>
          <w:cantSplit/>
        </w:trPr>
        <w:tc>
          <w:tcPr>
            <w:tcW w:type="dxa" w:w="2304"/>
            <w:tcMar>
              <w:top w:w="80" w:type="dxa"/>
              <w:start w:w="90" w:type="dxa"/>
              <w:bottom w:w="80" w:type="dxa"/>
              <w:end w:w="90" w:type="dxa"/>
            </w:tcMar>
            <w:vAlign w:val="top"/>
          </w:tcPr>
          <w:p>
            <w:r>
              <w:t>Failure lineage</w:t>
            </w:r>
          </w:p>
        </w:tc>
        <w:tc>
          <w:tcPr>
            <w:tcW w:type="dxa" w:w="8064"/>
            <w:tcMar>
              <w:top w:w="80" w:type="dxa"/>
              <w:start w:w="90" w:type="dxa"/>
              <w:bottom w:w="80" w:type="dxa"/>
              <w:end w:w="90" w:type="dxa"/>
            </w:tcMar>
            <w:vAlign w:val="top"/>
          </w:tcPr>
          <w:p>
            <w:r>
              <w:t>New ideas motivated by why a prior hypothesis failed, provided they are treated as new exploratory hypotheses.</w:t>
            </w:r>
          </w:p>
        </w:tc>
      </w:tr>
    </w:tbl>
    <w:p>
      <w:pPr>
        <w:spacing w:after="20"/>
      </w:pPr>
    </w:p>
    <w:p>
      <w:pPr>
        <w:pStyle w:val="ProtocolRule"/>
      </w:pPr>
      <w:r>
        <w:rPr>
          <w:b/>
          <w:color w:val="182D48"/>
        </w:rPr>
        <w:t xml:space="preserve">MUST: </w:t>
      </w:r>
      <w:r>
        <w:t>Hypothesis generation MAY be extremely broad in D0.</w:t>
      </w:r>
    </w:p>
    <w:p>
      <w:pPr>
        <w:pStyle w:val="ProtocolRule"/>
      </w:pPr>
      <w:r>
        <w:rPr>
          <w:b/>
          <w:color w:val="9C2A2A"/>
        </w:rPr>
        <w:t xml:space="preserve">MUST NOT: </w:t>
      </w:r>
      <w:r>
        <w:t>Protected data MUST NOT be used to rank which newly generated hypothesis is most promising.</w:t>
      </w:r>
    </w:p>
    <w:p>
      <w:pPr>
        <w:pStyle w:val="Heading1"/>
        <w:keepNext/>
      </w:pPr>
      <w:r>
        <w:t>8. Individual states, interactions, and causal couples</w:t>
      </w:r>
    </w:p>
    <w:p>
      <w:r>
        <w:t>The program must test both individual states and theoretically justified combinations. Requiring a state to be individually significant before combining it is prohibited because economically useful information may exist only conditionally.</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2160"/>
            <w:shd w:fill="182D48"/>
            <w:tcMar>
              <w:top w:w="80" w:type="dxa"/>
              <w:start w:w="90" w:type="dxa"/>
              <w:bottom w:w="80" w:type="dxa"/>
              <w:end w:w="90" w:type="dxa"/>
            </w:tcMar>
          </w:tcPr>
          <w:p>
            <w:r>
              <w:t>Relationship</w:t>
            </w:r>
          </w:p>
        </w:tc>
        <w:tc>
          <w:tcPr>
            <w:tcW w:type="dxa" w:w="4176"/>
            <w:shd w:fill="182D48"/>
            <w:tcMar>
              <w:top w:w="80" w:type="dxa"/>
              <w:start w:w="90" w:type="dxa"/>
              <w:bottom w:w="80" w:type="dxa"/>
              <w:end w:w="90" w:type="dxa"/>
            </w:tcMar>
          </w:tcPr>
          <w:p>
            <w:r>
              <w:t>Question</w:t>
            </w:r>
          </w:p>
        </w:tc>
        <w:tc>
          <w:tcPr>
            <w:tcW w:type="dxa" w:w="4032"/>
            <w:shd w:fill="182D48"/>
            <w:tcMar>
              <w:top w:w="80" w:type="dxa"/>
              <w:start w:w="90" w:type="dxa"/>
              <w:bottom w:w="80" w:type="dxa"/>
              <w:end w:w="90" w:type="dxa"/>
            </w:tcMar>
          </w:tcPr>
          <w:p>
            <w:r>
              <w:t>Interpretation rule</w:t>
            </w:r>
          </w:p>
        </w:tc>
      </w:tr>
      <w:tr>
        <w:trPr>
          <w:cantSplit/>
        </w:trPr>
        <w:tc>
          <w:tcPr>
            <w:tcW w:type="dxa" w:w="2160"/>
            <w:tcMar>
              <w:top w:w="80" w:type="dxa"/>
              <w:start w:w="90" w:type="dxa"/>
              <w:bottom w:w="80" w:type="dxa"/>
              <w:end w:w="90" w:type="dxa"/>
            </w:tcMar>
            <w:vAlign w:val="top"/>
          </w:tcPr>
          <w:p>
            <w:r>
              <w:t>Marginal state</w:t>
            </w:r>
          </w:p>
        </w:tc>
        <w:tc>
          <w:tcPr>
            <w:tcW w:type="dxa" w:w="4176"/>
            <w:tcMar>
              <w:top w:w="80" w:type="dxa"/>
              <w:start w:w="90" w:type="dxa"/>
              <w:bottom w:w="80" w:type="dxa"/>
              <w:end w:w="90" w:type="dxa"/>
            </w:tcMar>
            <w:vAlign w:val="top"/>
          </w:tcPr>
          <w:p>
            <w:r>
              <w:t>Does A change executable future returns?</w:t>
            </w:r>
          </w:p>
        </w:tc>
        <w:tc>
          <w:tcPr>
            <w:tcW w:type="dxa" w:w="4032"/>
            <w:tcMar>
              <w:top w:w="80" w:type="dxa"/>
              <w:start w:w="90" w:type="dxa"/>
              <w:bottom w:w="80" w:type="dxa"/>
              <w:end w:w="90" w:type="dxa"/>
            </w:tcMar>
            <w:vAlign w:val="top"/>
          </w:tcPr>
          <w:p>
            <w:r>
              <w:t>Measures information in A alone.</w:t>
            </w:r>
          </w:p>
        </w:tc>
      </w:tr>
      <w:tr>
        <w:trPr>
          <w:cantSplit/>
        </w:trPr>
        <w:tc>
          <w:tcPr>
            <w:tcW w:type="dxa" w:w="2160"/>
            <w:tcMar>
              <w:top w:w="80" w:type="dxa"/>
              <w:start w:w="90" w:type="dxa"/>
              <w:bottom w:w="80" w:type="dxa"/>
              <w:end w:w="90" w:type="dxa"/>
            </w:tcMar>
            <w:shd w:fill="F5F7FA"/>
            <w:vAlign w:val="top"/>
          </w:tcPr>
          <w:p>
            <w:r>
              <w:t>Additive joint state</w:t>
            </w:r>
          </w:p>
        </w:tc>
        <w:tc>
          <w:tcPr>
            <w:tcW w:type="dxa" w:w="4176"/>
            <w:tcMar>
              <w:top w:w="80" w:type="dxa"/>
              <w:start w:w="90" w:type="dxa"/>
              <w:bottom w:w="80" w:type="dxa"/>
              <w:end w:w="90" w:type="dxa"/>
            </w:tcMar>
            <w:shd w:fill="F5F7FA"/>
            <w:vAlign w:val="top"/>
          </w:tcPr>
          <w:p>
            <w:r>
              <w:t>Do A and B each add information?</w:t>
            </w:r>
          </w:p>
        </w:tc>
        <w:tc>
          <w:tcPr>
            <w:tcW w:type="dxa" w:w="4032"/>
            <w:tcMar>
              <w:top w:w="80" w:type="dxa"/>
              <w:start w:w="90" w:type="dxa"/>
              <w:bottom w:w="80" w:type="dxa"/>
              <w:end w:w="90" w:type="dxa"/>
            </w:tcMar>
            <w:shd w:fill="F5F7FA"/>
            <w:vAlign w:val="top"/>
          </w:tcPr>
          <w:p>
            <w:r>
              <w:t>Joint prediction; no causal implication.</w:t>
            </w:r>
          </w:p>
        </w:tc>
      </w:tr>
      <w:tr>
        <w:trPr>
          <w:cantSplit/>
        </w:trPr>
        <w:tc>
          <w:tcPr>
            <w:tcW w:type="dxa" w:w="2160"/>
            <w:tcMar>
              <w:top w:w="80" w:type="dxa"/>
              <w:start w:w="90" w:type="dxa"/>
              <w:bottom w:w="80" w:type="dxa"/>
              <w:end w:w="90" w:type="dxa"/>
            </w:tcMar>
            <w:vAlign w:val="top"/>
          </w:tcPr>
          <w:p>
            <w:r>
              <w:t>Interaction</w:t>
            </w:r>
          </w:p>
        </w:tc>
        <w:tc>
          <w:tcPr>
            <w:tcW w:type="dxa" w:w="4176"/>
            <w:tcMar>
              <w:top w:w="80" w:type="dxa"/>
              <w:start w:w="90" w:type="dxa"/>
              <w:bottom w:w="80" w:type="dxa"/>
              <w:end w:w="90" w:type="dxa"/>
            </w:tcMar>
            <w:vAlign w:val="top"/>
          </w:tcPr>
          <w:p>
            <w:r>
              <w:t>Does the effect of A differ under B?</w:t>
            </w:r>
          </w:p>
        </w:tc>
        <w:tc>
          <w:tcPr>
            <w:tcW w:type="dxa" w:w="4032"/>
            <w:tcMar>
              <w:top w:w="80" w:type="dxa"/>
              <w:start w:w="90" w:type="dxa"/>
              <w:bottom w:w="80" w:type="dxa"/>
              <w:end w:w="90" w:type="dxa"/>
            </w:tcMar>
            <w:vAlign w:val="top"/>
          </w:tcPr>
          <w:p>
            <w:r>
              <w:t>Explicit effect modification.</w:t>
            </w:r>
          </w:p>
        </w:tc>
      </w:tr>
      <w:tr>
        <w:trPr>
          <w:cantSplit/>
        </w:trPr>
        <w:tc>
          <w:tcPr>
            <w:tcW w:type="dxa" w:w="2160"/>
            <w:tcMar>
              <w:top w:w="80" w:type="dxa"/>
              <w:start w:w="90" w:type="dxa"/>
              <w:bottom w:w="80" w:type="dxa"/>
              <w:end w:w="90" w:type="dxa"/>
            </w:tcMar>
            <w:shd w:fill="F5F7FA"/>
            <w:vAlign w:val="top"/>
          </w:tcPr>
          <w:p>
            <w:r>
              <w:t>Temporal sequence</w:t>
            </w:r>
          </w:p>
        </w:tc>
        <w:tc>
          <w:tcPr>
            <w:tcW w:type="dxa" w:w="4176"/>
            <w:tcMar>
              <w:top w:w="80" w:type="dxa"/>
              <w:start w:w="90" w:type="dxa"/>
              <w:bottom w:w="80" w:type="dxa"/>
              <w:end w:w="90" w:type="dxa"/>
            </w:tcMar>
            <w:shd w:fill="F5F7FA"/>
            <w:vAlign w:val="top"/>
          </w:tcPr>
          <w:p>
            <w:r>
              <w:t>Does A then B differ from B then A?</w:t>
            </w:r>
          </w:p>
        </w:tc>
        <w:tc>
          <w:tcPr>
            <w:tcW w:type="dxa" w:w="4032"/>
            <w:tcMar>
              <w:top w:w="80" w:type="dxa"/>
              <w:start w:w="90" w:type="dxa"/>
              <w:bottom w:w="80" w:type="dxa"/>
              <w:end w:w="90" w:type="dxa"/>
            </w:tcMar>
            <w:shd w:fill="F5F7FA"/>
            <w:vAlign w:val="top"/>
          </w:tcPr>
          <w:p>
            <w:r>
              <w:t>Can support mechanism-consistent timing.</w:t>
            </w:r>
          </w:p>
        </w:tc>
      </w:tr>
      <w:tr>
        <w:trPr>
          <w:cantSplit/>
        </w:trPr>
        <w:tc>
          <w:tcPr>
            <w:tcW w:type="dxa" w:w="2160"/>
            <w:tcMar>
              <w:top w:w="80" w:type="dxa"/>
              <w:start w:w="90" w:type="dxa"/>
              <w:bottom w:w="80" w:type="dxa"/>
              <w:end w:w="90" w:type="dxa"/>
            </w:tcMar>
            <w:vAlign w:val="top"/>
          </w:tcPr>
          <w:p>
            <w:r>
              <w:t>Mediation / causal chain</w:t>
            </w:r>
          </w:p>
        </w:tc>
        <w:tc>
          <w:tcPr>
            <w:tcW w:type="dxa" w:w="4176"/>
            <w:tcMar>
              <w:top w:w="80" w:type="dxa"/>
              <w:start w:w="90" w:type="dxa"/>
              <w:bottom w:w="80" w:type="dxa"/>
              <w:end w:w="90" w:type="dxa"/>
            </w:tcMar>
            <w:vAlign w:val="top"/>
          </w:tcPr>
          <w:p>
            <w:r>
              <w:t>Does A operate partly through B?</w:t>
            </w:r>
          </w:p>
        </w:tc>
        <w:tc>
          <w:tcPr>
            <w:tcW w:type="dxa" w:w="4032"/>
            <w:tcMar>
              <w:top w:w="80" w:type="dxa"/>
              <w:start w:w="90" w:type="dxa"/>
              <w:bottom w:w="80" w:type="dxa"/>
              <w:end w:w="90" w:type="dxa"/>
            </w:tcMar>
            <w:vAlign w:val="top"/>
          </w:tcPr>
          <w:p>
            <w:r>
              <w:t>Requires care not to control away the mechanism.</w:t>
            </w:r>
          </w:p>
        </w:tc>
      </w:tr>
      <w:tr>
        <w:trPr>
          <w:cantSplit/>
        </w:trPr>
        <w:tc>
          <w:tcPr>
            <w:tcW w:type="dxa" w:w="2160"/>
            <w:tcMar>
              <w:top w:w="80" w:type="dxa"/>
              <w:start w:w="90" w:type="dxa"/>
              <w:bottom w:w="80" w:type="dxa"/>
              <w:end w:w="90" w:type="dxa"/>
            </w:tcMar>
            <w:shd w:fill="F5F7FA"/>
            <w:vAlign w:val="top"/>
          </w:tcPr>
          <w:p>
            <w:r>
              <w:t>Common cause / collider risk</w:t>
            </w:r>
          </w:p>
        </w:tc>
        <w:tc>
          <w:tcPr>
            <w:tcW w:type="dxa" w:w="4176"/>
            <w:tcMar>
              <w:top w:w="80" w:type="dxa"/>
              <w:start w:w="90" w:type="dxa"/>
              <w:bottom w:w="80" w:type="dxa"/>
              <w:end w:w="90" w:type="dxa"/>
            </w:tcMar>
            <w:shd w:fill="F5F7FA"/>
            <w:vAlign w:val="top"/>
          </w:tcPr>
          <w:p>
            <w:r>
              <w:t>Could another state create the observed relationship or could conditioning induce it?</w:t>
            </w:r>
          </w:p>
        </w:tc>
        <w:tc>
          <w:tcPr>
            <w:tcW w:type="dxa" w:w="4032"/>
            <w:tcMar>
              <w:top w:w="80" w:type="dxa"/>
              <w:start w:w="90" w:type="dxa"/>
              <w:bottom w:w="80" w:type="dxa"/>
              <w:end w:w="90" w:type="dxa"/>
            </w:tcMar>
            <w:shd w:fill="F5F7FA"/>
            <w:vAlign w:val="top"/>
          </w:tcPr>
          <w:p>
            <w:r>
              <w:t>Must be handled in the causal diagram and analysis plan.</w:t>
            </w:r>
          </w:p>
        </w:tc>
      </w:tr>
    </w:tbl>
    <w:p>
      <w:pPr>
        <w:spacing w:after="20"/>
      </w:pPr>
    </w:p>
    <w:p>
      <w:pPr>
        <w:pStyle w:val="ProtocolRule"/>
      </w:pPr>
      <w:r>
        <w:rPr>
          <w:b/>
          <w:color w:val="182D48"/>
        </w:rPr>
        <w:t xml:space="preserve">MUST: </w:t>
      </w:r>
      <w:r>
        <w:t>Every combined-state hypothesis MUST include a causal/temporal diagram or written equivalent before confirmation.</w:t>
      </w:r>
    </w:p>
    <w:p>
      <w:pPr>
        <w:pStyle w:val="ProtocolRule"/>
      </w:pPr>
      <w:r>
        <w:rPr>
          <w:b/>
          <w:color w:val="182D48"/>
        </w:rPr>
        <w:t xml:space="preserve">MUST: </w:t>
      </w:r>
      <w:r>
        <w:t>Unrestricted pairwise, triplet, Boolean-condition, subgroup, or sequence search MUST occur only in D0.</w:t>
      </w:r>
    </w:p>
    <w:p>
      <w:pPr>
        <w:pStyle w:val="ProtocolRule"/>
      </w:pPr>
      <w:r>
        <w:rPr>
          <w:b/>
          <w:color w:val="182D48"/>
        </w:rPr>
        <w:t xml:space="preserve">MUST: </w:t>
      </w:r>
      <w:r>
        <w:t>A combination discovered after opening D1 outcomes MUST be placed into the next hypothesis registry and wait for new confirmation data.</w:t>
      </w:r>
    </w:p>
    <w:p>
      <w:pPr>
        <w:pStyle w:val="ProtocolRule"/>
      </w:pPr>
      <w:r>
        <w:rPr>
          <w:b/>
          <w:color w:val="182D48"/>
        </w:rPr>
        <w:t xml:space="preserve">MUST: </w:t>
      </w:r>
      <w:r>
        <w:t>A+B predicting returns better than A or B MUST be labeled a JOINT PREDICTIVE STATE unless stronger causal evidence exists.</w:t>
      </w:r>
    </w:p>
    <w:p>
      <w:pPr>
        <w:pStyle w:val="Heading1"/>
        <w:keepNext/>
      </w:pPr>
      <w:r>
        <w:t>9. Pre-registration and hypothesis cards</w:t>
      </w:r>
    </w:p>
    <w:p>
      <w:r>
        <w:t>A hypothesis does not consume protected data until it has a complete, frozen registration. Registration separates scientific creativity from confirmatory execution.</w:t>
      </w:r>
    </w:p>
    <w:p>
      <w:pPr>
        <w:pStyle w:val="ListBullet"/>
        <w:spacing w:after="40"/>
      </w:pPr>
      <w:r>
        <w:t>Hypothesis ID, family, version, authoring source, and creation timestamp.</w:t>
      </w:r>
    </w:p>
    <w:p>
      <w:pPr>
        <w:pStyle w:val="ListBullet"/>
        <w:spacing w:after="40"/>
      </w:pPr>
      <w:r>
        <w:t>Scientific proposition and, where applicable, trading proposition.</w:t>
      </w:r>
    </w:p>
    <w:p>
      <w:pPr>
        <w:pStyle w:val="ListBullet"/>
        <w:spacing w:after="40"/>
      </w:pPr>
      <w:r>
        <w:t>Exact market-state definitions, thresholds, windows, direction transforms, and interaction logic.</w:t>
      </w:r>
    </w:p>
    <w:p>
      <w:pPr>
        <w:pStyle w:val="ListBullet"/>
        <w:spacing w:after="40"/>
      </w:pPr>
      <w:r>
        <w:t>Causal diagram / temporal ordering and competing explanations.</w:t>
      </w:r>
    </w:p>
    <w:p>
      <w:pPr>
        <w:pStyle w:val="ListBullet"/>
        <w:spacing w:after="40"/>
      </w:pPr>
      <w:r>
        <w:t>Every required input field and its information-availability timestamp.</w:t>
      </w:r>
    </w:p>
    <w:p>
      <w:pPr>
        <w:pStyle w:val="ListBullet"/>
        <w:spacing w:after="40"/>
      </w:pPr>
      <w:r>
        <w:t>Candidate eligibility, missingness, freshness, and coverage rules.</w:t>
      </w:r>
    </w:p>
    <w:p>
      <w:pPr>
        <w:pStyle w:val="ListBullet"/>
        <w:spacing w:after="40"/>
      </w:pPr>
      <w:r>
        <w:t>Decision timestamp, latency model, entry method, position direction, and size.</w:t>
      </w:r>
    </w:p>
    <w:p>
      <w:pPr>
        <w:pStyle w:val="ListBullet"/>
        <w:spacing w:after="40"/>
      </w:pPr>
      <w:r>
        <w:t>Primary outcome and economic metric; secondary outcomes explicitly labeled.</w:t>
      </w:r>
    </w:p>
    <w:p>
      <w:pPr>
        <w:pStyle w:val="ListBullet"/>
        <w:spacing w:after="40"/>
      </w:pPr>
      <w:r>
        <w:t>Exit, stop, maximum holding period, and transaction-cost model.</w:t>
      </w:r>
    </w:p>
    <w:p>
      <w:pPr>
        <w:pStyle w:val="ListBullet"/>
        <w:spacing w:after="40"/>
      </w:pPr>
      <w:r>
        <w:t>Inference unit, clustering/resampling rule, multiplicity family, and minimum support.</w:t>
      </w:r>
    </w:p>
    <w:p>
      <w:pPr>
        <w:pStyle w:val="ListBullet"/>
        <w:spacing w:after="40"/>
      </w:pPr>
      <w:r>
        <w:t>Confirmation data boundaries and prohibition list.</w:t>
      </w:r>
    </w:p>
    <w:p>
      <w:pPr>
        <w:pStyle w:val="ListBullet"/>
        <w:spacing w:after="40"/>
      </w:pPr>
      <w:r>
        <w:t>Primary failure criterion and classification rules.</w:t>
      </w:r>
    </w:p>
    <w:p>
      <w:pPr>
        <w:pStyle w:val="ListBullet"/>
      </w:pPr>
      <w:r>
        <w:t>Protocol for post-unblinding material defects and whether the test would become INVALIDATED.</w:t>
      </w:r>
    </w:p>
    <w:p>
      <w:pPr>
        <w:pStyle w:val="ListBullet"/>
      </w:pPr>
      <w:r>
        <w:t>If matching/weighting is used: estimand, controls, timing classification, standardization source, distance/weighting rule, common-support rule, replacement/reuse rule, balance criterion, and minimum matched support.</w:t>
      </w:r>
    </w:p>
    <w:p>
      <w:pPr>
        <w:pStyle w:val="ListBullet"/>
      </w:pPr>
      <w:r>
        <w:t>Expected independent support on D1 (episodes/days as appropriate), conservative power or precision assessment, and a rule for when D1 is too small to spend.</w:t>
      </w:r>
    </w:p>
    <w:p>
      <w:pPr>
        <w:pStyle w:val="ListBullet"/>
      </w:pPr>
      <w:r>
        <w:t>Minimum economically meaningful effect (MEE), registered benchmark, and the incremental quantity that defines success.</w:t>
      </w:r>
    </w:p>
    <w:p>
      <w:pPr>
        <w:pStyle w:val="ListBullet"/>
      </w:pPr>
      <w:r>
        <w:t>Confirmation batch ID, protocol version, immutable D1 data version, and planned one-use unblinding date or trigger.</w:t>
      </w:r>
    </w:p>
    <w:p>
      <w:pPr>
        <w:pStyle w:val="ListBullet"/>
        <w:spacing w:after="40"/>
      </w:pPr>
      <w:r>
        <w:t>Code commit/hash, artifact hashes, and frozen configuration.</w:t>
      </w:r>
    </w:p>
    <w:p>
      <w:pPr>
        <w:pStyle w:val="ProtocolRule"/>
      </w:pPr>
      <w:r>
        <w:rPr>
          <w:b/>
          <w:color w:val="9C2A2A"/>
        </w:rPr>
        <w:t xml:space="preserve">MUST NOT: </w:t>
      </w:r>
      <w:r>
        <w:t>An incomplete registration MUST NOT be repaired after D1 outcomes are viewed. Missing specifications discovered during confirmation invalidate the confirmatory status of the affected test.</w:t>
      </w:r>
    </w:p>
    <w:p>
      <w:pPr>
        <w:pStyle w:val="Heading1"/>
        <w:keepNext/>
      </w:pPr>
      <w:r>
        <w:t>10. Causal clocks and information availability</w:t>
      </w:r>
    </w:p>
    <w:tbl>
      <w:tblPr>
        <w:tblStyle w:val="TableGrid"/>
        <w:tblW w:type="auto" w:w="0"/>
        <w:jc w:val="center"/>
        <w:tblLook w:firstColumn="1" w:firstRow="1" w:lastColumn="0" w:lastRow="0" w:noHBand="0" w:noVBand="1" w:val="04A0"/>
      </w:tblPr>
      <w:tblGrid>
        <w:gridCol w:w="9936"/>
      </w:tblGrid>
      <w:tr>
        <w:trPr>
          <w:cantSplit/>
        </w:trPr>
        <w:tc>
          <w:tcPr>
            <w:tcW w:type="dxa" w:w="9936"/>
            <w:shd w:fill="EDF4F8"/>
            <w:tcMar>
              <w:top w:w="120" w:type="dxa"/>
              <w:start w:w="140" w:type="dxa"/>
              <w:bottom w:w="120" w:type="dxa"/>
              <w:end w:w="140" w:type="dxa"/>
            </w:tcMar>
          </w:tcPr>
          <w:p>
            <w:r>
              <w:t>Clock contract</w:t>
              <w:br/>
              <w:t>observable state -&gt; last information timestamp -&gt; computation -&gt; decision -&gt; transmission -&gt; exchange arrival -&gt; executable fill -&gt; future path</w:t>
            </w:r>
          </w:p>
        </w:tc>
      </w:tr>
    </w:tbl>
    <w:p>
      <w:pPr>
        <w:spacing w:after="20"/>
      </w:pPr>
    </w:p>
    <w:p>
      <w:pPr>
        <w:pStyle w:val="ProtocolRule"/>
      </w:pPr>
      <w:r>
        <w:rPr>
          <w:b/>
          <w:color w:val="182D48"/>
        </w:rPr>
        <w:t xml:space="preserve">MUST: </w:t>
      </w:r>
      <w:r>
        <w:t>Every feature MUST carry or be derivable to an information_available_ts.</w:t>
      </w:r>
    </w:p>
    <w:p>
      <w:pPr>
        <w:pStyle w:val="ProtocolRule"/>
      </w:pPr>
      <w:r>
        <w:rPr>
          <w:b/>
          <w:color w:val="182D48"/>
        </w:rPr>
        <w:t xml:space="preserve">MUST: </w:t>
      </w:r>
      <w:r>
        <w:t>decision_ts MUST be greater than or equal to the latest information_available_ts used by the signal.</w:t>
      </w:r>
    </w:p>
    <w:p>
      <w:pPr>
        <w:pStyle w:val="ProtocolRule"/>
      </w:pPr>
      <w:r>
        <w:rPr>
          <w:b/>
          <w:color w:val="182D48"/>
        </w:rPr>
        <w:t xml:space="preserve">MUST: </w:t>
      </w:r>
      <w:r>
        <w:t>outcome_start_ts MUST be greater than or equal to the executable entry timestamp for trading-return analyses.</w:t>
      </w:r>
    </w:p>
    <w:p>
      <w:pPr>
        <w:pStyle w:val="ProtocolRule"/>
      </w:pPr>
      <w:r>
        <w:rPr>
          <w:b/>
          <w:color w:val="182D48"/>
        </w:rPr>
        <w:t xml:space="preserve">MUST: </w:t>
      </w:r>
      <w:r>
        <w:t>Nearest-neighbor, as-of, interpolation, forward-fill, and replay joins MUST explicitly prove that future rows cannot be selected.</w:t>
      </w:r>
    </w:p>
    <w:p>
      <w:pPr>
        <w:pStyle w:val="ProtocolRule"/>
      </w:pPr>
      <w:r>
        <w:rPr>
          <w:b/>
          <w:color w:val="182D48"/>
        </w:rPr>
        <w:t xml:space="preserve">MUST: </w:t>
      </w:r>
      <w:r>
        <w:t>Nanosecond exchange/receive timestamps MUST remain integer-valued throughout causal selection and audit storage unless a conversion is mathematically exact and documented.</w:t>
      </w:r>
    </w:p>
    <w:p>
      <w:pPr>
        <w:pStyle w:val="ProtocolRule"/>
      </w:pPr>
      <w:r>
        <w:t>MUST: Trading/candidate eligibility MUST be defined using information available by decision time. Future outcome availability, future feed completeness, later Greek/depth coverage, or future missingness MUST NOT determine whether a candidate was considered tradable.</w:t>
      </w:r>
    </w:p>
    <w:p>
      <w:pPr>
        <w:pStyle w:val="ProtocolRule"/>
      </w:pPr>
      <w:r>
        <w:t>MUST: Outcome observability and trading eligibility MUST be tracked separately. Missing future outcomes require a pre-specified attrition rule and attrition report rather than silent candidate deletion.</w:t>
      </w:r>
    </w:p>
    <w:p>
      <w:pPr>
        <w:pStyle w:val="ProtocolRule"/>
      </w:pPr>
      <w:r>
        <w:t>Terminology rule: “prospectively observable” or “causally timed” describes leakage-free measurement. “Causal effect” or “causally identified” is reserved for analyses with a defensible identification argument beyond temporal ordering.</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2880"/>
            <w:shd w:fill="182D48"/>
            <w:tcMar>
              <w:top w:w="80" w:type="dxa"/>
              <w:start w:w="90" w:type="dxa"/>
              <w:bottom w:w="80" w:type="dxa"/>
              <w:end w:w="90" w:type="dxa"/>
            </w:tcMar>
          </w:tcPr>
          <w:p>
            <w:r>
              <w:t>Required timestamp</w:t>
            </w:r>
          </w:p>
        </w:tc>
        <w:tc>
          <w:tcPr>
            <w:tcW w:type="dxa" w:w="7488"/>
            <w:shd w:fill="182D48"/>
            <w:tcMar>
              <w:top w:w="80" w:type="dxa"/>
              <w:start w:w="90" w:type="dxa"/>
              <w:bottom w:w="80" w:type="dxa"/>
              <w:end w:w="90" w:type="dxa"/>
            </w:tcMar>
          </w:tcPr>
          <w:p>
            <w:r>
              <w:t>Meaning</w:t>
            </w:r>
          </w:p>
        </w:tc>
      </w:tr>
      <w:tr>
        <w:trPr>
          <w:cantSplit/>
        </w:trPr>
        <w:tc>
          <w:tcPr>
            <w:tcW w:type="dxa" w:w="2880"/>
            <w:tcMar>
              <w:top w:w="80" w:type="dxa"/>
              <w:start w:w="90" w:type="dxa"/>
              <w:bottom w:w="80" w:type="dxa"/>
              <w:end w:w="90" w:type="dxa"/>
            </w:tcMar>
            <w:vAlign w:val="top"/>
          </w:tcPr>
          <w:p>
            <w:r>
              <w:t>event_ts / exchange_ts</w:t>
            </w:r>
          </w:p>
        </w:tc>
        <w:tc>
          <w:tcPr>
            <w:tcW w:type="dxa" w:w="7488"/>
            <w:tcMar>
              <w:top w:w="80" w:type="dxa"/>
              <w:start w:w="90" w:type="dxa"/>
              <w:bottom w:w="80" w:type="dxa"/>
              <w:end w:w="90" w:type="dxa"/>
            </w:tcMar>
            <w:vAlign w:val="top"/>
          </w:tcPr>
          <w:p>
            <w:r>
              <w:t>Time assigned by the exchange where available.</w:t>
            </w:r>
          </w:p>
        </w:tc>
      </w:tr>
      <w:tr>
        <w:trPr>
          <w:cantSplit/>
        </w:trPr>
        <w:tc>
          <w:tcPr>
            <w:tcW w:type="dxa" w:w="2880"/>
            <w:tcMar>
              <w:top w:w="80" w:type="dxa"/>
              <w:start w:w="90" w:type="dxa"/>
              <w:bottom w:w="80" w:type="dxa"/>
              <w:end w:w="90" w:type="dxa"/>
            </w:tcMar>
            <w:shd w:fill="F5F7FA"/>
            <w:vAlign w:val="top"/>
          </w:tcPr>
          <w:p>
            <w:r>
              <w:t>receive_ts</w:t>
            </w:r>
          </w:p>
        </w:tc>
        <w:tc>
          <w:tcPr>
            <w:tcW w:type="dxa" w:w="7488"/>
            <w:tcMar>
              <w:top w:w="80" w:type="dxa"/>
              <w:start w:w="90" w:type="dxa"/>
              <w:bottom w:w="80" w:type="dxa"/>
              <w:end w:w="90" w:type="dxa"/>
            </w:tcMar>
            <w:shd w:fill="F5F7FA"/>
            <w:vAlign w:val="top"/>
          </w:tcPr>
          <w:p>
            <w:r>
              <w:t>Time the event was received by the collection system.</w:t>
            </w:r>
          </w:p>
        </w:tc>
      </w:tr>
      <w:tr>
        <w:trPr>
          <w:cantSplit/>
        </w:trPr>
        <w:tc>
          <w:tcPr>
            <w:tcW w:type="dxa" w:w="2880"/>
            <w:tcMar>
              <w:top w:w="80" w:type="dxa"/>
              <w:start w:w="90" w:type="dxa"/>
              <w:bottom w:w="80" w:type="dxa"/>
              <w:end w:w="90" w:type="dxa"/>
            </w:tcMar>
            <w:vAlign w:val="top"/>
          </w:tcPr>
          <w:p>
            <w:r>
              <w:t>anchor_ts</w:t>
            </w:r>
          </w:p>
        </w:tc>
        <w:tc>
          <w:tcPr>
            <w:tcW w:type="dxa" w:w="7488"/>
            <w:tcMar>
              <w:top w:w="80" w:type="dxa"/>
              <w:start w:w="90" w:type="dxa"/>
              <w:bottom w:w="80" w:type="dxa"/>
              <w:end w:w="90" w:type="dxa"/>
            </w:tcMar>
            <w:vAlign w:val="top"/>
          </w:tcPr>
          <w:p>
            <w:r>
              <w:t>Exact causal anchor for the market event or reconstructed state.</w:t>
            </w:r>
          </w:p>
        </w:tc>
      </w:tr>
      <w:tr>
        <w:trPr>
          <w:cantSplit/>
        </w:trPr>
        <w:tc>
          <w:tcPr>
            <w:tcW w:type="dxa" w:w="2880"/>
            <w:tcMar>
              <w:top w:w="80" w:type="dxa"/>
              <w:start w:w="90" w:type="dxa"/>
              <w:bottom w:w="80" w:type="dxa"/>
              <w:end w:w="90" w:type="dxa"/>
            </w:tcMar>
            <w:shd w:fill="F5F7FA"/>
            <w:vAlign w:val="top"/>
          </w:tcPr>
          <w:p>
            <w:r>
              <w:t>information_available_ts</w:t>
            </w:r>
          </w:p>
        </w:tc>
        <w:tc>
          <w:tcPr>
            <w:tcW w:type="dxa" w:w="7488"/>
            <w:tcMar>
              <w:top w:w="80" w:type="dxa"/>
              <w:start w:w="90" w:type="dxa"/>
              <w:bottom w:w="80" w:type="dxa"/>
              <w:end w:w="90" w:type="dxa"/>
            </w:tcMar>
            <w:shd w:fill="F5F7FA"/>
            <w:vAlign w:val="top"/>
          </w:tcPr>
          <w:p>
            <w:r>
              <w:t>Earliest time all inputs to a feature are genuinely knowable.</w:t>
            </w:r>
          </w:p>
        </w:tc>
      </w:tr>
      <w:tr>
        <w:trPr>
          <w:cantSplit/>
        </w:trPr>
        <w:tc>
          <w:tcPr>
            <w:tcW w:type="dxa" w:w="2880"/>
            <w:tcMar>
              <w:top w:w="80" w:type="dxa"/>
              <w:start w:w="90" w:type="dxa"/>
              <w:bottom w:w="80" w:type="dxa"/>
              <w:end w:w="90" w:type="dxa"/>
            </w:tcMar>
            <w:vAlign w:val="top"/>
          </w:tcPr>
          <w:p>
            <w:r>
              <w:t>decision_ts</w:t>
            </w:r>
          </w:p>
        </w:tc>
        <w:tc>
          <w:tcPr>
            <w:tcW w:type="dxa" w:w="7488"/>
            <w:tcMar>
              <w:top w:w="80" w:type="dxa"/>
              <w:start w:w="90" w:type="dxa"/>
              <w:bottom w:w="80" w:type="dxa"/>
              <w:end w:w="90" w:type="dxa"/>
            </w:tcMar>
            <w:vAlign w:val="top"/>
          </w:tcPr>
          <w:p>
            <w:r>
              <w:t>Time the strategy is permitted to make a decision.</w:t>
            </w:r>
          </w:p>
        </w:tc>
      </w:tr>
      <w:tr>
        <w:trPr>
          <w:cantSplit/>
        </w:trPr>
        <w:tc>
          <w:tcPr>
            <w:tcW w:type="dxa" w:w="2880"/>
            <w:tcMar>
              <w:top w:w="80" w:type="dxa"/>
              <w:start w:w="90" w:type="dxa"/>
              <w:bottom w:w="80" w:type="dxa"/>
              <w:end w:w="90" w:type="dxa"/>
            </w:tcMar>
            <w:shd w:fill="F5F7FA"/>
            <w:vAlign w:val="top"/>
          </w:tcPr>
          <w:p>
            <w:r>
              <w:t>order_arrival_ts</w:t>
            </w:r>
          </w:p>
        </w:tc>
        <w:tc>
          <w:tcPr>
            <w:tcW w:type="dxa" w:w="7488"/>
            <w:tcMar>
              <w:top w:w="80" w:type="dxa"/>
              <w:start w:w="90" w:type="dxa"/>
              <w:bottom w:w="80" w:type="dxa"/>
              <w:end w:w="90" w:type="dxa"/>
            </w:tcMar>
            <w:shd w:fill="F5F7FA"/>
            <w:vAlign w:val="top"/>
          </w:tcPr>
          <w:p>
            <w:r>
              <w:t>Decision time plus computation/transmission assumptions.</w:t>
            </w:r>
          </w:p>
        </w:tc>
      </w:tr>
      <w:tr>
        <w:trPr>
          <w:cantSplit/>
        </w:trPr>
        <w:tc>
          <w:tcPr>
            <w:tcW w:type="dxa" w:w="2880"/>
            <w:tcMar>
              <w:top w:w="80" w:type="dxa"/>
              <w:start w:w="90" w:type="dxa"/>
              <w:bottom w:w="80" w:type="dxa"/>
              <w:end w:w="90" w:type="dxa"/>
            </w:tcMar>
            <w:vAlign w:val="top"/>
          </w:tcPr>
          <w:p>
            <w:r>
              <w:t>fill_ts</w:t>
            </w:r>
          </w:p>
        </w:tc>
        <w:tc>
          <w:tcPr>
            <w:tcW w:type="dxa" w:w="7488"/>
            <w:tcMar>
              <w:top w:w="80" w:type="dxa"/>
              <w:start w:w="90" w:type="dxa"/>
              <w:bottom w:w="80" w:type="dxa"/>
              <w:end w:w="90" w:type="dxa"/>
            </w:tcMar>
            <w:vAlign w:val="top"/>
          </w:tcPr>
          <w:p>
            <w:r>
              <w:t>Actual or simulated executable fill time.</w:t>
            </w:r>
          </w:p>
        </w:tc>
      </w:tr>
      <w:tr>
        <w:trPr>
          <w:cantSplit/>
        </w:trPr>
        <w:tc>
          <w:tcPr>
            <w:tcW w:type="dxa" w:w="2880"/>
            <w:tcMar>
              <w:top w:w="80" w:type="dxa"/>
              <w:start w:w="90" w:type="dxa"/>
              <w:bottom w:w="80" w:type="dxa"/>
              <w:end w:w="90" w:type="dxa"/>
            </w:tcMar>
            <w:shd w:fill="F5F7FA"/>
            <w:vAlign w:val="top"/>
          </w:tcPr>
          <w:p>
            <w:r>
              <w:t>outcome_start_ts</w:t>
            </w:r>
          </w:p>
        </w:tc>
        <w:tc>
          <w:tcPr>
            <w:tcW w:type="dxa" w:w="7488"/>
            <w:tcMar>
              <w:top w:w="80" w:type="dxa"/>
              <w:start w:w="90" w:type="dxa"/>
              <w:bottom w:w="80" w:type="dxa"/>
              <w:end w:w="90" w:type="dxa"/>
            </w:tcMar>
            <w:shd w:fill="F5F7FA"/>
            <w:vAlign w:val="top"/>
          </w:tcPr>
          <w:p>
            <w:r>
              <w:t>Start of the economic outcome path; cannot precede the relevant fill.</w:t>
            </w:r>
          </w:p>
        </w:tc>
      </w:tr>
    </w:tbl>
    <w:p>
      <w:pPr>
        <w:spacing w:after="20"/>
      </w:pPr>
    </w:p>
    <w:p>
      <w:pPr>
        <w:pStyle w:val="Heading1"/>
        <w:keepNext/>
      </w:pPr>
      <w:r>
        <w:t>11. Statistical inference, dependence, and multiplicity</w:t>
      </w:r>
    </w:p>
    <w:p>
      <w:r>
        <w:t>Raw candidate count is not equivalent to independent evidence. Repeated signals may share the same market episode, overlapping forward path, day, volatility regime, or latent information event.</w:t>
      </w:r>
    </w:p>
    <w:p>
      <w:pPr>
        <w:pStyle w:val="ProtocolRule"/>
      </w:pPr>
      <w:r>
        <w:rPr>
          <w:b/>
          <w:color w:val="182D48"/>
        </w:rPr>
        <w:t xml:space="preserve">MUST: </w:t>
      </w:r>
      <w:r>
        <w:t>The resampling/inference unit MUST reflect the strongest plausible dependence structure supported by the research design.</w:t>
      </w:r>
    </w:p>
    <w:p>
      <w:pPr>
        <w:pStyle w:val="ProtocolRule"/>
      </w:pPr>
      <w:r>
        <w:rPr>
          <w:b/>
          <w:color w:val="182D48"/>
        </w:rPr>
        <w:t xml:space="preserve">MUST: </w:t>
      </w:r>
      <w:r>
        <w:t>Pair-level analyses SHOULD preserve matched structure in estimation and resampling.</w:t>
      </w:r>
    </w:p>
    <w:p>
      <w:pPr>
        <w:pStyle w:val="ProtocolRule"/>
      </w:pPr>
      <w:r>
        <w:rPr>
          <w:b/>
          <w:color w:val="182D48"/>
        </w:rPr>
        <w:t xml:space="preserve">MUST: </w:t>
      </w:r>
      <w:r>
        <w:t>Candidate-level independent Bernoulli confidence intervals SHOULD NOT be used when candidate windows overlap materially or candidates cluster within episodes/days.</w:t>
      </w:r>
    </w:p>
    <w:p>
      <w:pPr>
        <w:pStyle w:val="ProtocolRule"/>
      </w:pPr>
      <w:r>
        <w:t>MUST: Every D1 confirmation batch MUST have an explicit multiplicity/evidence-budget rule. Merely recording the number of tests is insufficient.</w:t>
      </w:r>
    </w:p>
    <w:p>
      <w:pPr>
        <w:pStyle w:val="ProtocolRule"/>
      </w:pPr>
      <w:r>
        <w:t>MUST: The confirmation plan MUST identify primary hypotheses, secondary/mechanism hypotheses, and robustness diagnostics. Only pre-specified primary claims consume the primary confirmation decision unless the registered evidence framework says otherwise.</w:t>
      </w:r>
    </w:p>
    <w:p>
      <w:pPr>
        <w:pStyle w:val="ProtocolRule"/>
      </w:pPr>
      <w:r>
        <w:t>MUST: Related individual-state, interaction, sequence, subgroup, horizon, and model tests MUST be grouped into hypothesis families so that correlated opportunities for success are not presented as independent confirmations.</w:t>
      </w:r>
    </w:p>
    <w:p>
      <w:pPr>
        <w:pStyle w:val="ProtocolRule"/>
      </w:pPr>
      <w:r>
        <w:t>MUST: The registered evidence-control method MUST state an explicit operating guarantee appropriate to the confirmatory claim set (for example family-wise error control, false-discovery control, hierarchical/closed testing, sequential-valid evidence, or a calibrated Bayesian decision rule). Merely declaring that no adjustment will be used is insufficient when multiple confirmatory opportunities exist.</w:t>
      </w:r>
    </w:p>
    <w:p>
      <w:pPr>
        <w:pStyle w:val="ProtocolRule"/>
      </w:pPr>
      <w:r>
        <w:t>MUST: Nominal unadjusted inference MAY govern a confirmation batch only when there is a single confirmatory primary claim (or an equivalently justified single decision) and the plan does not create unallocated alternative paths to success.</w:t>
      </w:r>
    </w:p>
    <w:p>
      <w:pPr>
        <w:pStyle w:val="ProtocolRule"/>
      </w:pPr>
      <w:r>
        <w:t>MUST: Secondary or mechanism claims that receive no allocation under the registered evidence budget are descriptive/supporting only on that cohort and MUST NOT later be promoted as independent confirmatory discoveries.</w:t>
      </w:r>
    </w:p>
    <w:p>
      <w:pPr>
        <w:pStyle w:val="ProtocolRule"/>
      </w:pPr>
      <w:r>
        <w:t>MUST: Hypothesis-family boundaries MUST be frozen before D1 and reviewed adversarially. Conceptually related variants MUST NOT be split across nominally separate families merely to obtain additional unadjusted opportunities for success.</w:t>
      </w:r>
    </w:p>
    <w:p>
      <w:pPr>
        <w:pStyle w:val="ProtocolRule"/>
      </w:pPr>
      <w:r>
        <w:t>MUST: Before spending D1, the program MUST estimate expected independent support (for example episodes or days), expected precision, and the minimum effect that D1 could meaningfully distinguish. Raw candidate count alone is not sufficient.</w:t>
      </w:r>
    </w:p>
    <w:p>
      <w:pPr>
        <w:pStyle w:val="ProtocolRule"/>
      </w:pPr>
      <w:r>
        <w:t>MUST: Discovery effect sizes used for planning SHOULD be conservatively shrunk to reduce winner’s-curse optimism.</w:t>
      </w:r>
    </w:p>
    <w:p>
      <w:pPr>
        <w:pStyle w:val="ProtocolRule"/>
      </w:pPr>
      <w:r>
        <w:t>MUST: The episode/dependence construction used for D1 inference MUST be deterministic, documented, and frozen in D0 before confirmation. It MUST NOT be selected after seeing which definition produces the narrowest interval or most favorable significance result.</w:t>
      </w:r>
    </w:p>
    <w:p>
      <w:pPr>
        <w:pStyle w:val="ProtocolRule"/>
      </w:pPr>
      <w:r>
        <w:t>MUST: When several dependence structures are scientifically plausible, the confirmation plan MUST pre-specify either the coarsest plausible primary unit or a hierarchy/sensitivity rule in which the conservative registered result governs the primary claim.</w:t>
      </w:r>
    </w:p>
    <w:p>
      <w:pPr>
        <w:pStyle w:val="ProtocolRule"/>
      </w:pPr>
      <w:r>
        <w:t>MUST NOT: A protected cohort that is predictably too small to distinguish economically meaningful from economically trivial effects MUST NOT be spent merely to obtain a directional estimate.</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2448"/>
            <w:shd w:fill="182D48"/>
            <w:tcMar>
              <w:top w:w="80" w:type="dxa"/>
              <w:start w:w="90" w:type="dxa"/>
              <w:bottom w:w="80" w:type="dxa"/>
              <w:end w:w="90" w:type="dxa"/>
            </w:tcMar>
          </w:tcPr>
          <w:p>
            <w:r>
              <w:t>Diagnostic</w:t>
            </w:r>
          </w:p>
        </w:tc>
        <w:tc>
          <w:tcPr>
            <w:tcW w:type="dxa" w:w="7920"/>
            <w:shd w:fill="182D48"/>
            <w:tcMar>
              <w:top w:w="80" w:type="dxa"/>
              <w:start w:w="90" w:type="dxa"/>
              <w:bottom w:w="80" w:type="dxa"/>
              <w:end w:w="90" w:type="dxa"/>
            </w:tcMar>
          </w:tcPr>
          <w:p>
            <w:r>
              <w:t>Required question</w:t>
            </w:r>
          </w:p>
        </w:tc>
      </w:tr>
      <w:tr>
        <w:trPr>
          <w:cantSplit/>
        </w:trPr>
        <w:tc>
          <w:tcPr>
            <w:tcW w:type="dxa" w:w="2448"/>
            <w:tcMar>
              <w:top w:w="80" w:type="dxa"/>
              <w:start w:w="90" w:type="dxa"/>
              <w:bottom w:w="80" w:type="dxa"/>
              <w:end w:w="90" w:type="dxa"/>
            </w:tcMar>
            <w:vAlign w:val="top"/>
          </w:tcPr>
          <w:p>
            <w:r>
              <w:t>Overlap</w:t>
            </w:r>
          </w:p>
        </w:tc>
        <w:tc>
          <w:tcPr>
            <w:tcW w:type="dxa" w:w="7920"/>
            <w:tcMar>
              <w:top w:w="80" w:type="dxa"/>
              <w:start w:w="90" w:type="dxa"/>
              <w:bottom w:w="80" w:type="dxa"/>
              <w:end w:w="90" w:type="dxa"/>
            </w:tcMar>
            <w:vAlign w:val="top"/>
          </w:tcPr>
          <w:p>
            <w:r>
              <w:t>How many outcome windows overlap, and how often do candidates occur inside the same move?</w:t>
            </w:r>
          </w:p>
        </w:tc>
      </w:tr>
      <w:tr>
        <w:trPr>
          <w:cantSplit/>
        </w:trPr>
        <w:tc>
          <w:tcPr>
            <w:tcW w:type="dxa" w:w="2448"/>
            <w:tcMar>
              <w:top w:w="80" w:type="dxa"/>
              <w:start w:w="90" w:type="dxa"/>
              <w:bottom w:w="80" w:type="dxa"/>
              <w:end w:w="90" w:type="dxa"/>
            </w:tcMar>
            <w:shd w:fill="F5F7FA"/>
            <w:vAlign w:val="top"/>
          </w:tcPr>
          <w:p>
            <w:r>
              <w:t>Episode concentration</w:t>
            </w:r>
          </w:p>
        </w:tc>
        <w:tc>
          <w:tcPr>
            <w:tcW w:type="dxa" w:w="7920"/>
            <w:tcMar>
              <w:top w:w="80" w:type="dxa"/>
              <w:start w:w="90" w:type="dxa"/>
              <w:bottom w:w="80" w:type="dxa"/>
              <w:end w:w="90" w:type="dxa"/>
            </w:tcMar>
            <w:shd w:fill="F5F7FA"/>
            <w:vAlign w:val="top"/>
          </w:tcPr>
          <w:p>
            <w:r>
              <w:t>How much of the effect is attributable to a small number of market episodes?</w:t>
            </w:r>
          </w:p>
        </w:tc>
      </w:tr>
      <w:tr>
        <w:trPr>
          <w:cantSplit/>
        </w:trPr>
        <w:tc>
          <w:tcPr>
            <w:tcW w:type="dxa" w:w="2448"/>
            <w:tcMar>
              <w:top w:w="80" w:type="dxa"/>
              <w:start w:w="90" w:type="dxa"/>
              <w:bottom w:w="80" w:type="dxa"/>
              <w:end w:w="90" w:type="dxa"/>
            </w:tcMar>
            <w:vAlign w:val="top"/>
          </w:tcPr>
          <w:p>
            <w:r>
              <w:t>Day concentration</w:t>
            </w:r>
          </w:p>
        </w:tc>
        <w:tc>
          <w:tcPr>
            <w:tcW w:type="dxa" w:w="7920"/>
            <w:tcMar>
              <w:top w:w="80" w:type="dxa"/>
              <w:start w:w="90" w:type="dxa"/>
              <w:bottom w:w="80" w:type="dxa"/>
              <w:end w:w="90" w:type="dxa"/>
            </w:tcMar>
            <w:vAlign w:val="top"/>
          </w:tcPr>
          <w:p>
            <w:r>
              <w:t>Does removing one or two high-signal days materially change the estimate?</w:t>
            </w:r>
          </w:p>
        </w:tc>
      </w:tr>
      <w:tr>
        <w:trPr>
          <w:cantSplit/>
        </w:trPr>
        <w:tc>
          <w:tcPr>
            <w:tcW w:type="dxa" w:w="2448"/>
            <w:tcMar>
              <w:top w:w="80" w:type="dxa"/>
              <w:start w:w="90" w:type="dxa"/>
              <w:bottom w:w="80" w:type="dxa"/>
              <w:end w:w="90" w:type="dxa"/>
            </w:tcMar>
            <w:shd w:fill="F5F7FA"/>
            <w:vAlign w:val="top"/>
          </w:tcPr>
          <w:p>
            <w:r>
              <w:t>Direction dependence</w:t>
            </w:r>
          </w:p>
        </w:tc>
        <w:tc>
          <w:tcPr>
            <w:tcW w:type="dxa" w:w="7920"/>
            <w:tcMar>
              <w:top w:w="80" w:type="dxa"/>
              <w:start w:w="90" w:type="dxa"/>
              <w:bottom w:w="80" w:type="dxa"/>
              <w:end w:w="90" w:type="dxa"/>
            </w:tcMar>
            <w:shd w:fill="F5F7FA"/>
            <w:vAlign w:val="top"/>
          </w:tcPr>
          <w:p>
            <w:r>
              <w:t>Are long/up and short/down findings symmetric or concentrated?</w:t>
            </w:r>
          </w:p>
        </w:tc>
      </w:tr>
      <w:tr>
        <w:trPr>
          <w:cantSplit/>
        </w:trPr>
        <w:tc>
          <w:tcPr>
            <w:tcW w:type="dxa" w:w="2448"/>
            <w:tcMar>
              <w:top w:w="80" w:type="dxa"/>
              <w:start w:w="90" w:type="dxa"/>
              <w:bottom w:w="80" w:type="dxa"/>
              <w:end w:w="90" w:type="dxa"/>
            </w:tcMar>
            <w:vAlign w:val="top"/>
          </w:tcPr>
          <w:p>
            <w:r>
              <w:t>Regime concentration</w:t>
            </w:r>
          </w:p>
        </w:tc>
        <w:tc>
          <w:tcPr>
            <w:tcW w:type="dxa" w:w="7920"/>
            <w:tcMar>
              <w:top w:w="80" w:type="dxa"/>
              <w:start w:w="90" w:type="dxa"/>
              <w:bottom w:w="80" w:type="dxa"/>
              <w:end w:w="90" w:type="dxa"/>
            </w:tcMar>
            <w:vAlign w:val="top"/>
          </w:tcPr>
          <w:p>
            <w:r>
              <w:t>Is the effect broad or limited to a single volatility/liquidity regime?</w:t>
            </w:r>
          </w:p>
        </w:tc>
      </w:tr>
      <w:tr>
        <w:trPr>
          <w:cantSplit/>
        </w:trPr>
        <w:tc>
          <w:tcPr>
            <w:tcW w:type="dxa" w:w="2448"/>
            <w:tcMar>
              <w:top w:w="80" w:type="dxa"/>
              <w:start w:w="90" w:type="dxa"/>
              <w:bottom w:w="80" w:type="dxa"/>
              <w:end w:w="90" w:type="dxa"/>
            </w:tcMar>
            <w:shd w:fill="F5F7FA"/>
            <w:vAlign w:val="top"/>
          </w:tcPr>
          <w:p>
            <w:r>
              <w:t>Multiplicity</w:t>
            </w:r>
          </w:p>
        </w:tc>
        <w:tc>
          <w:tcPr>
            <w:tcW w:type="dxa" w:w="7920"/>
            <w:tcMar>
              <w:top w:w="80" w:type="dxa"/>
              <w:start w:w="90" w:type="dxa"/>
              <w:bottom w:w="80" w:type="dxa"/>
              <w:end w:w="90" w:type="dxa"/>
            </w:tcMar>
            <w:shd w:fill="F5F7FA"/>
            <w:vAlign w:val="top"/>
          </w:tcPr>
          <w:p>
            <w:r>
              <w:t>How many related states, horizons, interactions, models, or variants were explored before this test?</w:t>
            </w:r>
          </w:p>
        </w:tc>
      </w:tr>
    </w:tbl>
    <w:p>
      <w:pPr>
        <w:spacing w:after="20"/>
      </w:pPr>
    </w:p>
    <w:p>
      <w:pPr>
        <w:pStyle w:val="Heading1"/>
      </w:pPr>
      <w:r>
        <w:t>12. Matching and counterfactual design</w:t>
      </w:r>
    </w:p>
    <w:p>
      <w:pPr/>
      <w:r>
        <w:t>Matching, weighting, stratification, and other counterfactual constructions are research designs, not neutral preprocessing. Their choices must be frozen before protected outcomes and must correspond to an explicit estimand.</w:t>
      </w:r>
    </w:p>
    <w:p>
      <w:pPr>
        <w:pStyle w:val="ProtocolRule"/>
      </w:pPr>
      <w:r>
        <w:t>MUST: Every matched/weighted analysis MUST state the target estimand: total effect, conditional association, ATT/ATC/ATE-like contrast, or another explicitly defined quantity.</w:t>
      </w:r>
    </w:p>
    <w:p>
      <w:pPr>
        <w:pStyle w:val="ProtocolRule"/>
      </w:pPr>
      <w:r>
        <w:t>MUST: Treatment/exposure eligibility, control eligibility, matching covariates, exact timing of each covariate, standardization source, distance metric, calipers, replacement policy, pair reuse, tie handling, matching order, common-support exclusions, balance threshold, minimum support, and resampling unit MUST be frozen before D1 outcomes are opened.</w:t>
      </w:r>
    </w:p>
    <w:p>
      <w:pPr>
        <w:pStyle w:val="ProtocolRule"/>
      </w:pPr>
      <w:r>
        <w:t>MUST: Controls intended to estimate a total effect MUST be measured before the exposure. Variables measured after exposure, or plausible mediators/descendants, MAY be conditioned on only when the estimand explicitly calls for that conditional effect and the causal interpretation is correspondingly narrowed.</w:t>
      </w:r>
    </w:p>
    <w:p>
      <w:pPr>
        <w:pStyle w:val="ProtocolRule"/>
      </w:pPr>
      <w:r>
        <w:t>MUST NOT: Low post-match SMD MUST NOT be treated as evidence that causal identification has been achieved.</w:t>
      </w:r>
    </w:p>
    <w:p>
      <w:pPr>
        <w:pStyle w:val="ProtocolRule"/>
      </w:pPr>
      <w:r>
        <w:t>MUST: Scaling/standardization used to construct matches on D1 MUST come from a pre-specified source (normally D0 or a frozen external rule); validation information MUST NOT be used to retune distances or calipers.</w:t>
      </w:r>
    </w:p>
    <w:p>
      <w:pPr>
        <w:pStyle w:val="ProtocolRule"/>
      </w:pPr>
      <w:r>
        <w:t>MUST: Greedy or order-dependent matching MUST document deterministic ordering and sensitivity to plausible order/tie choices in D0.</w:t>
      </w:r>
    </w:p>
    <w:p>
      <w:pPr>
        <w:pStyle w:val="ProtocolRule"/>
      </w:pPr>
      <w:r>
        <w:t>MUST: If D1 balance/support fails the registered gate, the design MUST fail or become indeterminate. Matching parameters MUST NOT be repeatedly altered on D1 until balance passes.</w:t>
      </w:r>
    </w:p>
    <w:p>
      <w:pPr>
        <w:pStyle w:val="ProtocolRule"/>
      </w:pPr>
      <w:r>
        <w:t>MUST: The final pair/weight manifest MUST be frozen before protected outcome columns are joined, and outcome analysis MUST consume that frozen manifest without pair deletion based on performance.</w:t>
      </w:r>
    </w:p>
    <w:tbl>
      <w:tblPr>
        <w:tblStyle w:val="TableGrid"/>
        <w:tblW w:type="auto" w:w="0"/>
        <w:tblLook w:firstColumn="1" w:firstRow="1" w:lastColumn="0" w:lastRow="0" w:noHBand="0" w:noVBand="1" w:val="04A0"/>
      </w:tblPr>
      <w:tblGrid>
        <w:gridCol w:w="4968"/>
        <w:gridCol w:w="4968"/>
      </w:tblGrid>
      <w:tr>
        <w:trPr>
          <w:cantSplit/>
          <w:tblHeader/>
        </w:trPr>
        <w:tc>
          <w:tcPr>
            <w:tcW w:type="dxa" w:w="4968"/>
          </w:tcPr>
          <w:p>
            <w:r>
              <w:t>Counterfactual check</w:t>
            </w:r>
          </w:p>
        </w:tc>
        <w:tc>
          <w:tcPr>
            <w:tcW w:type="dxa" w:w="4968"/>
          </w:tcPr>
          <w:p>
            <w:r>
              <w:t>Required question</w:t>
            </w:r>
          </w:p>
        </w:tc>
      </w:tr>
      <w:tr>
        <w:trPr>
          <w:cantSplit/>
        </w:trPr>
        <w:tc>
          <w:tcPr>
            <w:tcW w:type="dxa" w:w="4968"/>
          </w:tcPr>
          <w:p>
            <w:r>
              <w:t>Temporal validity</w:t>
            </w:r>
          </w:p>
        </w:tc>
        <w:tc>
          <w:tcPr>
            <w:tcW w:type="dxa" w:w="4968"/>
          </w:tcPr>
          <w:p>
            <w:r>
              <w:t>Does every control precede the exposure for a total-effect estimand?</w:t>
            </w:r>
          </w:p>
        </w:tc>
      </w:tr>
      <w:tr>
        <w:trPr>
          <w:cantSplit/>
        </w:trPr>
        <w:tc>
          <w:tcPr>
            <w:tcW w:type="dxa" w:w="4968"/>
          </w:tcPr>
          <w:p>
            <w:r>
              <w:t>Common support</w:t>
            </w:r>
          </w:p>
        </w:tc>
        <w:tc>
          <w:tcPr>
            <w:tcW w:type="dxa" w:w="4968"/>
          </w:tcPr>
          <w:p>
            <w:r>
              <w:t>Which population is excluded, and how does that change the estimand?</w:t>
            </w:r>
          </w:p>
        </w:tc>
      </w:tr>
      <w:tr>
        <w:trPr>
          <w:cantSplit/>
        </w:trPr>
        <w:tc>
          <w:tcPr>
            <w:tcW w:type="dxa" w:w="4968"/>
          </w:tcPr>
          <w:p>
            <w:r>
              <w:t>Order dependence</w:t>
            </w:r>
          </w:p>
        </w:tc>
        <w:tc>
          <w:tcPr>
            <w:tcW w:type="dxa" w:w="4968"/>
          </w:tcPr>
          <w:p>
            <w:r>
              <w:t>Could row order, greedy sequencing, or tie resolution materially change pairs?</w:t>
            </w:r>
          </w:p>
        </w:tc>
      </w:tr>
      <w:tr>
        <w:trPr>
          <w:cantSplit/>
        </w:trPr>
        <w:tc>
          <w:tcPr>
            <w:tcW w:type="dxa" w:w="4968"/>
          </w:tcPr>
          <w:p>
            <w:r>
              <w:t>Reuse/dependence</w:t>
            </w:r>
          </w:p>
        </w:tc>
        <w:tc>
          <w:tcPr>
            <w:tcW w:type="dxa" w:w="4968"/>
          </w:tcPr>
          <w:p>
            <w:r>
              <w:t>Are controls or market episodes reused, and is that reflected in inference?</w:t>
            </w:r>
          </w:p>
        </w:tc>
      </w:tr>
      <w:tr>
        <w:trPr>
          <w:cantSplit/>
        </w:trPr>
        <w:tc>
          <w:tcPr>
            <w:tcW w:type="dxa" w:w="4968"/>
          </w:tcPr>
          <w:p>
            <w:r>
              <w:t>Outcome blindness</w:t>
            </w:r>
          </w:p>
        </w:tc>
        <w:tc>
          <w:tcPr>
            <w:tcW w:type="dxa" w:w="4968"/>
          </w:tcPr>
          <w:p>
            <w:r>
              <w:t>Was the pair/weight manifest frozen before outcome access?</w:t>
            </w:r>
          </w:p>
        </w:tc>
      </w:tr>
    </w:tbl>
    <w:p>
      <w:pPr>
        <w:pStyle w:val="Heading1"/>
        <w:keepNext/>
      </w:pPr>
      <w:r>
        <w:t>13. Economic objective and position specification</w:t>
      </w:r>
    </w:p>
    <w:p>
      <w:r>
        <w:t>Intermediate continuation labels remain useful for mechanism analysis, but confirmation of a trading proposition should ultimately target the distribution of net executable returns.</w:t>
      </w:r>
    </w:p>
    <w:tbl>
      <w:tblPr>
        <w:tblStyle w:val="TableGrid"/>
        <w:tblW w:type="auto" w:w="0"/>
        <w:jc w:val="center"/>
        <w:tblLook w:firstColumn="1" w:firstRow="1" w:lastColumn="0" w:lastRow="0" w:noHBand="0" w:noVBand="1" w:val="04A0"/>
      </w:tblPr>
      <w:tblGrid>
        <w:gridCol w:w="9936"/>
      </w:tblGrid>
      <w:tr>
        <w:trPr>
          <w:cantSplit/>
        </w:trPr>
        <w:tc>
          <w:tcPr>
            <w:tcW w:type="dxa" w:w="9936"/>
            <w:shd w:fill="EDF4F8"/>
            <w:tcMar>
              <w:top w:w="120" w:type="dxa"/>
              <w:start w:w="140" w:type="dxa"/>
              <w:bottom w:w="120" w:type="dxa"/>
              <w:end w:w="140" w:type="dxa"/>
            </w:tcMar>
          </w:tcPr>
          <w:p>
            <w:r>
              <w:t>Primary economic object</w:t>
              <w:br/>
              <w:t>E[R_net | observable market state], where R_net includes the registered execution and friction model.</w:t>
            </w:r>
          </w:p>
        </w:tc>
      </w:tr>
    </w:tbl>
    <w:p>
      <w:pPr>
        <w:spacing w:after="20"/>
      </w:pP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2592"/>
            <w:shd w:fill="182D48"/>
            <w:tcMar>
              <w:top w:w="80" w:type="dxa"/>
              <w:start w:w="90" w:type="dxa"/>
              <w:bottom w:w="80" w:type="dxa"/>
              <w:end w:w="90" w:type="dxa"/>
            </w:tcMar>
          </w:tcPr>
          <w:p>
            <w:r>
              <w:t>Required position field</w:t>
            </w:r>
          </w:p>
        </w:tc>
        <w:tc>
          <w:tcPr>
            <w:tcW w:type="dxa" w:w="7776"/>
            <w:shd w:fill="182D48"/>
            <w:tcMar>
              <w:top w:w="80" w:type="dxa"/>
              <w:start w:w="90" w:type="dxa"/>
              <w:bottom w:w="80" w:type="dxa"/>
              <w:end w:w="90" w:type="dxa"/>
            </w:tcMar>
          </w:tcPr>
          <w:p>
            <w:r>
              <w:t>Purpose</w:t>
            </w:r>
          </w:p>
        </w:tc>
      </w:tr>
      <w:tr>
        <w:trPr>
          <w:cantSplit/>
        </w:trPr>
        <w:tc>
          <w:tcPr>
            <w:tcW w:type="dxa" w:w="2592"/>
            <w:tcMar>
              <w:top w:w="80" w:type="dxa"/>
              <w:start w:w="90" w:type="dxa"/>
              <w:bottom w:w="80" w:type="dxa"/>
              <w:end w:w="90" w:type="dxa"/>
            </w:tcMar>
            <w:vAlign w:val="top"/>
          </w:tcPr>
          <w:p>
            <w:r>
              <w:t>Context</w:t>
            </w:r>
          </w:p>
        </w:tc>
        <w:tc>
          <w:tcPr>
            <w:tcW w:type="dxa" w:w="7776"/>
            <w:tcMar>
              <w:top w:w="80" w:type="dxa"/>
              <w:start w:w="90" w:type="dxa"/>
              <w:bottom w:w="80" w:type="dxa"/>
              <w:end w:w="90" w:type="dxa"/>
            </w:tcMar>
            <w:vAlign w:val="top"/>
          </w:tcPr>
          <w:p>
            <w:r>
              <w:t>The candidate/event state in which the trade can exist.</w:t>
            </w:r>
          </w:p>
        </w:tc>
      </w:tr>
      <w:tr>
        <w:trPr>
          <w:cantSplit/>
        </w:trPr>
        <w:tc>
          <w:tcPr>
            <w:tcW w:type="dxa" w:w="2592"/>
            <w:tcMar>
              <w:top w:w="80" w:type="dxa"/>
              <w:start w:w="90" w:type="dxa"/>
              <w:bottom w:w="80" w:type="dxa"/>
              <w:end w:w="90" w:type="dxa"/>
            </w:tcMar>
            <w:shd w:fill="F5F7FA"/>
            <w:vAlign w:val="top"/>
          </w:tcPr>
          <w:p>
            <w:r>
              <w:t>Observable state</w:t>
            </w:r>
          </w:p>
        </w:tc>
        <w:tc>
          <w:tcPr>
            <w:tcW w:type="dxa" w:w="7776"/>
            <w:tcMar>
              <w:top w:w="80" w:type="dxa"/>
              <w:start w:w="90" w:type="dxa"/>
              <w:bottom w:w="80" w:type="dxa"/>
              <w:end w:w="90" w:type="dxa"/>
            </w:tcMar>
            <w:shd w:fill="F5F7FA"/>
            <w:vAlign w:val="top"/>
          </w:tcPr>
          <w:p>
            <w:r>
              <w:t>All conditions required before the decision can be made.</w:t>
            </w:r>
          </w:p>
        </w:tc>
      </w:tr>
      <w:tr>
        <w:trPr>
          <w:cantSplit/>
        </w:trPr>
        <w:tc>
          <w:tcPr>
            <w:tcW w:type="dxa" w:w="2592"/>
            <w:tcMar>
              <w:top w:w="80" w:type="dxa"/>
              <w:start w:w="90" w:type="dxa"/>
              <w:bottom w:w="80" w:type="dxa"/>
              <w:end w:w="90" w:type="dxa"/>
            </w:tcMar>
            <w:vAlign w:val="top"/>
          </w:tcPr>
          <w:p>
            <w:r>
              <w:t>Decision clock</w:t>
            </w:r>
          </w:p>
        </w:tc>
        <w:tc>
          <w:tcPr>
            <w:tcW w:type="dxa" w:w="7776"/>
            <w:tcMar>
              <w:top w:w="80" w:type="dxa"/>
              <w:start w:w="90" w:type="dxa"/>
              <w:bottom w:w="80" w:type="dxa"/>
              <w:end w:w="90" w:type="dxa"/>
            </w:tcMar>
            <w:vAlign w:val="top"/>
          </w:tcPr>
          <w:p>
            <w:r>
              <w:t>Exact information-complete time.</w:t>
            </w:r>
          </w:p>
        </w:tc>
      </w:tr>
      <w:tr>
        <w:trPr>
          <w:cantSplit/>
        </w:trPr>
        <w:tc>
          <w:tcPr>
            <w:tcW w:type="dxa" w:w="2592"/>
            <w:tcMar>
              <w:top w:w="80" w:type="dxa"/>
              <w:start w:w="90" w:type="dxa"/>
              <w:bottom w:w="80" w:type="dxa"/>
              <w:end w:w="90" w:type="dxa"/>
            </w:tcMar>
            <w:shd w:fill="F5F7FA"/>
            <w:vAlign w:val="top"/>
          </w:tcPr>
          <w:p>
            <w:r>
              <w:t>Action</w:t>
            </w:r>
          </w:p>
        </w:tc>
        <w:tc>
          <w:tcPr>
            <w:tcW w:type="dxa" w:w="7776"/>
            <w:tcMar>
              <w:top w:w="80" w:type="dxa"/>
              <w:start w:w="90" w:type="dxa"/>
              <w:bottom w:w="80" w:type="dxa"/>
              <w:end w:w="90" w:type="dxa"/>
            </w:tcMar>
            <w:shd w:fill="F5F7FA"/>
            <w:vAlign w:val="top"/>
          </w:tcPr>
          <w:p>
            <w:r>
              <w:t>Long, short, fade, no-trade filter, or other frozen action.</w:t>
            </w:r>
          </w:p>
        </w:tc>
      </w:tr>
      <w:tr>
        <w:trPr>
          <w:cantSplit/>
        </w:trPr>
        <w:tc>
          <w:tcPr>
            <w:tcW w:type="dxa" w:w="2592"/>
            <w:tcMar>
              <w:top w:w="80" w:type="dxa"/>
              <w:start w:w="90" w:type="dxa"/>
              <w:bottom w:w="80" w:type="dxa"/>
              <w:end w:w="90" w:type="dxa"/>
            </w:tcMar>
            <w:vAlign w:val="top"/>
          </w:tcPr>
          <w:p>
            <w:r>
              <w:t>Entry rule</w:t>
            </w:r>
          </w:p>
        </w:tc>
        <w:tc>
          <w:tcPr>
            <w:tcW w:type="dxa" w:w="7776"/>
            <w:tcMar>
              <w:top w:w="80" w:type="dxa"/>
              <w:start w:w="90" w:type="dxa"/>
              <w:bottom w:w="80" w:type="dxa"/>
              <w:end w:w="90" w:type="dxa"/>
            </w:tcMar>
            <w:vAlign w:val="top"/>
          </w:tcPr>
          <w:p>
            <w:r>
              <w:t>Executable price rule after latency.</w:t>
            </w:r>
          </w:p>
        </w:tc>
      </w:tr>
      <w:tr>
        <w:trPr>
          <w:cantSplit/>
        </w:trPr>
        <w:tc>
          <w:tcPr>
            <w:tcW w:type="dxa" w:w="2592"/>
            <w:tcMar>
              <w:top w:w="80" w:type="dxa"/>
              <w:start w:w="90" w:type="dxa"/>
              <w:bottom w:w="80" w:type="dxa"/>
              <w:end w:w="90" w:type="dxa"/>
            </w:tcMar>
            <w:shd w:fill="F5F7FA"/>
            <w:vAlign w:val="top"/>
          </w:tcPr>
          <w:p>
            <w:r>
              <w:t>Position size</w:t>
            </w:r>
          </w:p>
        </w:tc>
        <w:tc>
          <w:tcPr>
            <w:tcW w:type="dxa" w:w="7776"/>
            <w:tcMar>
              <w:top w:w="80" w:type="dxa"/>
              <w:start w:w="90" w:type="dxa"/>
              <w:bottom w:w="80" w:type="dxa"/>
              <w:end w:w="90" w:type="dxa"/>
            </w:tcMar>
            <w:shd w:fill="F5F7FA"/>
            <w:vAlign w:val="top"/>
          </w:tcPr>
          <w:p>
            <w:r>
              <w:t>Research notional or frozen causal sizing rule.</w:t>
            </w:r>
          </w:p>
        </w:tc>
      </w:tr>
      <w:tr>
        <w:trPr>
          <w:cantSplit/>
        </w:trPr>
        <w:tc>
          <w:tcPr>
            <w:tcW w:type="dxa" w:w="2592"/>
            <w:tcMar>
              <w:top w:w="80" w:type="dxa"/>
              <w:start w:w="90" w:type="dxa"/>
              <w:bottom w:w="80" w:type="dxa"/>
              <w:end w:w="90" w:type="dxa"/>
            </w:tcMar>
            <w:vAlign w:val="top"/>
          </w:tcPr>
          <w:p>
            <w:r>
              <w:t>Exit rule</w:t>
            </w:r>
          </w:p>
        </w:tc>
        <w:tc>
          <w:tcPr>
            <w:tcW w:type="dxa" w:w="7776"/>
            <w:tcMar>
              <w:top w:w="80" w:type="dxa"/>
              <w:start w:w="90" w:type="dxa"/>
              <w:bottom w:w="80" w:type="dxa"/>
              <w:end w:w="90" w:type="dxa"/>
            </w:tcMar>
            <w:vAlign w:val="top"/>
          </w:tcPr>
          <w:p>
            <w:r>
              <w:t>Time-based or structural rule fixed before confirmation.</w:t>
            </w:r>
          </w:p>
        </w:tc>
      </w:tr>
      <w:tr>
        <w:trPr>
          <w:cantSplit/>
        </w:trPr>
        <w:tc>
          <w:tcPr>
            <w:tcW w:type="dxa" w:w="2592"/>
            <w:tcMar>
              <w:top w:w="80" w:type="dxa"/>
              <w:start w:w="90" w:type="dxa"/>
              <w:bottom w:w="80" w:type="dxa"/>
              <w:end w:w="90" w:type="dxa"/>
            </w:tcMar>
            <w:shd w:fill="F5F7FA"/>
            <w:vAlign w:val="top"/>
          </w:tcPr>
          <w:p>
            <w:r>
              <w:t>Risk rule</w:t>
            </w:r>
          </w:p>
        </w:tc>
        <w:tc>
          <w:tcPr>
            <w:tcW w:type="dxa" w:w="7776"/>
            <w:tcMar>
              <w:top w:w="80" w:type="dxa"/>
              <w:start w:w="90" w:type="dxa"/>
              <w:bottom w:w="80" w:type="dxa"/>
              <w:end w:w="90" w:type="dxa"/>
            </w:tcMar>
            <w:shd w:fill="F5F7FA"/>
            <w:vAlign w:val="top"/>
          </w:tcPr>
          <w:p>
            <w:r>
              <w:t>Stop/limit or explicit no-stop design plus portfolio constraints.</w:t>
            </w:r>
          </w:p>
        </w:tc>
      </w:tr>
      <w:tr>
        <w:trPr>
          <w:cantSplit/>
        </w:trPr>
        <w:tc>
          <w:tcPr>
            <w:tcW w:type="dxa" w:w="2592"/>
            <w:tcMar>
              <w:top w:w="80" w:type="dxa"/>
              <w:start w:w="90" w:type="dxa"/>
              <w:bottom w:w="80" w:type="dxa"/>
              <w:end w:w="90" w:type="dxa"/>
            </w:tcMar>
            <w:vAlign w:val="top"/>
          </w:tcPr>
          <w:p>
            <w:r>
              <w:t>Cost model</w:t>
            </w:r>
          </w:p>
        </w:tc>
        <w:tc>
          <w:tcPr>
            <w:tcW w:type="dxa" w:w="7776"/>
            <w:tcMar>
              <w:top w:w="80" w:type="dxa"/>
              <w:start w:w="90" w:type="dxa"/>
              <w:bottom w:w="80" w:type="dxa"/>
              <w:end w:w="90" w:type="dxa"/>
            </w:tcMar>
            <w:vAlign w:val="top"/>
          </w:tcPr>
          <w:p>
            <w:r>
              <w:t>Fees, spread, slippage, funding, latency cost where applicable.</w:t>
            </w:r>
          </w:p>
        </w:tc>
      </w:tr>
      <w:tr>
        <w:trPr>
          <w:cantSplit/>
        </w:trPr>
        <w:tc>
          <w:tcPr>
            <w:tcW w:type="dxa" w:w="2592"/>
            <w:tcMar>
              <w:top w:w="80" w:type="dxa"/>
              <w:start w:w="90" w:type="dxa"/>
              <w:bottom w:w="80" w:type="dxa"/>
              <w:end w:w="90" w:type="dxa"/>
            </w:tcMar>
            <w:shd w:fill="F5F7FA"/>
            <w:vAlign w:val="top"/>
          </w:tcPr>
          <w:p>
            <w:r>
              <w:t>Primary metric</w:t>
            </w:r>
          </w:p>
        </w:tc>
        <w:tc>
          <w:tcPr>
            <w:tcW w:type="dxa" w:w="7776"/>
            <w:tcMar>
              <w:top w:w="80" w:type="dxa"/>
              <w:start w:w="90" w:type="dxa"/>
              <w:bottom w:w="80" w:type="dxa"/>
              <w:end w:w="90" w:type="dxa"/>
            </w:tcMar>
            <w:shd w:fill="F5F7FA"/>
            <w:vAlign w:val="top"/>
          </w:tcPr>
          <w:p>
            <w:r>
              <w:t>Mean/median net return, expected utility, or other frozen economic criterion.</w:t>
            </w:r>
          </w:p>
        </w:tc>
      </w:tr>
      <w:tr>
        <w:trPr>
          <w:cantSplit/>
        </w:trPr>
        <w:tc>
          <w:tcPr>
            <w:tcW w:type="dxa" w:w="2592"/>
            <w:tcMar>
              <w:top w:w="80" w:type="dxa"/>
              <w:start w:w="90" w:type="dxa"/>
              <w:bottom w:w="80" w:type="dxa"/>
              <w:end w:w="90" w:type="dxa"/>
            </w:tcMar>
            <w:vAlign w:val="top"/>
          </w:tcPr>
          <w:p>
            <w:r>
              <w:t>Risk metrics</w:t>
            </w:r>
          </w:p>
        </w:tc>
        <w:tc>
          <w:tcPr>
            <w:tcW w:type="dxa" w:w="7776"/>
            <w:tcMar>
              <w:top w:w="80" w:type="dxa"/>
              <w:start w:w="90" w:type="dxa"/>
              <w:bottom w:w="80" w:type="dxa"/>
              <w:end w:w="90" w:type="dxa"/>
            </w:tcMar>
            <w:vAlign w:val="top"/>
          </w:tcPr>
          <w:p>
            <w:r>
              <w:t>MAE, tail loss, drawdown, clustering, worst episode.</w:t>
            </w:r>
          </w:p>
        </w:tc>
      </w:tr>
      <w:tr>
        <w:trPr>
          <w:cantSplit/>
        </w:trPr>
        <w:tc>
          <w:tcPr>
            <w:tcW w:type="dxa" w:w="2592"/>
            <w:tcMar>
              <w:top w:w="80" w:type="dxa"/>
              <w:start w:w="90" w:type="dxa"/>
              <w:bottom w:w="80" w:type="dxa"/>
              <w:end w:w="90" w:type="dxa"/>
            </w:tcMar>
            <w:shd w:fill="F5F7FA"/>
            <w:vAlign w:val="top"/>
          </w:tcPr>
          <w:p>
            <w:r>
              <w:t>Frequency/capacity</w:t>
            </w:r>
          </w:p>
        </w:tc>
        <w:tc>
          <w:tcPr>
            <w:tcW w:type="dxa" w:w="7776"/>
            <w:tcMar>
              <w:top w:w="80" w:type="dxa"/>
              <w:start w:w="90" w:type="dxa"/>
              <w:bottom w:w="80" w:type="dxa"/>
              <w:end w:w="90" w:type="dxa"/>
            </w:tcMar>
            <w:shd w:fill="F5F7FA"/>
            <w:vAlign w:val="top"/>
          </w:tcPr>
          <w:p>
            <w:r>
              <w:t>Opportunity rate and executable size.</w:t>
            </w:r>
          </w:p>
        </w:tc>
      </w:tr>
      <w:tr>
        <w:trPr>
          <w:cantSplit/>
        </w:trPr>
        <w:tc>
          <w:tcPr>
            <w:tcW w:type="dxa" w:w="4968"/>
          </w:tcPr>
          <w:p>
            <w:r>
              <w:t>Registered benchmark</w:t>
            </w:r>
          </w:p>
        </w:tc>
        <w:tc>
          <w:tcPr>
            <w:tcW w:type="dxa" w:w="4968"/>
          </w:tcPr>
          <w:p>
            <w:r>
              <w:t>The simpler or parent strategy against which incremental economic value is judged.</w:t>
            </w:r>
          </w:p>
        </w:tc>
      </w:tr>
      <w:tr>
        <w:trPr>
          <w:cantSplit/>
        </w:trPr>
        <w:tc>
          <w:tcPr>
            <w:tcW w:type="dxa" w:w="4968"/>
          </w:tcPr>
          <w:p>
            <w:r>
              <w:t>Minimum economically meaningful effect</w:t>
            </w:r>
          </w:p>
        </w:tc>
        <w:tc>
          <w:tcPr>
            <w:tcW w:type="dxa" w:w="4968"/>
          </w:tcPr>
          <w:p>
            <w:r>
              <w:t>Pre-specified net edge improvement required for practical success; must exceed mere positivity.</w:t>
            </w:r>
          </w:p>
        </w:tc>
      </w:tr>
      <w:tr>
        <w:trPr>
          <w:cantSplit/>
        </w:trPr>
        <w:tc>
          <w:tcPr>
            <w:tcW w:type="dxa" w:w="4968"/>
          </w:tcPr>
          <w:p>
            <w:r>
              <w:t>Position state machine</w:t>
            </w:r>
          </w:p>
        </w:tc>
        <w:tc>
          <w:tcPr>
            <w:tcW w:type="dxa" w:w="4968"/>
          </w:tcPr>
          <w:p>
            <w:r>
              <w:t>Rules while FLAT/LONG/SHORT: repeated same-direction signals, adding, opposite signals, reversal, exit, cooldown/rearm, and max concurrent exposure.</w:t>
            </w:r>
          </w:p>
        </w:tc>
      </w:tr>
    </w:tbl>
    <w:p>
      <w:pPr>
        <w:spacing w:after="20"/>
      </w:pPr>
    </w:p>
    <w:p>
      <w:pPr>
        <w:pStyle w:val="ProtocolRule"/>
      </w:pPr>
      <w:r>
        <w:t>MUST: A trading hypothesis MUST pre-specify a minimum economically meaningful effect (MEE) and a registered benchmark. “Net return &gt; 0” alone is not sufficient confirmation unless that threshold is itself economically justified.</w:t>
      </w:r>
    </w:p>
    <w:p>
      <w:pPr>
        <w:pStyle w:val="ProtocolRule"/>
      </w:pPr>
      <w:r>
        <w:t>MUST: Filters, interactions, and complex models MUST demonstrate registered incremental value relative to the strongest relevant simpler or parent benchmark known at registration, not merely positive standalone performance.</w:t>
      </w:r>
    </w:p>
    <w:p>
      <w:pPr>
        <w:pStyle w:val="ProtocolRule"/>
      </w:pPr>
      <w:r>
        <w:t>MUST: Cash/no-trade MUST NOT be the sole benchmark when a materially stronger relevant parent, simpler state, existing strategy, or production rule is already known. The benchmark set and rationale MUST be frozen before D1.</w:t>
      </w:r>
    </w:p>
    <w:p>
      <w:pPr>
        <w:pStyle w:val="ProtocolRule"/>
      </w:pPr>
      <w:r>
        <w:t>MAY: A more complex strategy MAY legitimately accept lower raw return if its registered purpose is lower tail risk, lower drawdown, diversification, capacity, or another explicit economic objective. In that case the success criterion MUST measure that objective against the relevant benchmark rather than redefine success after results are seen.</w:t>
      </w:r>
    </w:p>
    <w:p>
      <w:pPr>
        <w:pStyle w:val="ProtocolRule"/>
      </w:pPr>
      <w:r>
        <w:t>MUST: Overlapping/repeated candidate signals MUST be translated into a position state machine so confirmation reflects realizable capital paths rather than independent per-candidate returns.</w:t>
      </w:r>
    </w:p>
    <w:p>
      <w:pPr>
        <w:pStyle w:val="Heading1"/>
        <w:keepNext/>
      </w:pPr>
      <w:r>
        <w:t>14. Execution model</w:t>
      </w:r>
    </w:p>
    <w:p>
      <w:pPr>
        <w:pStyle w:val="ProtocolRule"/>
      </w:pPr>
      <w:r>
        <w:rPr>
          <w:b/>
          <w:color w:val="182D48"/>
        </w:rPr>
        <w:t xml:space="preserve">MUST: </w:t>
      </w:r>
      <w:r>
        <w:t>The backtest MUST simulate a price that could actually have been obtained after the signal became available.</w:t>
      </w:r>
    </w:p>
    <w:p>
      <w:pPr>
        <w:pStyle w:val="ProtocolRule"/>
      </w:pPr>
      <w:r>
        <w:rPr>
          <w:b/>
          <w:color w:val="182D48"/>
        </w:rPr>
        <w:t xml:space="preserve">MUST: </w:t>
      </w:r>
      <w:r>
        <w:t>Marketable orders MUST walk available depth at the simulated order-arrival timestamp for the registered research notional.</w:t>
      </w:r>
    </w:p>
    <w:p>
      <w:pPr>
        <w:pStyle w:val="ProtocolRule"/>
      </w:pPr>
      <w:r>
        <w:rPr>
          <w:b/>
          <w:color w:val="9C2A2A"/>
        </w:rPr>
        <w:t xml:space="preserve">MUST NOT: </w:t>
      </w:r>
      <w:r>
        <w:t>Passive-limit fills MUST NOT be assumed solely because market price later touched or traded through the limit.</w:t>
      </w:r>
    </w:p>
    <w:p>
      <w:pPr>
        <w:pStyle w:val="ProtocolRule"/>
      </w:pPr>
      <w:r>
        <w:rPr>
          <w:b/>
          <w:color w:val="182D48"/>
        </w:rPr>
        <w:t xml:space="preserve">MUST: </w:t>
      </w:r>
      <w:r>
        <w:t>Passive execution MAY be studied only with a documented queue/fill model or with live/shadow evidence sufficient to support the assumption.</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2592"/>
            <w:shd w:fill="182D48"/>
            <w:tcMar>
              <w:top w:w="80" w:type="dxa"/>
              <w:start w:w="90" w:type="dxa"/>
              <w:bottom w:w="80" w:type="dxa"/>
              <w:end w:w="90" w:type="dxa"/>
            </w:tcMar>
          </w:tcPr>
          <w:p>
            <w:r>
              <w:t>Execution scenario</w:t>
            </w:r>
          </w:p>
        </w:tc>
        <w:tc>
          <w:tcPr>
            <w:tcW w:type="dxa" w:w="7776"/>
            <w:shd w:fill="182D48"/>
            <w:tcMar>
              <w:top w:w="80" w:type="dxa"/>
              <w:start w:w="90" w:type="dxa"/>
              <w:bottom w:w="80" w:type="dxa"/>
              <w:end w:w="90" w:type="dxa"/>
            </w:tcMar>
          </w:tcPr>
          <w:p>
            <w:r>
              <w:t>Use</w:t>
            </w:r>
          </w:p>
        </w:tc>
      </w:tr>
      <w:tr>
        <w:trPr>
          <w:cantSplit/>
        </w:trPr>
        <w:tc>
          <w:tcPr>
            <w:tcW w:type="dxa" w:w="2592"/>
            <w:tcMar>
              <w:top w:w="80" w:type="dxa"/>
              <w:start w:w="90" w:type="dxa"/>
              <w:bottom w:w="80" w:type="dxa"/>
              <w:end w:w="90" w:type="dxa"/>
            </w:tcMar>
            <w:vAlign w:val="top"/>
          </w:tcPr>
          <w:p>
            <w:r>
              <w:t>Idealized bound</w:t>
            </w:r>
          </w:p>
        </w:tc>
        <w:tc>
          <w:tcPr>
            <w:tcW w:type="dxa" w:w="7776"/>
            <w:tcMar>
              <w:top w:w="80" w:type="dxa"/>
              <w:start w:w="90" w:type="dxa"/>
              <w:bottom w:w="80" w:type="dxa"/>
              <w:end w:w="90" w:type="dxa"/>
            </w:tcMar>
            <w:vAlign w:val="top"/>
          </w:tcPr>
          <w:p>
            <w:r>
              <w:t>Best plausible execution; useful as an upper bound, not as the primary economic claim.</w:t>
            </w:r>
          </w:p>
        </w:tc>
      </w:tr>
      <w:tr>
        <w:trPr>
          <w:cantSplit/>
        </w:trPr>
        <w:tc>
          <w:tcPr>
            <w:tcW w:type="dxa" w:w="2592"/>
            <w:tcMar>
              <w:top w:w="80" w:type="dxa"/>
              <w:start w:w="90" w:type="dxa"/>
              <w:bottom w:w="80" w:type="dxa"/>
              <w:end w:w="90" w:type="dxa"/>
            </w:tcMar>
            <w:shd w:fill="F5F7FA"/>
            <w:vAlign w:val="top"/>
          </w:tcPr>
          <w:p>
            <w:r>
              <w:t>Registered realistic</w:t>
            </w:r>
          </w:p>
        </w:tc>
        <w:tc>
          <w:tcPr>
            <w:tcW w:type="dxa" w:w="7776"/>
            <w:tcMar>
              <w:top w:w="80" w:type="dxa"/>
              <w:start w:w="90" w:type="dxa"/>
              <w:bottom w:w="80" w:type="dxa"/>
              <w:end w:w="90" w:type="dxa"/>
            </w:tcMar>
            <w:shd w:fill="F5F7FA"/>
            <w:vAlign w:val="top"/>
          </w:tcPr>
          <w:p>
            <w:r>
              <w:t>Primary execution model based on measured or defensible latency, book depth, and fees.</w:t>
            </w:r>
          </w:p>
        </w:tc>
      </w:tr>
      <w:tr>
        <w:trPr>
          <w:cantSplit/>
        </w:trPr>
        <w:tc>
          <w:tcPr>
            <w:tcW w:type="dxa" w:w="2592"/>
            <w:tcMar>
              <w:top w:w="80" w:type="dxa"/>
              <w:start w:w="90" w:type="dxa"/>
              <w:bottom w:w="80" w:type="dxa"/>
              <w:end w:w="90" w:type="dxa"/>
            </w:tcMar>
            <w:vAlign w:val="top"/>
          </w:tcPr>
          <w:p>
            <w:r>
              <w:t>Adverse stress</w:t>
            </w:r>
          </w:p>
        </w:tc>
        <w:tc>
          <w:tcPr>
            <w:tcW w:type="dxa" w:w="7776"/>
            <w:tcMar>
              <w:top w:w="80" w:type="dxa"/>
              <w:start w:w="90" w:type="dxa"/>
              <w:bottom w:w="80" w:type="dxa"/>
              <w:end w:w="90" w:type="dxa"/>
            </w:tcMar>
            <w:vAlign w:val="top"/>
          </w:tcPr>
          <w:p>
            <w:r>
              <w:t>Slower latency, worse slippage, partial fill, or other conservative perturbation used to test fragility.</w:t>
            </w:r>
          </w:p>
        </w:tc>
      </w:tr>
    </w:tbl>
    <w:p>
      <w:pPr>
        <w:spacing w:after="20"/>
      </w:pPr>
    </w:p>
    <w:p>
      <w:pPr>
        <w:pStyle w:val="ProtocolRule"/>
      </w:pPr>
      <w:r>
        <w:rPr>
          <w:b/>
          <w:color w:val="9C2A2A"/>
        </w:rPr>
        <w:t xml:space="preserve">MUST NOT: </w:t>
      </w:r>
      <w:r>
        <w:t>A strategy that is profitable only under the idealized execution bound MUST NOT advance as an economically viable candidate.</w:t>
      </w:r>
    </w:p>
    <w:p>
      <w:pPr>
        <w:pStyle w:val="ProtocolRule"/>
      </w:pPr>
      <w:r>
        <w:t>MUST: The registered latency model MUST decompose, where applicable, information completion, computation, decision, network transmission, exchange processing, and execution/fill latency. Each component MUST be measured, conservatively bounded, or explicitly labeled as an assumption.</w:t>
      </w:r>
    </w:p>
    <w:p>
      <w:pPr>
        <w:pStyle w:val="ProtocolRule"/>
      </w:pPr>
      <w:r>
        <w:t>MUST: Shadow validation MUST compare registered latency and fill assumptions with observed live timing. Capacity claims MUST remain provisional until real orders at increasing size provide evidence about own-market impact.</w:t>
      </w:r>
    </w:p>
    <w:p>
      <w:pPr>
        <w:pStyle w:val="Heading1"/>
        <w:keepNext/>
      </w:pPr>
      <w:r>
        <w:t>15. Trading frictions and capacity</w:t>
      </w:r>
    </w:p>
    <w:p>
      <w:r>
        <w:t>The friction model is part of the strategy definition. It must not be added after signal discovery merely to estimate an attractive gross edge.</w:t>
      </w:r>
    </w:p>
    <w:tbl>
      <w:tblPr>
        <w:tblStyle w:val="TableGrid"/>
        <w:tblW w:type="auto" w:w="0"/>
        <w:jc w:val="center"/>
        <w:tblLook w:firstColumn="1" w:firstRow="1" w:lastColumn="0" w:lastRow="0" w:noHBand="0" w:noVBand="1" w:val="04A0"/>
      </w:tblPr>
      <w:tblGrid>
        <w:gridCol w:w="9936"/>
      </w:tblGrid>
      <w:tr>
        <w:trPr>
          <w:cantSplit/>
        </w:trPr>
        <w:tc>
          <w:tcPr>
            <w:tcW w:type="dxa" w:w="9936"/>
            <w:shd w:fill="F0F3F7"/>
            <w:tcMar>
              <w:top w:w="120" w:type="dxa"/>
              <w:start w:w="140" w:type="dxa"/>
              <w:bottom w:w="120" w:type="dxa"/>
              <w:end w:w="140" w:type="dxa"/>
            </w:tcMar>
          </w:tcPr>
          <w:p>
            <w:r>
              <w:t>Net return identity</w:t>
              <w:br/>
              <w:t>R_net = R_market - fees - spread - slippage - funding - latency/impact costs, as applicable.</w:t>
            </w:r>
          </w:p>
        </w:tc>
      </w:tr>
    </w:tbl>
    <w:p>
      <w:pPr>
        <w:spacing w:after="20"/>
      </w:pPr>
    </w:p>
    <w:p>
      <w:pPr>
        <w:pStyle w:val="ProtocolRule"/>
      </w:pPr>
      <w:r>
        <w:rPr>
          <w:b/>
          <w:color w:val="182D48"/>
        </w:rPr>
        <w:t xml:space="preserve">MUST: </w:t>
      </w:r>
      <w:r>
        <w:t>The registered confirmation test MUST state all cost assumptions before outcomes are opened.</w:t>
      </w:r>
    </w:p>
    <w:p>
      <w:pPr>
        <w:pStyle w:val="ProtocolRule"/>
      </w:pPr>
      <w:r>
        <w:rPr>
          <w:b/>
          <w:color w:val="182D48"/>
        </w:rPr>
        <w:t xml:space="preserve">MUST: </w:t>
      </w:r>
      <w:r>
        <w:t>Position-size sensitivity SHOULD be evaluated after an edge exists at a small standardized notional.</w:t>
      </w:r>
    </w:p>
    <w:p>
      <w:pPr>
        <w:pStyle w:val="ProtocolRule"/>
      </w:pPr>
      <w:r>
        <w:rPr>
          <w:b/>
          <w:color w:val="9C2A2A"/>
        </w:rPr>
        <w:t xml:space="preserve">MUST NOT: </w:t>
      </w:r>
      <w:r>
        <w:t>Capacity claims MUST use observed book depth or a documented impact model; they MUST NOT extrapolate linearly from tiny-size backtests.</w:t>
      </w:r>
    </w:p>
    <w:p>
      <w:pPr>
        <w:pStyle w:val="Heading1"/>
        <w:keepNext/>
      </w:pPr>
      <w:r>
        <w:t>16. Risk and position sizing</w:t>
      </w:r>
    </w:p>
    <w:p>
      <w:r>
        <w:t>Sizing is a second-stage optimization. It must not rescue a weak signal. The program first establishes whether a standardized unit of exposure clears its registered economic-return and risk requirements, then evaluates how much capital should be allocated.</w:t>
      </w:r>
    </w:p>
    <w:p>
      <w:pPr>
        <w:pStyle w:val="ProtocolRule"/>
      </w:pPr>
      <w:r>
        <w:rPr>
          <w:b/>
          <w:color w:val="182D48"/>
        </w:rPr>
        <w:t xml:space="preserve">MUST: </w:t>
      </w:r>
      <w:r>
        <w:t>Early research SHOULD use a fixed standardized notional comfortably below expected capacity.</w:t>
      </w:r>
    </w:p>
    <w:p>
      <w:pPr>
        <w:pStyle w:val="ProtocolRule"/>
      </w:pPr>
      <w:r>
        <w:rPr>
          <w:b/>
          <w:color w:val="182D48"/>
        </w:rPr>
        <w:t xml:space="preserve">MUST: </w:t>
      </w:r>
      <w:r>
        <w:t>Volatility scaling, confidence scaling, Kelly-like sizing, leverage, and adaptive sizing MUST be treated as separate strategy dimensions and frozen before confirmation.</w:t>
      </w:r>
    </w:p>
    <w:p>
      <w:pPr>
        <w:pStyle w:val="ProtocolRule"/>
      </w:pPr>
      <w:r>
        <w:rPr>
          <w:b/>
          <w:color w:val="182D48"/>
        </w:rPr>
        <w:t xml:space="preserve">MUST: </w:t>
      </w:r>
      <w:r>
        <w:t>Stops and take-profits MUST be developed in D0. Trying multiple stop distances on D1 invalidates the confirmatory status of the affected strategy.</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2016"/>
            <w:shd w:fill="182D48"/>
            <w:tcMar>
              <w:top w:w="80" w:type="dxa"/>
              <w:start w:w="90" w:type="dxa"/>
              <w:bottom w:w="80" w:type="dxa"/>
              <w:end w:w="90" w:type="dxa"/>
            </w:tcMar>
          </w:tcPr>
          <w:p>
            <w:r>
              <w:t>Risk level</w:t>
            </w:r>
          </w:p>
        </w:tc>
        <w:tc>
          <w:tcPr>
            <w:tcW w:type="dxa" w:w="8352"/>
            <w:shd w:fill="182D48"/>
            <w:tcMar>
              <w:top w:w="80" w:type="dxa"/>
              <w:start w:w="90" w:type="dxa"/>
              <w:bottom w:w="80" w:type="dxa"/>
              <w:end w:w="90" w:type="dxa"/>
            </w:tcMar>
          </w:tcPr>
          <w:p>
            <w:r>
              <w:t>Required monitoring</w:t>
            </w:r>
          </w:p>
        </w:tc>
      </w:tr>
      <w:tr>
        <w:trPr>
          <w:cantSplit/>
        </w:trPr>
        <w:tc>
          <w:tcPr>
            <w:tcW w:type="dxa" w:w="2016"/>
            <w:tcMar>
              <w:top w:w="80" w:type="dxa"/>
              <w:start w:w="90" w:type="dxa"/>
              <w:bottom w:w="80" w:type="dxa"/>
              <w:end w:w="90" w:type="dxa"/>
            </w:tcMar>
            <w:vAlign w:val="top"/>
          </w:tcPr>
          <w:p>
            <w:r>
              <w:t>Trade</w:t>
            </w:r>
          </w:p>
        </w:tc>
        <w:tc>
          <w:tcPr>
            <w:tcW w:type="dxa" w:w="8352"/>
            <w:tcMar>
              <w:top w:w="80" w:type="dxa"/>
              <w:start w:w="90" w:type="dxa"/>
              <w:bottom w:w="80" w:type="dxa"/>
              <w:end w:w="90" w:type="dxa"/>
            </w:tcMar>
            <w:vAlign w:val="top"/>
          </w:tcPr>
          <w:p>
            <w:r>
              <w:t>Net return, MAE, MFE, fill quality, tail loss.</w:t>
            </w:r>
          </w:p>
        </w:tc>
      </w:tr>
      <w:tr>
        <w:trPr>
          <w:cantSplit/>
        </w:trPr>
        <w:tc>
          <w:tcPr>
            <w:tcW w:type="dxa" w:w="2016"/>
            <w:tcMar>
              <w:top w:w="80" w:type="dxa"/>
              <w:start w:w="90" w:type="dxa"/>
              <w:bottom w:w="80" w:type="dxa"/>
              <w:end w:w="90" w:type="dxa"/>
            </w:tcMar>
            <w:shd w:fill="F5F7FA"/>
            <w:vAlign w:val="top"/>
          </w:tcPr>
          <w:p>
            <w:r>
              <w:t>Episode</w:t>
            </w:r>
          </w:p>
        </w:tc>
        <w:tc>
          <w:tcPr>
            <w:tcW w:type="dxa" w:w="8352"/>
            <w:tcMar>
              <w:top w:w="80" w:type="dxa"/>
              <w:start w:w="90" w:type="dxa"/>
              <w:bottom w:w="80" w:type="dxa"/>
              <w:end w:w="90" w:type="dxa"/>
            </w:tcMar>
            <w:shd w:fill="F5F7FA"/>
            <w:vAlign w:val="top"/>
          </w:tcPr>
          <w:p>
            <w:r>
              <w:t>Repeated same-direction signals and overlapping exposure from one market move.</w:t>
            </w:r>
          </w:p>
        </w:tc>
      </w:tr>
      <w:tr>
        <w:trPr>
          <w:cantSplit/>
        </w:trPr>
        <w:tc>
          <w:tcPr>
            <w:tcW w:type="dxa" w:w="2016"/>
            <w:tcMar>
              <w:top w:w="80" w:type="dxa"/>
              <w:start w:w="90" w:type="dxa"/>
              <w:bottom w:w="80" w:type="dxa"/>
              <w:end w:w="90" w:type="dxa"/>
            </w:tcMar>
            <w:vAlign w:val="top"/>
          </w:tcPr>
          <w:p>
            <w:r>
              <w:t>Day</w:t>
            </w:r>
          </w:p>
        </w:tc>
        <w:tc>
          <w:tcPr>
            <w:tcW w:type="dxa" w:w="8352"/>
            <w:tcMar>
              <w:top w:w="80" w:type="dxa"/>
              <w:start w:w="90" w:type="dxa"/>
              <w:bottom w:w="80" w:type="dxa"/>
              <w:end w:w="90" w:type="dxa"/>
            </w:tcMar>
            <w:vAlign w:val="top"/>
          </w:tcPr>
          <w:p>
            <w:r>
              <w:t>Daily loss, concentration, operational failures.</w:t>
            </w:r>
          </w:p>
        </w:tc>
      </w:tr>
      <w:tr>
        <w:trPr>
          <w:cantSplit/>
        </w:trPr>
        <w:tc>
          <w:tcPr>
            <w:tcW w:type="dxa" w:w="2016"/>
            <w:tcMar>
              <w:top w:w="80" w:type="dxa"/>
              <w:start w:w="90" w:type="dxa"/>
              <w:bottom w:w="80" w:type="dxa"/>
              <w:end w:w="90" w:type="dxa"/>
            </w:tcMar>
            <w:shd w:fill="F5F7FA"/>
            <w:vAlign w:val="top"/>
          </w:tcPr>
          <w:p>
            <w:r>
              <w:t>Portfolio</w:t>
            </w:r>
          </w:p>
        </w:tc>
        <w:tc>
          <w:tcPr>
            <w:tcW w:type="dxa" w:w="8352"/>
            <w:tcMar>
              <w:top w:w="80" w:type="dxa"/>
              <w:start w:w="90" w:type="dxa"/>
              <w:bottom w:w="80" w:type="dxa"/>
              <w:end w:w="90" w:type="dxa"/>
            </w:tcMar>
            <w:shd w:fill="F5F7FA"/>
            <w:vAlign w:val="top"/>
          </w:tcPr>
          <w:p>
            <w:r>
              <w:t>Concurrent exposure, leverage, correlation across strategy versions.</w:t>
            </w:r>
          </w:p>
        </w:tc>
      </w:tr>
      <w:tr>
        <w:trPr>
          <w:cantSplit/>
        </w:trPr>
        <w:tc>
          <w:tcPr>
            <w:tcW w:type="dxa" w:w="2016"/>
            <w:tcMar>
              <w:top w:w="80" w:type="dxa"/>
              <w:start w:w="90" w:type="dxa"/>
              <w:bottom w:w="80" w:type="dxa"/>
              <w:end w:w="90" w:type="dxa"/>
            </w:tcMar>
            <w:vAlign w:val="top"/>
          </w:tcPr>
          <w:p>
            <w:r>
              <w:t>Tail</w:t>
            </w:r>
          </w:p>
        </w:tc>
        <w:tc>
          <w:tcPr>
            <w:tcW w:type="dxa" w:w="8352"/>
            <w:tcMar>
              <w:top w:w="80" w:type="dxa"/>
              <w:start w:w="90" w:type="dxa"/>
              <w:bottom w:w="80" w:type="dxa"/>
              <w:end w:w="90" w:type="dxa"/>
            </w:tcMar>
            <w:vAlign w:val="top"/>
          </w:tcPr>
          <w:p>
            <w:r>
              <w:t>Worst event, expected shortfall, gap/slippage stress, failure of exit assumptions.</w:t>
            </w:r>
          </w:p>
        </w:tc>
      </w:tr>
    </w:tbl>
    <w:p>
      <w:pPr>
        <w:spacing w:after="20"/>
      </w:pPr>
    </w:p>
    <w:p>
      <w:pPr>
        <w:pStyle w:val="ProtocolRule"/>
      </w:pPr>
      <w:r>
        <w:t>MUST: Any sizing, leverage, stop, exit, re-entry, portfolio-exposure, or capital-allocation rule designed after D1 performance is seen creates a new strategy version. The original D1 result confirms only the frozen version that was actually tested.</w:t>
      </w:r>
    </w:p>
    <w:p>
      <w:pPr>
        <w:pStyle w:val="ProtocolRule"/>
      </w:pPr>
      <w:r>
        <w:t>MUST: A D1 trading proposition passes economically only if BOTH its registered return/MEE criterion and its registered risk-acceptability gate(s) are satisfied. Risk metrics are not merely descriptive diagnostics.</w:t>
      </w:r>
    </w:p>
    <w:p>
      <w:pPr>
        <w:pStyle w:val="ProtocolRule"/>
      </w:pPr>
      <w:r>
        <w:t>MUST: Risk gates MUST be frozen before D1 and should cover the economically relevant failure modes for the strategy, such as tail loss/expected shortfall, drawdown, worst-episode loss, loss concentration, or another justified benchmark-relative risk measure.</w:t>
      </w:r>
    </w:p>
    <w:p>
      <w:pPr>
        <w:pStyle w:val="ProtocolRule"/>
      </w:pPr>
      <w:r>
        <w:t>MUST: If the protected cohort cannot estimate the registered risk criterion with enough independent support to distinguish acceptable from unacceptable risk, the trading proposition MUST be classified INDETERMINATE for promotion rather than passed on return alone.</w:t>
      </w:r>
    </w:p>
    <w:p>
      <w:pPr>
        <w:pStyle w:val="ProtocolRule"/>
      </w:pPr>
      <w:r>
        <w:t>MUST NOT: Post-D1 sizing, leverage, stops, or portfolio overlays MUST NOT be used to retroactively rescue a strategy that failed its frozen risk gate. Such changes create a new strategy version requiring new forward evidence.</w:t>
      </w:r>
    </w:p>
    <w:p>
      <w:pPr>
        <w:pStyle w:val="Heading1"/>
        <w:keepNext/>
      </w:pPr>
      <w:r>
        <w:t>17. Regime robustness</w:t>
      </w:r>
    </w:p>
    <w:p>
      <w:r>
        <w:t>A signal need not have identical performance in every market environment. However, any claim that it is regime-specific must be distinguished from a subgroup discovered after observing performance.</w:t>
      </w:r>
    </w:p>
    <w:p>
      <w:pPr>
        <w:pStyle w:val="ProtocolRule"/>
      </w:pPr>
      <w:r>
        <w:rPr>
          <w:b/>
          <w:color w:val="182D48"/>
        </w:rPr>
        <w:t xml:space="preserve">MUST: </w:t>
      </w:r>
      <w:r>
        <w:t>Regime definitions used confirmatorily MUST be defined using causal information and frozen before protected outcomes are inspected.</w:t>
      </w:r>
    </w:p>
    <w:p>
      <w:pPr>
        <w:pStyle w:val="ProtocolRule"/>
      </w:pPr>
      <w:r>
        <w:rPr>
          <w:b/>
          <w:color w:val="182D48"/>
        </w:rPr>
        <w:t xml:space="preserve">MUST: </w:t>
      </w:r>
      <w:r>
        <w:t>Post-hoc claims such as "it only works in high volatility" MUST be treated as new hypotheses requiring future confirmation.</w:t>
      </w:r>
    </w:p>
    <w:p>
      <w:pPr>
        <w:pStyle w:val="ProtocolRule"/>
      </w:pPr>
      <w:r>
        <w:rPr>
          <w:b/>
          <w:color w:val="182D48"/>
        </w:rPr>
        <w:t xml:space="preserve">MUST: </w:t>
      </w:r>
      <w:r>
        <w:t>Robustness analysis MUST distinguish broad directional consistency from dependence on one extreme subgroup.</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3024"/>
            <w:shd w:fill="182D48"/>
            <w:tcMar>
              <w:top w:w="80" w:type="dxa"/>
              <w:start w:w="90" w:type="dxa"/>
              <w:bottom w:w="80" w:type="dxa"/>
              <w:end w:w="90" w:type="dxa"/>
            </w:tcMar>
          </w:tcPr>
          <w:p>
            <w:r>
              <w:t>Permitted causal regime dimensions</w:t>
            </w:r>
          </w:p>
        </w:tc>
        <w:tc>
          <w:tcPr>
            <w:tcW w:type="dxa" w:w="7344"/>
            <w:shd w:fill="182D48"/>
            <w:tcMar>
              <w:top w:w="80" w:type="dxa"/>
              <w:start w:w="90" w:type="dxa"/>
              <w:bottom w:w="80" w:type="dxa"/>
              <w:end w:w="90" w:type="dxa"/>
            </w:tcMar>
          </w:tcPr>
          <w:p>
            <w:r>
              <w:t>Examples</w:t>
            </w:r>
          </w:p>
        </w:tc>
      </w:tr>
      <w:tr>
        <w:trPr>
          <w:cantSplit/>
        </w:trPr>
        <w:tc>
          <w:tcPr>
            <w:tcW w:type="dxa" w:w="3024"/>
            <w:tcMar>
              <w:top w:w="80" w:type="dxa"/>
              <w:start w:w="90" w:type="dxa"/>
              <w:bottom w:w="80" w:type="dxa"/>
              <w:end w:w="90" w:type="dxa"/>
            </w:tcMar>
            <w:vAlign w:val="top"/>
          </w:tcPr>
          <w:p>
            <w:r>
              <w:t>Volatility</w:t>
            </w:r>
          </w:p>
        </w:tc>
        <w:tc>
          <w:tcPr>
            <w:tcW w:type="dxa" w:w="7344"/>
            <w:tcMar>
              <w:top w:w="80" w:type="dxa"/>
              <w:start w:w="90" w:type="dxa"/>
              <w:bottom w:w="80" w:type="dxa"/>
              <w:end w:w="90" w:type="dxa"/>
            </w:tcMar>
            <w:vAlign w:val="top"/>
          </w:tcPr>
          <w:p>
            <w:r>
              <w:t>Pre-signal realized volatility or other frozen causal estimator.</w:t>
            </w:r>
          </w:p>
        </w:tc>
      </w:tr>
      <w:tr>
        <w:trPr>
          <w:cantSplit/>
        </w:trPr>
        <w:tc>
          <w:tcPr>
            <w:tcW w:type="dxa" w:w="3024"/>
            <w:tcMar>
              <w:top w:w="80" w:type="dxa"/>
              <w:start w:w="90" w:type="dxa"/>
              <w:bottom w:w="80" w:type="dxa"/>
              <w:end w:w="90" w:type="dxa"/>
            </w:tcMar>
            <w:shd w:fill="F5F7FA"/>
            <w:vAlign w:val="top"/>
          </w:tcPr>
          <w:p>
            <w:r>
              <w:t>Liquidity</w:t>
            </w:r>
          </w:p>
        </w:tc>
        <w:tc>
          <w:tcPr>
            <w:tcW w:type="dxa" w:w="7344"/>
            <w:tcMar>
              <w:top w:w="80" w:type="dxa"/>
              <w:start w:w="90" w:type="dxa"/>
              <w:bottom w:w="80" w:type="dxa"/>
              <w:end w:w="90" w:type="dxa"/>
            </w:tcMar>
            <w:shd w:fill="F5F7FA"/>
            <w:vAlign w:val="top"/>
          </w:tcPr>
          <w:p>
            <w:r>
              <w:t>Spread, depth, book resiliency measured before decision.</w:t>
            </w:r>
          </w:p>
        </w:tc>
      </w:tr>
      <w:tr>
        <w:trPr>
          <w:cantSplit/>
        </w:trPr>
        <w:tc>
          <w:tcPr>
            <w:tcW w:type="dxa" w:w="3024"/>
            <w:tcMar>
              <w:top w:w="80" w:type="dxa"/>
              <w:start w:w="90" w:type="dxa"/>
              <w:bottom w:w="80" w:type="dxa"/>
              <w:end w:w="90" w:type="dxa"/>
            </w:tcMar>
            <w:vAlign w:val="top"/>
          </w:tcPr>
          <w:p>
            <w:r>
              <w:t>Activity</w:t>
            </w:r>
          </w:p>
        </w:tc>
        <w:tc>
          <w:tcPr>
            <w:tcW w:type="dxa" w:w="7344"/>
            <w:tcMar>
              <w:top w:w="80" w:type="dxa"/>
              <w:start w:w="90" w:type="dxa"/>
              <w:bottom w:w="80" w:type="dxa"/>
              <w:end w:w="90" w:type="dxa"/>
            </w:tcMar>
            <w:vAlign w:val="top"/>
          </w:tcPr>
          <w:p>
            <w:r>
              <w:t>Pre-signal volume/trade intensity.</w:t>
            </w:r>
          </w:p>
        </w:tc>
      </w:tr>
      <w:tr>
        <w:trPr>
          <w:cantSplit/>
        </w:trPr>
        <w:tc>
          <w:tcPr>
            <w:tcW w:type="dxa" w:w="3024"/>
            <w:tcMar>
              <w:top w:w="80" w:type="dxa"/>
              <w:start w:w="90" w:type="dxa"/>
              <w:bottom w:w="80" w:type="dxa"/>
              <w:end w:w="90" w:type="dxa"/>
            </w:tcMar>
            <w:shd w:fill="F5F7FA"/>
            <w:vAlign w:val="top"/>
          </w:tcPr>
          <w:p>
            <w:r>
              <w:t>Directional state</w:t>
            </w:r>
          </w:p>
        </w:tc>
        <w:tc>
          <w:tcPr>
            <w:tcW w:type="dxa" w:w="7344"/>
            <w:tcMar>
              <w:top w:w="80" w:type="dxa"/>
              <w:start w:w="90" w:type="dxa"/>
              <w:bottom w:w="80" w:type="dxa"/>
              <w:end w:w="90" w:type="dxa"/>
            </w:tcMar>
            <w:shd w:fill="F5F7FA"/>
            <w:vAlign w:val="top"/>
          </w:tcPr>
          <w:p>
            <w:r>
              <w:t>Pre-signal trend or momentum definition.</w:t>
            </w:r>
          </w:p>
        </w:tc>
      </w:tr>
      <w:tr>
        <w:trPr>
          <w:cantSplit/>
        </w:trPr>
        <w:tc>
          <w:tcPr>
            <w:tcW w:type="dxa" w:w="3024"/>
            <w:tcMar>
              <w:top w:w="80" w:type="dxa"/>
              <w:start w:w="90" w:type="dxa"/>
              <w:bottom w:w="80" w:type="dxa"/>
              <w:end w:w="90" w:type="dxa"/>
            </w:tcMar>
            <w:vAlign w:val="top"/>
          </w:tcPr>
          <w:p>
            <w:r>
              <w:t>Time structure</w:t>
            </w:r>
          </w:p>
        </w:tc>
        <w:tc>
          <w:tcPr>
            <w:tcW w:type="dxa" w:w="7344"/>
            <w:tcMar>
              <w:top w:w="80" w:type="dxa"/>
              <w:start w:w="90" w:type="dxa"/>
              <w:bottom w:w="80" w:type="dxa"/>
              <w:end w:w="90" w:type="dxa"/>
            </w:tcMar>
            <w:vAlign w:val="top"/>
          </w:tcPr>
          <w:p>
            <w:r>
              <w:t>Session/day-of-week if pre-specified.</w:t>
            </w:r>
          </w:p>
        </w:tc>
      </w:tr>
      <w:tr>
        <w:trPr>
          <w:cantSplit/>
        </w:trPr>
        <w:tc>
          <w:tcPr>
            <w:tcW w:type="dxa" w:w="3024"/>
            <w:tcMar>
              <w:top w:w="80" w:type="dxa"/>
              <w:start w:w="90" w:type="dxa"/>
              <w:bottom w:w="80" w:type="dxa"/>
              <w:end w:w="90" w:type="dxa"/>
            </w:tcMar>
            <w:shd w:fill="F5F7FA"/>
            <w:vAlign w:val="top"/>
          </w:tcPr>
          <w:p>
            <w:r>
              <w:t>Derivatives state</w:t>
            </w:r>
          </w:p>
        </w:tc>
        <w:tc>
          <w:tcPr>
            <w:tcW w:type="dxa" w:w="7344"/>
            <w:tcMar>
              <w:top w:w="80" w:type="dxa"/>
              <w:start w:w="90" w:type="dxa"/>
              <w:bottom w:w="80" w:type="dxa"/>
              <w:end w:w="90" w:type="dxa"/>
            </w:tcMar>
            <w:shd w:fill="F5F7FA"/>
            <w:vAlign w:val="top"/>
          </w:tcPr>
          <w:p>
            <w:r>
              <w:t>Funding, basis, OI state available before the decision.</w:t>
            </w:r>
          </w:p>
        </w:tc>
      </w:tr>
    </w:tbl>
    <w:p>
      <w:pPr>
        <w:spacing w:after="20"/>
      </w:pPr>
    </w:p>
    <w:p>
      <w:pPr>
        <w:pStyle w:val="ProtocolRule"/>
      </w:pPr>
      <w:r>
        <w:t>MUST: Confirmation plans MUST distinguish primary regime claims from robustness diagnostics. Primary regime claims count toward the hypothesis family’s multiplicity/evidence budget.</w:t>
      </w:r>
    </w:p>
    <w:p>
      <w:pPr>
        <w:pStyle w:val="ProtocolRule"/>
      </w:pPr>
      <w:r>
        <w:t>MUST NOT: Failure of the overall primary strategy MUST NOT be rescued by promoting a post-hoc successful regime slice from the same D1 cohort. Such a slice becomes a new future hypothesis.</w:t>
      </w:r>
    </w:p>
    <w:p>
      <w:pPr>
        <w:pStyle w:val="Heading1"/>
        <w:keepNext/>
      </w:pPr>
      <w:r>
        <w:t>18. Predictive-model governance</w:t>
      </w:r>
    </w:p>
    <w:p>
      <w:r>
        <w:t>Flexible models are allowed and encouraged as a parallel predictive track. Their search power is treated as a source of researcher degrees of freedom rather than as an exemption from them.</w:t>
      </w:r>
    </w:p>
    <w:p>
      <w:pPr>
        <w:pStyle w:val="ProtocolRule"/>
      </w:pPr>
      <w:r>
        <w:rPr>
          <w:b/>
          <w:color w:val="182D48"/>
        </w:rPr>
        <w:t xml:space="preserve">MUST: </w:t>
      </w:r>
      <w:r>
        <w:t>Feature engineering, model class, hyperparameters, probability/return thresholds, calibration, and ensembling MUST be developed in D0 and frozen before D1 evaluation.</w:t>
      </w:r>
    </w:p>
    <w:p>
      <w:pPr>
        <w:pStyle w:val="ProtocolRule"/>
      </w:pPr>
      <w:r>
        <w:rPr>
          <w:b/>
          <w:color w:val="9C2A2A"/>
        </w:rPr>
        <w:t xml:space="preserve">MUST NOT: </w:t>
      </w:r>
      <w:r>
        <w:t>Feature importance, SHAP values, or learned splits MUST NOT be interpreted as causal evidence by themselves.</w:t>
      </w:r>
    </w:p>
    <w:p>
      <w:pPr>
        <w:pStyle w:val="ProtocolRule"/>
      </w:pPr>
      <w:r>
        <w:rPr>
          <w:b/>
          <w:color w:val="182D48"/>
        </w:rPr>
        <w:t xml:space="preserve">MUST: </w:t>
      </w:r>
      <w:r>
        <w:t>A complex model SHOULD be preferred over a simpler model only when it delivers material, stable out-of-sample economic improvement.</w:t>
      </w:r>
    </w:p>
    <w:p>
      <w:pPr>
        <w:pStyle w:val="ProtocolRule"/>
      </w:pPr>
      <w:r>
        <w:rPr>
          <w:b/>
          <w:color w:val="182D48"/>
        </w:rPr>
        <w:t xml:space="preserve">MUST: </w:t>
      </w:r>
      <w:r>
        <w:t>Model predictions SHOULD target economically meaningful quantities where practical, such as net return, probability of clearing costs, adverse excursion, or return quantiles.</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2448"/>
            <w:shd w:fill="182D48"/>
            <w:tcMar>
              <w:top w:w="80" w:type="dxa"/>
              <w:start w:w="90" w:type="dxa"/>
              <w:bottom w:w="80" w:type="dxa"/>
              <w:end w:w="90" w:type="dxa"/>
            </w:tcMar>
          </w:tcPr>
          <w:p>
            <w:r>
              <w:t>Track</w:t>
            </w:r>
          </w:p>
        </w:tc>
        <w:tc>
          <w:tcPr>
            <w:tcW w:type="dxa" w:w="4464"/>
            <w:shd w:fill="182D48"/>
            <w:tcMar>
              <w:top w:w="80" w:type="dxa"/>
              <w:start w:w="90" w:type="dxa"/>
              <w:bottom w:w="80" w:type="dxa"/>
              <w:end w:w="90" w:type="dxa"/>
            </w:tcMar>
          </w:tcPr>
          <w:p>
            <w:r>
              <w:t>Purpose</w:t>
            </w:r>
          </w:p>
        </w:tc>
        <w:tc>
          <w:tcPr>
            <w:tcW w:type="dxa" w:w="3744"/>
            <w:shd w:fill="182D48"/>
            <w:tcMar>
              <w:top w:w="80" w:type="dxa"/>
              <w:start w:w="90" w:type="dxa"/>
              <w:bottom w:w="80" w:type="dxa"/>
              <w:end w:w="90" w:type="dxa"/>
            </w:tcMar>
          </w:tcPr>
          <w:p>
            <w:r>
              <w:t>Evidence</w:t>
            </w:r>
          </w:p>
        </w:tc>
      </w:tr>
      <w:tr>
        <w:trPr>
          <w:cantSplit/>
        </w:trPr>
        <w:tc>
          <w:tcPr>
            <w:tcW w:type="dxa" w:w="2448"/>
            <w:tcMar>
              <w:top w:w="80" w:type="dxa"/>
              <w:start w:w="90" w:type="dxa"/>
              <w:bottom w:w="80" w:type="dxa"/>
              <w:end w:w="90" w:type="dxa"/>
            </w:tcMar>
            <w:vAlign w:val="top"/>
          </w:tcPr>
          <w:p>
            <w:r>
              <w:t>Scientific / interpretable</w:t>
            </w:r>
          </w:p>
        </w:tc>
        <w:tc>
          <w:tcPr>
            <w:tcW w:type="dxa" w:w="4464"/>
            <w:tcMar>
              <w:top w:w="80" w:type="dxa"/>
              <w:start w:w="90" w:type="dxa"/>
              <w:bottom w:w="80" w:type="dxa"/>
              <w:end w:w="90" w:type="dxa"/>
            </w:tcMar>
            <w:vAlign w:val="top"/>
          </w:tcPr>
          <w:p>
            <w:r>
              <w:t>Test market-state propositions and mechanisms.</w:t>
            </w:r>
          </w:p>
        </w:tc>
        <w:tc>
          <w:tcPr>
            <w:tcW w:type="dxa" w:w="3744"/>
            <w:tcMar>
              <w:top w:w="80" w:type="dxa"/>
              <w:start w:w="90" w:type="dxa"/>
              <w:bottom w:w="80" w:type="dxa"/>
              <w:end w:w="90" w:type="dxa"/>
            </w:tcMar>
            <w:vAlign w:val="top"/>
          </w:tcPr>
          <w:p>
            <w:r>
              <w:t>Clear hypothesis, timing, causal diagram, interpretable estimand.</w:t>
            </w:r>
          </w:p>
        </w:tc>
      </w:tr>
      <w:tr>
        <w:trPr>
          <w:cantSplit/>
        </w:trPr>
        <w:tc>
          <w:tcPr>
            <w:tcW w:type="dxa" w:w="2448"/>
            <w:tcMar>
              <w:top w:w="80" w:type="dxa"/>
              <w:start w:w="90" w:type="dxa"/>
              <w:bottom w:w="80" w:type="dxa"/>
              <w:end w:w="90" w:type="dxa"/>
            </w:tcMar>
            <w:shd w:fill="F5F7FA"/>
            <w:vAlign w:val="top"/>
          </w:tcPr>
          <w:p>
            <w:r>
              <w:t>Flexible predictive</w:t>
            </w:r>
          </w:p>
        </w:tc>
        <w:tc>
          <w:tcPr>
            <w:tcW w:type="dxa" w:w="4464"/>
            <w:tcMar>
              <w:top w:w="80" w:type="dxa"/>
              <w:start w:w="90" w:type="dxa"/>
              <w:bottom w:w="80" w:type="dxa"/>
              <w:end w:w="90" w:type="dxa"/>
            </w:tcMar>
            <w:shd w:fill="F5F7FA"/>
            <w:vAlign w:val="top"/>
          </w:tcPr>
          <w:p>
            <w:r>
              <w:t>Exploit causal information for economic prediction.</w:t>
            </w:r>
          </w:p>
        </w:tc>
        <w:tc>
          <w:tcPr>
            <w:tcW w:type="dxa" w:w="3744"/>
            <w:tcMar>
              <w:top w:w="80" w:type="dxa"/>
              <w:start w:w="90" w:type="dxa"/>
              <w:bottom w:w="80" w:type="dxa"/>
              <w:end w:w="90" w:type="dxa"/>
            </w:tcMar>
            <w:shd w:fill="F5F7FA"/>
            <w:vAlign w:val="top"/>
          </w:tcPr>
          <w:p>
            <w:r>
              <w:t>Frozen model performance on protected data.</w:t>
            </w:r>
          </w:p>
        </w:tc>
      </w:tr>
      <w:tr>
        <w:trPr>
          <w:cantSplit/>
        </w:trPr>
        <w:tc>
          <w:tcPr>
            <w:tcW w:type="dxa" w:w="2448"/>
            <w:tcMar>
              <w:top w:w="80" w:type="dxa"/>
              <w:start w:w="90" w:type="dxa"/>
              <w:bottom w:w="80" w:type="dxa"/>
              <w:end w:w="90" w:type="dxa"/>
            </w:tcMar>
            <w:vAlign w:val="top"/>
          </w:tcPr>
          <w:p>
            <w:r>
              <w:t>Convergent evidence</w:t>
            </w:r>
          </w:p>
        </w:tc>
        <w:tc>
          <w:tcPr>
            <w:tcW w:type="dxa" w:w="4464"/>
            <w:tcMar>
              <w:top w:w="80" w:type="dxa"/>
              <w:start w:w="90" w:type="dxa"/>
              <w:bottom w:w="80" w:type="dxa"/>
              <w:end w:w="90" w:type="dxa"/>
            </w:tcMar>
            <w:vAlign w:val="top"/>
          </w:tcPr>
          <w:p>
            <w:r>
              <w:t>Compare whether both tracks independently emphasize similar states.</w:t>
            </w:r>
          </w:p>
        </w:tc>
        <w:tc>
          <w:tcPr>
            <w:tcW w:type="dxa" w:w="3744"/>
            <w:tcMar>
              <w:top w:w="80" w:type="dxa"/>
              <w:start w:w="90" w:type="dxa"/>
              <w:bottom w:w="80" w:type="dxa"/>
              <w:end w:w="90" w:type="dxa"/>
            </w:tcMar>
            <w:vAlign w:val="top"/>
          </w:tcPr>
          <w:p>
            <w:r>
              <w:t>Strengthens predictive confidence; does not by itself establish causality.</w:t>
            </w:r>
          </w:p>
        </w:tc>
      </w:tr>
    </w:tbl>
    <w:p>
      <w:pPr>
        <w:spacing w:after="20"/>
      </w:pPr>
    </w:p>
    <w:p>
      <w:pPr>
        <w:pStyle w:val="ProtocolRule"/>
      </w:pPr>
      <w:r>
        <w:t>MUST: Model development on D0 MUST use time-respecting validation appropriate to dependent market data, such as purged walk-forward folds, label-window purging, embargo where justified, and day/episode separation.</w:t>
      </w:r>
    </w:p>
    <w:p>
      <w:pPr>
        <w:pStyle w:val="ProtocolRule"/>
      </w:pPr>
      <w:r>
        <w:t>MUST: All preprocessing that can learn from data—including scaling, PCA, feature selection, target encoding, calibration, normalization, and imputation—MUST be fit only on the training portion of each development fold and then applied forward.</w:t>
      </w:r>
    </w:p>
    <w:p>
      <w:pPr>
        <w:pStyle w:val="ProtocolRule"/>
      </w:pPr>
      <w:r>
        <w:t>MUST NOT: Random cross-validation MUST NOT be used when overlapping labels, shared episodes, or temporal regime persistence can place effectively related observations into train and validation folds.</w:t>
      </w:r>
    </w:p>
    <w:p>
      <w:pPr>
        <w:pStyle w:val="Heading1"/>
        <w:keepNext/>
      </w:pPr>
      <w:r>
        <w:t>19. Promotion, stopping, and failure rules</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864"/>
            <w:shd w:fill="182D48"/>
            <w:tcMar>
              <w:top w:w="80" w:type="dxa"/>
              <w:start w:w="90" w:type="dxa"/>
              <w:bottom w:w="80" w:type="dxa"/>
              <w:end w:w="90" w:type="dxa"/>
            </w:tcMar>
          </w:tcPr>
          <w:p>
            <w:r>
              <w:t>Stage</w:t>
            </w:r>
          </w:p>
        </w:tc>
        <w:tc>
          <w:tcPr>
            <w:tcW w:type="dxa" w:w="3024"/>
            <w:shd w:fill="182D48"/>
            <w:tcMar>
              <w:top w:w="80" w:type="dxa"/>
              <w:start w:w="90" w:type="dxa"/>
              <w:bottom w:w="80" w:type="dxa"/>
              <w:end w:w="90" w:type="dxa"/>
            </w:tcMar>
          </w:tcPr>
          <w:p>
            <w:r>
              <w:t>Name</w:t>
            </w:r>
          </w:p>
        </w:tc>
        <w:tc>
          <w:tcPr>
            <w:tcW w:type="dxa" w:w="7344"/>
            <w:shd w:fill="182D48"/>
            <w:tcMar>
              <w:top w:w="80" w:type="dxa"/>
              <w:start w:w="90" w:type="dxa"/>
              <w:bottom w:w="80" w:type="dxa"/>
              <w:end w:w="90" w:type="dxa"/>
            </w:tcMar>
          </w:tcPr>
          <w:p>
            <w:r>
              <w:t>Minimum evidence</w:t>
            </w:r>
          </w:p>
        </w:tc>
      </w:tr>
      <w:tr>
        <w:trPr>
          <w:cantSplit/>
        </w:trPr>
        <w:tc>
          <w:tcPr>
            <w:tcW w:type="dxa" w:w="864"/>
            <w:tcMar>
              <w:top w:w="80" w:type="dxa"/>
              <w:start w:w="90" w:type="dxa"/>
              <w:bottom w:w="80" w:type="dxa"/>
              <w:end w:w="90" w:type="dxa"/>
            </w:tcMar>
            <w:vAlign w:val="top"/>
          </w:tcPr>
          <w:p>
            <w:r>
              <w:t>0</w:t>
            </w:r>
          </w:p>
        </w:tc>
        <w:tc>
          <w:tcPr>
            <w:tcW w:type="dxa" w:w="3024"/>
            <w:tcMar>
              <w:top w:w="80" w:type="dxa"/>
              <w:start w:w="90" w:type="dxa"/>
              <w:bottom w:w="80" w:type="dxa"/>
              <w:end w:w="90" w:type="dxa"/>
            </w:tcMar>
            <w:vAlign w:val="top"/>
          </w:tcPr>
          <w:p>
            <w:r>
              <w:t>Idea</w:t>
            </w:r>
          </w:p>
        </w:tc>
        <w:tc>
          <w:tcPr>
            <w:tcW w:type="dxa" w:w="7344"/>
            <w:tcMar>
              <w:top w:w="80" w:type="dxa"/>
              <w:start w:w="90" w:type="dxa"/>
              <w:bottom w:w="80" w:type="dxa"/>
              <w:end w:w="90" w:type="dxa"/>
            </w:tcMar>
            <w:vAlign w:val="top"/>
          </w:tcPr>
          <w:p>
            <w:r>
              <w:t>Coherent proposition; no evidentiary claim.</w:t>
            </w:r>
          </w:p>
        </w:tc>
      </w:tr>
      <w:tr>
        <w:trPr>
          <w:cantSplit/>
        </w:trPr>
        <w:tc>
          <w:tcPr>
            <w:tcW w:type="dxa" w:w="864"/>
            <w:tcMar>
              <w:top w:w="80" w:type="dxa"/>
              <w:start w:w="90" w:type="dxa"/>
              <w:bottom w:w="80" w:type="dxa"/>
              <w:end w:w="90" w:type="dxa"/>
            </w:tcMar>
            <w:shd w:fill="F5F7FA"/>
            <w:vAlign w:val="top"/>
          </w:tcPr>
          <w:p>
            <w:r>
              <w:t>1</w:t>
            </w:r>
          </w:p>
        </w:tc>
        <w:tc>
          <w:tcPr>
            <w:tcW w:type="dxa" w:w="3024"/>
            <w:tcMar>
              <w:top w:w="80" w:type="dxa"/>
              <w:start w:w="90" w:type="dxa"/>
              <w:bottom w:w="80" w:type="dxa"/>
              <w:end w:w="90" w:type="dxa"/>
            </w:tcMar>
            <w:shd w:fill="F5F7FA"/>
            <w:vAlign w:val="top"/>
          </w:tcPr>
          <w:p>
            <w:r>
              <w:t>Feasible</w:t>
            </w:r>
          </w:p>
        </w:tc>
        <w:tc>
          <w:tcPr>
            <w:tcW w:type="dxa" w:w="7344"/>
            <w:tcMar>
              <w:top w:w="80" w:type="dxa"/>
              <w:start w:w="90" w:type="dxa"/>
              <w:bottom w:w="80" w:type="dxa"/>
              <w:end w:w="90" w:type="dxa"/>
            </w:tcMar>
            <w:shd w:fill="F5F7FA"/>
            <w:vAlign w:val="top"/>
          </w:tcPr>
          <w:p>
            <w:r>
              <w:t>Causal construction, semantics, coverage, variation, and clock integrity pass.</w:t>
            </w:r>
          </w:p>
        </w:tc>
      </w:tr>
      <w:tr>
        <w:trPr>
          <w:cantSplit/>
        </w:trPr>
        <w:tc>
          <w:tcPr>
            <w:tcW w:type="dxa" w:w="864"/>
            <w:tcMar>
              <w:top w:w="80" w:type="dxa"/>
              <w:start w:w="90" w:type="dxa"/>
              <w:bottom w:w="80" w:type="dxa"/>
              <w:end w:w="90" w:type="dxa"/>
            </w:tcMar>
            <w:vAlign w:val="top"/>
          </w:tcPr>
          <w:p>
            <w:r>
              <w:t>2</w:t>
            </w:r>
          </w:p>
        </w:tc>
        <w:tc>
          <w:tcPr>
            <w:tcW w:type="dxa" w:w="3024"/>
            <w:tcMar>
              <w:top w:w="80" w:type="dxa"/>
              <w:start w:w="90" w:type="dxa"/>
              <w:bottom w:w="80" w:type="dxa"/>
              <w:end w:w="90" w:type="dxa"/>
            </w:tcMar>
            <w:vAlign w:val="top"/>
          </w:tcPr>
          <w:p>
            <w:r>
              <w:t>Exploratory candidate</w:t>
            </w:r>
          </w:p>
        </w:tc>
        <w:tc>
          <w:tcPr>
            <w:tcW w:type="dxa" w:w="7344"/>
            <w:tcMar>
              <w:top w:w="80" w:type="dxa"/>
              <w:start w:w="90" w:type="dxa"/>
              <w:bottom w:w="80" w:type="dxa"/>
              <w:end w:w="90" w:type="dxa"/>
            </w:tcMar>
            <w:vAlign w:val="top"/>
          </w:tcPr>
          <w:p>
            <w:r>
              <w:t>D0 suggests net edge with plausible execution and no obvious single-episode artifact.</w:t>
            </w:r>
          </w:p>
        </w:tc>
      </w:tr>
      <w:tr>
        <w:trPr>
          <w:cantSplit/>
        </w:trPr>
        <w:tc>
          <w:tcPr>
            <w:tcW w:type="dxa" w:w="864"/>
            <w:tcMar>
              <w:top w:w="80" w:type="dxa"/>
              <w:start w:w="90" w:type="dxa"/>
              <w:bottom w:w="80" w:type="dxa"/>
              <w:end w:w="90" w:type="dxa"/>
            </w:tcMar>
            <w:shd w:fill="F5F7FA"/>
            <w:vAlign w:val="top"/>
          </w:tcPr>
          <w:p>
            <w:r>
              <w:t>3</w:t>
            </w:r>
          </w:p>
        </w:tc>
        <w:tc>
          <w:tcPr>
            <w:tcW w:type="dxa" w:w="3024"/>
            <w:tcMar>
              <w:top w:w="80" w:type="dxa"/>
              <w:start w:w="90" w:type="dxa"/>
              <w:bottom w:w="80" w:type="dxa"/>
              <w:end w:w="90" w:type="dxa"/>
            </w:tcMar>
            <w:shd w:fill="F5F7FA"/>
            <w:vAlign w:val="top"/>
          </w:tcPr>
          <w:p>
            <w:r>
              <w:t>Registered candidate</w:t>
            </w:r>
          </w:p>
        </w:tc>
        <w:tc>
          <w:tcPr>
            <w:tcW w:type="dxa" w:w="7344"/>
            <w:tcMar>
              <w:top w:w="80" w:type="dxa"/>
              <w:start w:w="90" w:type="dxa"/>
              <w:bottom w:w="80" w:type="dxa"/>
              <w:end w:w="90" w:type="dxa"/>
            </w:tcMar>
            <w:shd w:fill="F5F7FA"/>
            <w:vAlign w:val="top"/>
          </w:tcPr>
          <w:p>
            <w:r>
              <w:t>Complete frozen hypothesis, position, cost, risk, inference, and code configuration.</w:t>
            </w:r>
          </w:p>
        </w:tc>
      </w:tr>
      <w:tr>
        <w:trPr>
          <w:cantSplit/>
        </w:trPr>
        <w:tc>
          <w:tcPr>
            <w:tcW w:type="dxa" w:w="864"/>
            <w:tcMar>
              <w:top w:w="80" w:type="dxa"/>
              <w:start w:w="90" w:type="dxa"/>
              <w:bottom w:w="80" w:type="dxa"/>
              <w:end w:w="90" w:type="dxa"/>
            </w:tcMar>
            <w:vAlign w:val="top"/>
          </w:tcPr>
          <w:p>
            <w:r>
              <w:t>4</w:t>
            </w:r>
          </w:p>
        </w:tc>
        <w:tc>
          <w:tcPr>
            <w:tcW w:type="dxa" w:w="3024"/>
            <w:tcMar>
              <w:top w:w="80" w:type="dxa"/>
              <w:start w:w="90" w:type="dxa"/>
              <w:bottom w:w="80" w:type="dxa"/>
              <w:end w:w="90" w:type="dxa"/>
            </w:tcMar>
            <w:vAlign w:val="top"/>
          </w:tcPr>
          <w:p>
            <w:r>
              <w:t>Registered holdout survivor</w:t>
            </w:r>
          </w:p>
        </w:tc>
        <w:tc>
          <w:tcPr>
            <w:tcW w:type="dxa" w:w="7344"/>
            <w:tcMar>
              <w:top w:w="80" w:type="dxa"/>
              <w:start w:w="90" w:type="dxa"/>
              <w:bottom w:w="80" w:type="dxa"/>
              <w:end w:w="90" w:type="dxa"/>
            </w:tcMar>
            <w:vAlign w:val="top"/>
          </w:tcPr>
          <w:p>
            <w:r>
              <w:t>Frozen proposition survives its one-use registered D1 cohort under the pre-specified evidence and economic-success rules; prospective evidence is still required.</w:t>
            </w:r>
          </w:p>
        </w:tc>
      </w:tr>
      <w:tr>
        <w:trPr>
          <w:cantSplit/>
        </w:trPr>
        <w:tc>
          <w:tcPr>
            <w:tcW w:type="dxa" w:w="864"/>
            <w:tcMar>
              <w:top w:w="80" w:type="dxa"/>
              <w:start w:w="90" w:type="dxa"/>
              <w:bottom w:w="80" w:type="dxa"/>
              <w:end w:w="90" w:type="dxa"/>
            </w:tcMar>
            <w:shd w:fill="F5F7FA"/>
            <w:vAlign w:val="top"/>
          </w:tcPr>
          <w:p>
            <w:r>
              <w:t>5</w:t>
            </w:r>
          </w:p>
        </w:tc>
        <w:tc>
          <w:tcPr>
            <w:tcW w:type="dxa" w:w="3024"/>
            <w:tcMar>
              <w:top w:w="80" w:type="dxa"/>
              <w:start w:w="90" w:type="dxa"/>
              <w:bottom w:w="80" w:type="dxa"/>
              <w:end w:w="90" w:type="dxa"/>
            </w:tcMar>
            <w:shd w:fill="F5F7FA"/>
            <w:vAlign w:val="top"/>
          </w:tcPr>
          <w:p>
            <w:r>
              <w:t>Prospective shadow candidate</w:t>
            </w:r>
          </w:p>
        </w:tc>
        <w:tc>
          <w:tcPr>
            <w:tcW w:type="dxa" w:w="7344"/>
            <w:tcMar>
              <w:top w:w="80" w:type="dxa"/>
              <w:start w:w="90" w:type="dxa"/>
              <w:bottom w:w="80" w:type="dxa"/>
              <w:end w:w="90" w:type="dxa"/>
            </w:tcMar>
            <w:shd w:fill="F5F7FA"/>
            <w:vAlign w:val="top"/>
          </w:tcPr>
          <w:p>
            <w:r>
              <w:t>Live causal generation and shadow execution operate prospectively.</w:t>
            </w:r>
          </w:p>
        </w:tc>
      </w:tr>
      <w:tr>
        <w:trPr>
          <w:cantSplit/>
        </w:trPr>
        <w:tc>
          <w:tcPr>
            <w:tcW w:type="dxa" w:w="864"/>
            <w:tcMar>
              <w:top w:w="80" w:type="dxa"/>
              <w:start w:w="90" w:type="dxa"/>
              <w:bottom w:w="80" w:type="dxa"/>
              <w:end w:w="90" w:type="dxa"/>
            </w:tcMar>
            <w:vAlign w:val="top"/>
          </w:tcPr>
          <w:p>
            <w:r>
              <w:t>6</w:t>
            </w:r>
          </w:p>
        </w:tc>
        <w:tc>
          <w:tcPr>
            <w:tcW w:type="dxa" w:w="3024"/>
            <w:tcMar>
              <w:top w:w="80" w:type="dxa"/>
              <w:start w:w="90" w:type="dxa"/>
              <w:bottom w:w="80" w:type="dxa"/>
              <w:end w:w="90" w:type="dxa"/>
            </w:tcMar>
            <w:vAlign w:val="top"/>
          </w:tcPr>
          <w:p>
            <w:r>
              <w:t>Small-capital candidate</w:t>
            </w:r>
          </w:p>
        </w:tc>
        <w:tc>
          <w:tcPr>
            <w:tcW w:type="dxa" w:w="7344"/>
            <w:tcMar>
              <w:top w:w="80" w:type="dxa"/>
              <w:start w:w="90" w:type="dxa"/>
              <w:bottom w:w="80" w:type="dxa"/>
              <w:end w:w="90" w:type="dxa"/>
            </w:tcMar>
            <w:vAlign w:val="top"/>
          </w:tcPr>
          <w:p>
            <w:r>
              <w:t>Real fills and implementation shortfall support the model at controlled size.</w:t>
            </w:r>
          </w:p>
        </w:tc>
      </w:tr>
      <w:tr>
        <w:trPr>
          <w:cantSplit/>
        </w:trPr>
        <w:tc>
          <w:tcPr>
            <w:tcW w:type="dxa" w:w="864"/>
            <w:tcMar>
              <w:top w:w="80" w:type="dxa"/>
              <w:start w:w="90" w:type="dxa"/>
              <w:bottom w:w="80" w:type="dxa"/>
              <w:end w:w="90" w:type="dxa"/>
            </w:tcMar>
            <w:shd w:fill="F5F7FA"/>
            <w:vAlign w:val="top"/>
          </w:tcPr>
          <w:p>
            <w:r>
              <w:t>7</w:t>
            </w:r>
          </w:p>
        </w:tc>
        <w:tc>
          <w:tcPr>
            <w:tcW w:type="dxa" w:w="3024"/>
            <w:tcMar>
              <w:top w:w="80" w:type="dxa"/>
              <w:start w:w="90" w:type="dxa"/>
              <w:bottom w:w="80" w:type="dxa"/>
              <w:end w:w="90" w:type="dxa"/>
            </w:tcMar>
            <w:shd w:fill="F5F7FA"/>
            <w:vAlign w:val="top"/>
          </w:tcPr>
          <w:p>
            <w:r>
              <w:t>Scalable strategy</w:t>
            </w:r>
          </w:p>
        </w:tc>
        <w:tc>
          <w:tcPr>
            <w:tcW w:type="dxa" w:w="7344"/>
            <w:tcMar>
              <w:top w:w="80" w:type="dxa"/>
              <w:start w:w="90" w:type="dxa"/>
              <w:bottom w:w="80" w:type="dxa"/>
              <w:end w:w="90" w:type="dxa"/>
            </w:tcMar>
            <w:shd w:fill="F5F7FA"/>
            <w:vAlign w:val="top"/>
          </w:tcPr>
          <w:p>
            <w:r>
              <w:t>Sufficient live evidence, capacity support, and stable monitoring under the tested operating regime.</w:t>
            </w:r>
          </w:p>
        </w:tc>
      </w:tr>
    </w:tbl>
    <w:p>
      <w:pPr>
        <w:spacing w:after="20"/>
      </w:pP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2304"/>
            <w:shd w:fill="182D48"/>
            <w:tcMar>
              <w:top w:w="80" w:type="dxa"/>
              <w:start w:w="90" w:type="dxa"/>
              <w:bottom w:w="80" w:type="dxa"/>
              <w:end w:w="90" w:type="dxa"/>
            </w:tcMar>
          </w:tcPr>
          <w:p>
            <w:r>
              <w:t>Kill type</w:t>
            </w:r>
          </w:p>
        </w:tc>
        <w:tc>
          <w:tcPr>
            <w:tcW w:type="dxa" w:w="8064"/>
            <w:shd w:fill="182D48"/>
            <w:tcMar>
              <w:top w:w="80" w:type="dxa"/>
              <w:start w:w="90" w:type="dxa"/>
              <w:bottom w:w="80" w:type="dxa"/>
              <w:end w:w="90" w:type="dxa"/>
            </w:tcMar>
          </w:tcPr>
          <w:p>
            <w:r>
              <w:t>Example</w:t>
            </w:r>
          </w:p>
        </w:tc>
      </w:tr>
      <w:tr>
        <w:trPr>
          <w:cantSplit/>
        </w:trPr>
        <w:tc>
          <w:tcPr>
            <w:tcW w:type="dxa" w:w="2304"/>
            <w:tcMar>
              <w:top w:w="80" w:type="dxa"/>
              <w:start w:w="90" w:type="dxa"/>
              <w:bottom w:w="80" w:type="dxa"/>
              <w:end w:w="90" w:type="dxa"/>
            </w:tcMar>
            <w:vAlign w:val="top"/>
          </w:tcPr>
          <w:p>
            <w:r>
              <w:t>Scientific kill</w:t>
            </w:r>
          </w:p>
        </w:tc>
        <w:tc>
          <w:tcPr>
            <w:tcW w:type="dxa" w:w="8064"/>
            <w:tcMar>
              <w:top w:w="80" w:type="dxa"/>
              <w:start w:w="90" w:type="dxa"/>
              <w:bottom w:w="80" w:type="dxa"/>
              <w:end w:w="90" w:type="dxa"/>
            </w:tcMar>
            <w:vAlign w:val="top"/>
          </w:tcPr>
          <w:p>
            <w:r>
              <w:t>Cannot reconstruct feature causally or semantics are unsupported.</w:t>
            </w:r>
          </w:p>
        </w:tc>
      </w:tr>
      <w:tr>
        <w:trPr>
          <w:cantSplit/>
        </w:trPr>
        <w:tc>
          <w:tcPr>
            <w:tcW w:type="dxa" w:w="2304"/>
            <w:tcMar>
              <w:top w:w="80" w:type="dxa"/>
              <w:start w:w="90" w:type="dxa"/>
              <w:bottom w:w="80" w:type="dxa"/>
              <w:end w:w="90" w:type="dxa"/>
            </w:tcMar>
            <w:shd w:fill="F5F7FA"/>
            <w:vAlign w:val="top"/>
          </w:tcPr>
          <w:p>
            <w:r>
              <w:t>Economic kill</w:t>
            </w:r>
          </w:p>
        </w:tc>
        <w:tc>
          <w:tcPr>
            <w:tcW w:type="dxa" w:w="8064"/>
            <w:tcMar>
              <w:top w:w="80" w:type="dxa"/>
              <w:start w:w="90" w:type="dxa"/>
              <w:bottom w:w="80" w:type="dxa"/>
              <w:end w:w="90" w:type="dxa"/>
            </w:tcMar>
            <w:shd w:fill="F5F7FA"/>
            <w:vAlign w:val="top"/>
          </w:tcPr>
          <w:p>
            <w:r>
              <w:t>Gross edge cannot plausibly clear realistic friction.</w:t>
            </w:r>
          </w:p>
        </w:tc>
      </w:tr>
      <w:tr>
        <w:trPr>
          <w:cantSplit/>
        </w:trPr>
        <w:tc>
          <w:tcPr>
            <w:tcW w:type="dxa" w:w="2304"/>
            <w:tcMar>
              <w:top w:w="80" w:type="dxa"/>
              <w:start w:w="90" w:type="dxa"/>
              <w:bottom w:w="80" w:type="dxa"/>
              <w:end w:w="90" w:type="dxa"/>
            </w:tcMar>
            <w:vAlign w:val="top"/>
          </w:tcPr>
          <w:p>
            <w:r>
              <w:t>Support kill</w:t>
            </w:r>
          </w:p>
        </w:tc>
        <w:tc>
          <w:tcPr>
            <w:tcW w:type="dxa" w:w="8064"/>
            <w:tcMar>
              <w:top w:w="80" w:type="dxa"/>
              <w:start w:w="90" w:type="dxa"/>
              <w:bottom w:w="80" w:type="dxa"/>
              <w:end w:w="90" w:type="dxa"/>
            </w:tcMar>
            <w:vAlign w:val="top"/>
          </w:tcPr>
          <w:p>
            <w:r>
              <w:t>Too few independent episodes or severe subgroup concentration.</w:t>
            </w:r>
          </w:p>
        </w:tc>
      </w:tr>
      <w:tr>
        <w:trPr>
          <w:cantSplit/>
        </w:trPr>
        <w:tc>
          <w:tcPr>
            <w:tcW w:type="dxa" w:w="2304"/>
            <w:tcMar>
              <w:top w:w="80" w:type="dxa"/>
              <w:start w:w="90" w:type="dxa"/>
              <w:bottom w:w="80" w:type="dxa"/>
              <w:end w:w="90" w:type="dxa"/>
            </w:tcMar>
            <w:shd w:fill="F5F7FA"/>
            <w:vAlign w:val="top"/>
          </w:tcPr>
          <w:p>
            <w:r>
              <w:t>Confirmation kill</w:t>
            </w:r>
          </w:p>
        </w:tc>
        <w:tc>
          <w:tcPr>
            <w:tcW w:type="dxa" w:w="8064"/>
            <w:tcMar>
              <w:top w:w="80" w:type="dxa"/>
              <w:start w:w="90" w:type="dxa"/>
              <w:bottom w:w="80" w:type="dxa"/>
              <w:end w:w="90" w:type="dxa"/>
            </w:tcMar>
            <w:shd w:fill="F5F7FA"/>
            <w:vAlign w:val="top"/>
          </w:tcPr>
          <w:p>
            <w:r>
              <w:t>Registered primary test fails on D1.</w:t>
            </w:r>
          </w:p>
        </w:tc>
      </w:tr>
      <w:tr>
        <w:trPr>
          <w:cantSplit/>
        </w:trPr>
        <w:tc>
          <w:tcPr>
            <w:tcW w:type="dxa" w:w="2304"/>
            <w:tcMar>
              <w:top w:w="80" w:type="dxa"/>
              <w:start w:w="90" w:type="dxa"/>
              <w:bottom w:w="80" w:type="dxa"/>
              <w:end w:w="90" w:type="dxa"/>
            </w:tcMar>
            <w:vAlign w:val="top"/>
          </w:tcPr>
          <w:p>
            <w:r>
              <w:t>Execution kill</w:t>
            </w:r>
          </w:p>
        </w:tc>
        <w:tc>
          <w:tcPr>
            <w:tcW w:type="dxa" w:w="8064"/>
            <w:tcMar>
              <w:top w:w="80" w:type="dxa"/>
              <w:start w:w="90" w:type="dxa"/>
              <w:bottom w:w="80" w:type="dxa"/>
              <w:end w:w="90" w:type="dxa"/>
            </w:tcMar>
            <w:vAlign w:val="top"/>
          </w:tcPr>
          <w:p>
            <w:r>
              <w:t>Latency/slippage destroys expected edge.</w:t>
            </w:r>
          </w:p>
        </w:tc>
      </w:tr>
      <w:tr>
        <w:trPr>
          <w:cantSplit/>
        </w:trPr>
        <w:tc>
          <w:tcPr>
            <w:tcW w:type="dxa" w:w="2304"/>
            <w:tcMar>
              <w:top w:w="80" w:type="dxa"/>
              <w:start w:w="90" w:type="dxa"/>
              <w:bottom w:w="80" w:type="dxa"/>
              <w:end w:w="90" w:type="dxa"/>
            </w:tcMar>
            <w:shd w:fill="F5F7FA"/>
            <w:vAlign w:val="top"/>
          </w:tcPr>
          <w:p>
            <w:r>
              <w:t>Live kill</w:t>
            </w:r>
          </w:p>
        </w:tc>
        <w:tc>
          <w:tcPr>
            <w:tcW w:type="dxa" w:w="8064"/>
            <w:tcMar>
              <w:top w:w="80" w:type="dxa"/>
              <w:start w:w="90" w:type="dxa"/>
              <w:bottom w:w="80" w:type="dxa"/>
              <w:end w:w="90" w:type="dxa"/>
            </w:tcMar>
            <w:shd w:fill="F5F7FA"/>
            <w:vAlign w:val="top"/>
          </w:tcPr>
          <w:p>
            <w:r>
              <w:t>Prospective realized behavior materially violates registered assumptions.</w:t>
            </w:r>
          </w:p>
        </w:tc>
      </w:tr>
    </w:tbl>
    <w:p>
      <w:pPr>
        <w:spacing w:after="20"/>
      </w:pPr>
    </w:p>
    <w:p>
      <w:pPr>
        <w:pStyle w:val="ProtocolRule"/>
      </w:pPr>
      <w:r>
        <w:rPr>
          <w:b/>
          <w:color w:val="182D48"/>
        </w:rPr>
        <w:t xml:space="preserve">MUST: </w:t>
      </w:r>
      <w:r>
        <w:t>A failed confirmatory hypothesis MUST be closed in its tested version.</w:t>
      </w:r>
    </w:p>
    <w:p>
      <w:pPr>
        <w:pStyle w:val="ProtocolRule"/>
      </w:pPr>
      <w:r>
        <w:rPr>
          <w:b/>
          <w:color w:val="182D48"/>
        </w:rPr>
        <w:t xml:space="preserve">MUST: </w:t>
      </w:r>
      <w:r>
        <w:t>A changed threshold, horizon, interaction, filter, exit, sizing rule, or execution assumption creates a new version and requires new confirmation data.</w:t>
      </w:r>
    </w:p>
    <w:p>
      <w:pPr>
        <w:pStyle w:val="ProtocolRule"/>
      </w:pPr>
      <w:r>
        <w:rPr>
          <w:b/>
          <w:color w:val="182D48"/>
        </w:rPr>
        <w:t xml:space="preserve">MUST: </w:t>
      </w:r>
      <w:r>
        <w:t>Negative results MUST remain in the registry and MUST NOT disappear from later handoffs.</w:t>
      </w:r>
    </w:p>
    <w:p>
      <w:pPr>
        <w:pStyle w:val="Heading1"/>
        <w:keepNext/>
      </w:pPr>
      <w:r>
        <w:t>20. Historical confirmation</w:t>
      </w:r>
    </w:p>
    <w:p>
      <w:r>
        <w:t>Historical confirmation is a one-pass test of a frozen proposition on data that did not influence the proposition. It is not an opportunity to continue research interactively.</w:t>
      </w:r>
    </w:p>
    <w:p>
      <w:pPr>
        <w:pStyle w:val="ListBullet"/>
        <w:spacing w:after="40"/>
      </w:pPr>
      <w:r>
        <w:t>Run the registered code and primary statistic.</w:t>
      </w:r>
    </w:p>
    <w:p>
      <w:pPr>
        <w:pStyle w:val="ListBullet"/>
        <w:spacing w:after="40"/>
      </w:pPr>
      <w:r>
        <w:t>Run only pre-specified diagnostics and robustness checks.</w:t>
      </w:r>
    </w:p>
    <w:p>
      <w:pPr>
        <w:pStyle w:val="ListBullet"/>
        <w:spacing w:after="40"/>
      </w:pPr>
      <w:r>
        <w:t>Record PASS, FAIL, or INDETERMINATE using frozen criteria.</w:t>
      </w:r>
    </w:p>
    <w:p>
      <w:pPr>
        <w:pStyle w:val="ListBullet"/>
        <w:spacing w:after="40"/>
      </w:pPr>
      <w:r>
        <w:t>Document integrity failures without altering the hypothesis in place.</w:t>
      </w:r>
    </w:p>
    <w:p>
      <w:pPr>
        <w:pStyle w:val="ProtocolRule"/>
      </w:pPr>
      <w:r>
        <w:t>During confirmation, the following are prohibited:</w:t>
      </w:r>
    </w:p>
    <w:p>
      <w:pPr>
        <w:pStyle w:val="ListBullet"/>
        <w:spacing w:after="40"/>
      </w:pPr>
      <w:r>
        <w:t>new thresholds</w:t>
      </w:r>
    </w:p>
    <w:p>
      <w:pPr>
        <w:pStyle w:val="ListBullet"/>
        <w:spacing w:after="40"/>
      </w:pPr>
      <w:r>
        <w:t>new holding periods</w:t>
      </w:r>
    </w:p>
    <w:p>
      <w:pPr>
        <w:pStyle w:val="ListBullet"/>
        <w:spacing w:after="40"/>
      </w:pPr>
      <w:r>
        <w:t>new stops/exits</w:t>
      </w:r>
    </w:p>
    <w:p>
      <w:pPr>
        <w:pStyle w:val="ListBullet"/>
        <w:spacing w:after="40"/>
      </w:pPr>
      <w:r>
        <w:t>new interactions</w:t>
      </w:r>
    </w:p>
    <w:p>
      <w:pPr>
        <w:pStyle w:val="ListBullet"/>
        <w:spacing w:after="40"/>
      </w:pPr>
      <w:r>
        <w:t>new subgroups</w:t>
      </w:r>
    </w:p>
    <w:p>
      <w:pPr>
        <w:pStyle w:val="ListBullet"/>
        <w:spacing w:after="40"/>
      </w:pPr>
      <w:r>
        <w:t>new venue combinations</w:t>
      </w:r>
    </w:p>
    <w:p>
      <w:pPr>
        <w:pStyle w:val="ListBullet"/>
        <w:spacing w:after="40"/>
      </w:pPr>
      <w:r>
        <w:t>new model tuning</w:t>
      </w:r>
    </w:p>
    <w:p>
      <w:pPr>
        <w:pStyle w:val="ListBullet"/>
        <w:spacing w:after="40"/>
      </w:pPr>
      <w:r>
        <w:t>new cost assumptions chosen because the original result failed</w:t>
      </w:r>
    </w:p>
    <w:p>
      <w:pPr>
        <w:pStyle w:val="ListBullet"/>
        <w:spacing w:after="40"/>
      </w:pPr>
      <w:r>
        <w:t>dropping inconvenient periods or observations except under pre-specified integrity rules</w:t>
      </w:r>
    </w:p>
    <w:p>
      <w:pPr>
        <w:pStyle w:val="ProtocolRule"/>
      </w:pPr>
      <w:r>
        <w:rPr>
          <w:b/>
          <w:color w:val="182D48"/>
        </w:rPr>
        <w:t xml:space="preserve">MUST: </w:t>
      </w:r>
      <w:r>
        <w:t>Any unplanned analysis performed after D1 unblinding is exploratory and MUST be recorded in the next-hypothesis registry rather than added to the confirmatory conclusion.</w:t>
      </w:r>
    </w:p>
    <w:p>
      <w:pPr>
        <w:pStyle w:val="ProtocolRule"/>
      </w:pPr>
      <w:r>
        <w:t>MUST: The first protected performance unblinding retires the D1 cohort for all hypotheses not already included in the frozen confirmation-batch manifest.</w:t>
      </w:r>
    </w:p>
    <w:p>
      <w:pPr>
        <w:pStyle w:val="ProtocolRule"/>
      </w:pPr>
      <w:r>
        <w:t>MUST: The protocol version, data version, code/configuration, evidence budget, and registration manifest governing a confirmation batch become immutable at first unblinding. Later protocol versions apply only to future cohorts.</w:t>
      </w:r>
    </w:p>
    <w:p>
      <w:pPr>
        <w:pStyle w:val="Heading2"/>
      </w:pPr>
      <w:r>
        <w:t>20.1 Post-unblinding defects and corrections</w:t>
      </w:r>
    </w:p>
    <w:p>
      <w:pPr/>
      <w:r>
        <w:t>A correction can repair code but cannot restore independence once protected outcomes have been seen. Material defects therefore have asymmetric treatment before and after unblinding.</w:t>
      </w:r>
    </w:p>
    <w:p>
      <w:pPr>
        <w:pStyle w:val="ProtocolRule"/>
      </w:pPr>
      <w:r>
        <w:t>MUST: A material defect discovered before performance unblinding MAY be corrected if the change is logged, re-reviewed, and a new freeze manifest is created before outcomes are opened.</w:t>
      </w:r>
    </w:p>
    <w:p>
      <w:pPr>
        <w:pStyle w:val="ProtocolRule"/>
      </w:pPr>
      <w:r>
        <w:t>MUST: A material defect discovered after performance unblinding INVALIDATES the affected confirmatory test if it can change candidate membership, feature values, timestamps, exposure assignment, matching/weights, entry/fill, exit, costs, returns, or inference.</w:t>
      </w:r>
    </w:p>
    <w:p>
      <w:pPr>
        <w:pStyle w:val="ProtocolRule"/>
      </w:pPr>
      <w:r>
        <w:t>MUST: The corrected result MAY be recomputed on the retired cohort for diagnosis and lineage accounting, but it MUST NOT be called independent confirmation. Fresh protected data is required for confirmation of the corrected version.</w:t>
      </w:r>
    </w:p>
    <w:p>
      <w:pPr>
        <w:pStyle w:val="Heading1"/>
        <w:keepNext/>
      </w:pPr>
      <w:r>
        <w:t>21. Prospective shadow and live validation</w:t>
      </w:r>
    </w:p>
    <w:p>
      <w:r>
        <w:t>Historical confirmation cannot validate real-time data availability, system latency, operational reliability, actual order routing, or live fill behavior. Prospective validation is therefore mandatory before meaningful capital deployment.</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2592"/>
            <w:shd w:fill="182D48"/>
            <w:tcMar>
              <w:top w:w="80" w:type="dxa"/>
              <w:start w:w="90" w:type="dxa"/>
              <w:bottom w:w="80" w:type="dxa"/>
              <w:end w:w="90" w:type="dxa"/>
            </w:tcMar>
          </w:tcPr>
          <w:p>
            <w:r>
              <w:t>Phase</w:t>
            </w:r>
          </w:p>
        </w:tc>
        <w:tc>
          <w:tcPr>
            <w:tcW w:type="dxa" w:w="7776"/>
            <w:shd w:fill="182D48"/>
            <w:tcMar>
              <w:top w:w="80" w:type="dxa"/>
              <w:start w:w="90" w:type="dxa"/>
              <w:bottom w:w="80" w:type="dxa"/>
              <w:end w:w="90" w:type="dxa"/>
            </w:tcMar>
          </w:tcPr>
          <w:p>
            <w:r>
              <w:t>What is recorded before outcome</w:t>
            </w:r>
          </w:p>
        </w:tc>
      </w:tr>
      <w:tr>
        <w:trPr>
          <w:cantSplit/>
        </w:trPr>
        <w:tc>
          <w:tcPr>
            <w:tcW w:type="dxa" w:w="2592"/>
            <w:tcMar>
              <w:top w:w="80" w:type="dxa"/>
              <w:start w:w="90" w:type="dxa"/>
              <w:bottom w:w="80" w:type="dxa"/>
              <w:end w:w="90" w:type="dxa"/>
            </w:tcMar>
            <w:vAlign w:val="top"/>
          </w:tcPr>
          <w:p>
            <w:r>
              <w:t>Shadow signal</w:t>
            </w:r>
          </w:p>
        </w:tc>
        <w:tc>
          <w:tcPr>
            <w:tcW w:type="dxa" w:w="7776"/>
            <w:tcMar>
              <w:top w:w="80" w:type="dxa"/>
              <w:start w:w="90" w:type="dxa"/>
              <w:bottom w:w="80" w:type="dxa"/>
              <w:end w:w="90" w:type="dxa"/>
            </w:tcMar>
            <w:vAlign w:val="top"/>
          </w:tcPr>
          <w:p>
            <w:r>
              <w:t>signal_id, feature snapshot/hash, model/config version, decision_ts, direction, intended size, entry/exit rule.</w:t>
            </w:r>
          </w:p>
        </w:tc>
      </w:tr>
      <w:tr>
        <w:trPr>
          <w:cantSplit/>
        </w:trPr>
        <w:tc>
          <w:tcPr>
            <w:tcW w:type="dxa" w:w="2592"/>
            <w:tcMar>
              <w:top w:w="80" w:type="dxa"/>
              <w:start w:w="90" w:type="dxa"/>
              <w:bottom w:w="80" w:type="dxa"/>
              <w:end w:w="90" w:type="dxa"/>
            </w:tcMar>
            <w:shd w:fill="F5F7FA"/>
            <w:vAlign w:val="top"/>
          </w:tcPr>
          <w:p>
            <w:r>
              <w:t>Shadow execution</w:t>
            </w:r>
          </w:p>
        </w:tc>
        <w:tc>
          <w:tcPr>
            <w:tcW w:type="dxa" w:w="7776"/>
            <w:tcMar>
              <w:top w:w="80" w:type="dxa"/>
              <w:start w:w="90" w:type="dxa"/>
              <w:bottom w:w="80" w:type="dxa"/>
              <w:end w:w="90" w:type="dxa"/>
            </w:tcMar>
            <w:shd w:fill="F5F7FA"/>
            <w:vAlign w:val="top"/>
          </w:tcPr>
          <w:p>
            <w:r>
              <w:t>order_arrival_ts, live book state, expected fill/VWAP, expected fee/slippage.</w:t>
            </w:r>
          </w:p>
        </w:tc>
      </w:tr>
      <w:tr>
        <w:trPr>
          <w:cantSplit/>
        </w:trPr>
        <w:tc>
          <w:tcPr>
            <w:tcW w:type="dxa" w:w="2592"/>
            <w:tcMar>
              <w:top w:w="80" w:type="dxa"/>
              <w:start w:w="90" w:type="dxa"/>
              <w:bottom w:w="80" w:type="dxa"/>
              <w:end w:w="90" w:type="dxa"/>
            </w:tcMar>
            <w:vAlign w:val="top"/>
          </w:tcPr>
          <w:p>
            <w:r>
              <w:t>Small live capital</w:t>
            </w:r>
          </w:p>
        </w:tc>
        <w:tc>
          <w:tcPr>
            <w:tcW w:type="dxa" w:w="7776"/>
            <w:tcMar>
              <w:top w:w="80" w:type="dxa"/>
              <w:start w:w="90" w:type="dxa"/>
              <w:bottom w:w="80" w:type="dxa"/>
              <w:end w:w="90" w:type="dxa"/>
            </w:tcMar>
            <w:vAlign w:val="top"/>
          </w:tcPr>
          <w:p>
            <w:r>
              <w:t>actual order, actual fills, implementation shortfall, fees, realized exit, operational exceptions.</w:t>
            </w:r>
          </w:p>
        </w:tc>
      </w:tr>
    </w:tbl>
    <w:p>
      <w:pPr>
        <w:spacing w:after="20"/>
      </w:pPr>
    </w:p>
    <w:p>
      <w:pPr>
        <w:pStyle w:val="ProtocolRule"/>
      </w:pPr>
      <w:r>
        <w:rPr>
          <w:b/>
          <w:color w:val="182D48"/>
        </w:rPr>
        <w:t xml:space="preserve">MUST: </w:t>
      </w:r>
      <w:r>
        <w:t>Prospective decision artifacts MUST be persisted before outcomes occur and later joined to realized outcomes.</w:t>
      </w:r>
    </w:p>
    <w:p>
      <w:pPr>
        <w:pStyle w:val="ProtocolRule"/>
      </w:pPr>
      <w:r>
        <w:rPr>
          <w:b/>
          <w:color w:val="9C2A2A"/>
        </w:rPr>
        <w:t xml:space="preserve">MUST NOT: </w:t>
      </w:r>
      <w:r>
        <w:t>A live strategy MUST NOT silently optimize itself based on recent performance.</w:t>
      </w:r>
    </w:p>
    <w:p>
      <w:pPr>
        <w:pStyle w:val="ProtocolRule"/>
      </w:pPr>
      <w:r>
        <w:rPr>
          <w:b/>
          <w:color w:val="182D48"/>
        </w:rPr>
        <w:t xml:space="preserve">MUST: </w:t>
      </w:r>
      <w:r>
        <w:t>Any material live parameter change creates a new strategy version with its own forward evidence record.</w:t>
      </w:r>
    </w:p>
    <w:p>
      <w:pPr>
        <w:pStyle w:val="ProtocolRule"/>
      </w:pPr>
      <w:r>
        <w:t>MUST: Before D2/D3 prospective evidence begins, the strategy MUST freeze a success-evaluation rule: fixed calendar horizon, fixed independent-information count, or a sequential-valid inference framework designed for continuous monitoring.</w:t>
      </w:r>
    </w:p>
    <w:p>
      <w:pPr>
        <w:pStyle w:val="ProtocolRule"/>
      </w:pPr>
      <w:r>
        <w:t>MUST NOT: A strategy MUST NOT be promoted merely because repeated monitoring eventually crosses a favorable threshold while unsuccessful strategies are allowed to continue indefinitely.</w:t>
      </w:r>
    </w:p>
    <w:p>
      <w:pPr>
        <w:pStyle w:val="ProtocolRule"/>
      </w:pPr>
      <w:r>
        <w:t>MUST: Safety/operational stopping is always permitted and MUST be separated from statistical success stopping. Risk breach, broken data, exchange failure, or severe execution anomaly can halt a strategy without constituting evidence of success.</w:t>
      </w:r>
    </w:p>
    <w:p>
      <w:pPr>
        <w:pStyle w:val="Heading1"/>
        <w:keepNext/>
      </w:pPr>
      <w:r>
        <w:t>22. Drift, degradation, and strategy suspension</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2592"/>
            <w:shd w:fill="182D48"/>
            <w:tcMar>
              <w:top w:w="80" w:type="dxa"/>
              <w:start w:w="90" w:type="dxa"/>
              <w:bottom w:w="80" w:type="dxa"/>
              <w:end w:w="90" w:type="dxa"/>
            </w:tcMar>
          </w:tcPr>
          <w:p>
            <w:r>
              <w:t>Monitoring class</w:t>
            </w:r>
          </w:p>
        </w:tc>
        <w:tc>
          <w:tcPr>
            <w:tcW w:type="dxa" w:w="7776"/>
            <w:shd w:fill="182D48"/>
            <w:tcMar>
              <w:top w:w="80" w:type="dxa"/>
              <w:start w:w="90" w:type="dxa"/>
              <w:bottom w:w="80" w:type="dxa"/>
              <w:end w:w="90" w:type="dxa"/>
            </w:tcMar>
          </w:tcPr>
          <w:p>
            <w:r>
              <w:t>Examples</w:t>
            </w:r>
          </w:p>
        </w:tc>
      </w:tr>
      <w:tr>
        <w:trPr>
          <w:cantSplit/>
        </w:trPr>
        <w:tc>
          <w:tcPr>
            <w:tcW w:type="dxa" w:w="2592"/>
            <w:tcMar>
              <w:top w:w="80" w:type="dxa"/>
              <w:start w:w="90" w:type="dxa"/>
              <w:bottom w:w="80" w:type="dxa"/>
              <w:end w:w="90" w:type="dxa"/>
            </w:tcMar>
            <w:vAlign w:val="top"/>
          </w:tcPr>
          <w:p>
            <w:r>
              <w:t>Input drift</w:t>
            </w:r>
          </w:p>
        </w:tc>
        <w:tc>
          <w:tcPr>
            <w:tcW w:type="dxa" w:w="7776"/>
            <w:tcMar>
              <w:top w:w="80" w:type="dxa"/>
              <w:start w:w="90" w:type="dxa"/>
              <w:bottom w:w="80" w:type="dxa"/>
              <w:end w:w="90" w:type="dxa"/>
            </w:tcMar>
            <w:vAlign w:val="top"/>
          </w:tcPr>
          <w:p>
            <w:r>
              <w:t>Feature distributions, spread, depth, volatility, venue relationships, candidate frequency.</w:t>
            </w:r>
          </w:p>
        </w:tc>
      </w:tr>
      <w:tr>
        <w:trPr>
          <w:cantSplit/>
        </w:trPr>
        <w:tc>
          <w:tcPr>
            <w:tcW w:type="dxa" w:w="2592"/>
            <w:tcMar>
              <w:top w:w="80" w:type="dxa"/>
              <w:start w:w="90" w:type="dxa"/>
              <w:bottom w:w="80" w:type="dxa"/>
              <w:end w:w="90" w:type="dxa"/>
            </w:tcMar>
            <w:shd w:fill="F5F7FA"/>
            <w:vAlign w:val="top"/>
          </w:tcPr>
          <w:p>
            <w:r>
              <w:t>Execution drift</w:t>
            </w:r>
          </w:p>
        </w:tc>
        <w:tc>
          <w:tcPr>
            <w:tcW w:type="dxa" w:w="7776"/>
            <w:tcMar>
              <w:top w:w="80" w:type="dxa"/>
              <w:start w:w="90" w:type="dxa"/>
              <w:bottom w:w="80" w:type="dxa"/>
              <w:end w:w="90" w:type="dxa"/>
            </w:tcMar>
            <w:shd w:fill="F5F7FA"/>
            <w:vAlign w:val="top"/>
          </w:tcPr>
          <w:p>
            <w:r>
              <w:t>Latency, rejection rate, fill rate, implementation shortfall, book depth at arrival.</w:t>
            </w:r>
          </w:p>
        </w:tc>
      </w:tr>
      <w:tr>
        <w:trPr>
          <w:cantSplit/>
        </w:trPr>
        <w:tc>
          <w:tcPr>
            <w:tcW w:type="dxa" w:w="2592"/>
            <w:tcMar>
              <w:top w:w="80" w:type="dxa"/>
              <w:start w:w="90" w:type="dxa"/>
              <w:bottom w:w="80" w:type="dxa"/>
              <w:end w:w="90" w:type="dxa"/>
            </w:tcMar>
            <w:vAlign w:val="top"/>
          </w:tcPr>
          <w:p>
            <w:r>
              <w:t>Performance drift</w:t>
            </w:r>
          </w:p>
        </w:tc>
        <w:tc>
          <w:tcPr>
            <w:tcW w:type="dxa" w:w="7776"/>
            <w:tcMar>
              <w:top w:w="80" w:type="dxa"/>
              <w:start w:w="90" w:type="dxa"/>
              <w:bottom w:w="80" w:type="dxa"/>
              <w:end w:w="90" w:type="dxa"/>
            </w:tcMar>
            <w:vAlign w:val="top"/>
          </w:tcPr>
          <w:p>
            <w:r>
              <w:t>Rolling net expectancy, drawdown, downside tail, opportunity count.</w:t>
            </w:r>
          </w:p>
        </w:tc>
      </w:tr>
      <w:tr>
        <w:trPr>
          <w:cantSplit/>
        </w:trPr>
        <w:tc>
          <w:tcPr>
            <w:tcW w:type="dxa" w:w="2592"/>
            <w:tcMar>
              <w:top w:w="80" w:type="dxa"/>
              <w:start w:w="90" w:type="dxa"/>
              <w:bottom w:w="80" w:type="dxa"/>
              <w:end w:w="90" w:type="dxa"/>
            </w:tcMar>
            <w:shd w:fill="F5F7FA"/>
            <w:vAlign w:val="top"/>
          </w:tcPr>
          <w:p>
            <w:r>
              <w:t>Data-quality drift</w:t>
            </w:r>
          </w:p>
        </w:tc>
        <w:tc>
          <w:tcPr>
            <w:tcW w:type="dxa" w:w="7776"/>
            <w:tcMar>
              <w:top w:w="80" w:type="dxa"/>
              <w:start w:w="90" w:type="dxa"/>
              <w:bottom w:w="80" w:type="dxa"/>
              <w:end w:w="90" w:type="dxa"/>
            </w:tcMar>
            <w:shd w:fill="F5F7FA"/>
            <w:vAlign w:val="top"/>
          </w:tcPr>
          <w:p>
            <w:r>
              <w:t>Missingness, staleness, feed gaps, schema changes, clock anomalies.</w:t>
            </w:r>
          </w:p>
        </w:tc>
      </w:tr>
    </w:tbl>
    <w:p>
      <w:pPr>
        <w:spacing w:after="20"/>
      </w:pPr>
    </w:p>
    <w:p>
      <w:pPr>
        <w:pStyle w:val="ProtocolRule"/>
      </w:pPr>
      <w:r>
        <w:t>MUST: Normal variation, warning, suspension, and restart zones MUST be pre-defined before D3 live-capital deployment.</w:t>
      </w:r>
    </w:p>
    <w:p>
      <w:pPr>
        <w:pStyle w:val="ProtocolRule"/>
      </w:pPr>
      <w:r>
        <w:t>MUST: D3 monitoring MUST freeze the monitoring windows, metrics, warning actions, automatic/manual suspension triggers, investigation requirements, and restart criteria before meaningful capital is exposed.</w:t>
      </w:r>
    </w:p>
    <w:p>
      <w:pPr>
        <w:pStyle w:val="ProtocolRule"/>
      </w:pPr>
      <w:r>
        <w:t>MUST: Safety overrides MAY always suspend trading immediately, but performance-driven restart MUST follow the frozen rule or create a new documented strategy version; it MUST NOT be negotiated after a drawdown.</w:t>
      </w:r>
    </w:p>
    <w:p>
      <w:pPr>
        <w:pStyle w:val="ProtocolRule"/>
      </w:pPr>
      <w:r>
        <w:rPr>
          <w:b/>
          <w:color w:val="182D48"/>
        </w:rPr>
        <w:t xml:space="preserve">MUST: </w:t>
      </w:r>
      <w:r>
        <w:t>Strategy suspension MUST distinguish evidence of structural degradation from ordinary sampling noise.</w:t>
      </w:r>
    </w:p>
    <w:p>
      <w:pPr>
        <w:pStyle w:val="ProtocolRule"/>
      </w:pPr>
      <w:r>
        <w:rPr>
          <w:b/>
          <w:color w:val="9C2A2A"/>
        </w:rPr>
        <w:t xml:space="preserve">MUST NOT: </w:t>
      </w:r>
      <w:r>
        <w:t>A suspended strategy MUST NOT be re-enabled through ad hoc parameter changes without a new documented version and re-validation path.</w:t>
      </w:r>
    </w:p>
    <w:p>
      <w:pPr>
        <w:pStyle w:val="Heading1"/>
        <w:keepNext/>
      </w:pPr>
      <w:r>
        <w:t>23. Reproducibility, audit trail, and versioning</w:t>
      </w:r>
    </w:p>
    <w:p>
      <w:pPr>
        <w:pStyle w:val="ProtocolRule"/>
      </w:pPr>
      <w:r>
        <w:rPr>
          <w:b/>
          <w:color w:val="182D48"/>
        </w:rPr>
        <w:t xml:space="preserve">MUST: </w:t>
      </w:r>
      <w:r>
        <w:t>Every research run MUST be reproducible from code version, configuration, input manifest, and data-boundary metadata.</w:t>
      </w:r>
    </w:p>
    <w:p>
      <w:pPr>
        <w:pStyle w:val="ProtocolRule"/>
      </w:pPr>
      <w:r>
        <w:rPr>
          <w:b/>
          <w:color w:val="182D48"/>
        </w:rPr>
        <w:t xml:space="preserve">MUST: </w:t>
      </w:r>
      <w:r>
        <w:t>Every material correction MUST identify which earlier phases are affected and whether earlier results influenced later hypothesis selection.</w:t>
      </w:r>
    </w:p>
    <w:p>
      <w:pPr>
        <w:pStyle w:val="ProtocolRule"/>
      </w:pPr>
      <w:r>
        <w:rPr>
          <w:b/>
          <w:color w:val="9C2A2A"/>
        </w:rPr>
        <w:t xml:space="preserve">MUST NOT: </w:t>
      </w:r>
      <w:r>
        <w:t>A later correction MUST NOT erase the historical lineage of an invalid result.</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2592"/>
            <w:shd w:fill="182D48"/>
            <w:tcMar>
              <w:top w:w="80" w:type="dxa"/>
              <w:start w:w="90" w:type="dxa"/>
              <w:bottom w:w="80" w:type="dxa"/>
              <w:end w:w="90" w:type="dxa"/>
            </w:tcMar>
          </w:tcPr>
          <w:p>
            <w:r>
              <w:t>Artifact</w:t>
            </w:r>
          </w:p>
        </w:tc>
        <w:tc>
          <w:tcPr>
            <w:tcW w:type="dxa" w:w="7776"/>
            <w:shd w:fill="182D48"/>
            <w:tcMar>
              <w:top w:w="80" w:type="dxa"/>
              <w:start w:w="90" w:type="dxa"/>
              <w:bottom w:w="80" w:type="dxa"/>
              <w:end w:w="90" w:type="dxa"/>
            </w:tcMar>
          </w:tcPr>
          <w:p>
            <w:r>
              <w:t>Minimum content</w:t>
            </w:r>
          </w:p>
        </w:tc>
      </w:tr>
      <w:tr>
        <w:trPr>
          <w:cantSplit/>
        </w:trPr>
        <w:tc>
          <w:tcPr>
            <w:tcW w:type="dxa" w:w="2592"/>
            <w:tcMar>
              <w:top w:w="80" w:type="dxa"/>
              <w:start w:w="90" w:type="dxa"/>
              <w:bottom w:w="80" w:type="dxa"/>
              <w:end w:w="90" w:type="dxa"/>
            </w:tcMar>
            <w:vAlign w:val="top"/>
          </w:tcPr>
          <w:p>
            <w:r>
              <w:t>Research decision log</w:t>
            </w:r>
          </w:p>
        </w:tc>
        <w:tc>
          <w:tcPr>
            <w:tcW w:type="dxa" w:w="7776"/>
            <w:tcMar>
              <w:top w:w="80" w:type="dxa"/>
              <w:start w:w="90" w:type="dxa"/>
              <w:bottom w:w="80" w:type="dxa"/>
              <w:end w:w="90" w:type="dxa"/>
            </w:tcMar>
            <w:vAlign w:val="top"/>
          </w:tcPr>
          <w:p>
            <w:r>
              <w:t>Date, decision, rationale, whether relevant outcomes had already been seen.</w:t>
            </w:r>
          </w:p>
        </w:tc>
      </w:tr>
      <w:tr>
        <w:trPr>
          <w:cantSplit/>
        </w:trPr>
        <w:tc>
          <w:tcPr>
            <w:tcW w:type="dxa" w:w="2592"/>
            <w:tcMar>
              <w:top w:w="80" w:type="dxa"/>
              <w:start w:w="90" w:type="dxa"/>
              <w:bottom w:w="80" w:type="dxa"/>
              <w:end w:w="90" w:type="dxa"/>
            </w:tcMar>
            <w:shd w:fill="F5F7FA"/>
            <w:vAlign w:val="top"/>
          </w:tcPr>
          <w:p>
            <w:r>
              <w:t>Hypothesis registry</w:t>
            </w:r>
          </w:p>
        </w:tc>
        <w:tc>
          <w:tcPr>
            <w:tcW w:type="dxa" w:w="7776"/>
            <w:tcMar>
              <w:top w:w="80" w:type="dxa"/>
              <w:start w:w="90" w:type="dxa"/>
              <w:bottom w:w="80" w:type="dxa"/>
              <w:end w:w="90" w:type="dxa"/>
            </w:tcMar>
            <w:shd w:fill="F5F7FA"/>
            <w:vAlign w:val="top"/>
          </w:tcPr>
          <w:p>
            <w:r>
              <w:t>IDs, families, versions, status, data exposure, failure history.</w:t>
            </w:r>
          </w:p>
        </w:tc>
      </w:tr>
      <w:tr>
        <w:trPr>
          <w:cantSplit/>
        </w:trPr>
        <w:tc>
          <w:tcPr>
            <w:tcW w:type="dxa" w:w="2592"/>
            <w:tcMar>
              <w:top w:w="80" w:type="dxa"/>
              <w:start w:w="90" w:type="dxa"/>
              <w:bottom w:w="80" w:type="dxa"/>
              <w:end w:w="90" w:type="dxa"/>
            </w:tcMar>
            <w:vAlign w:val="top"/>
          </w:tcPr>
          <w:p>
            <w:r>
              <w:t>Freeze manifest</w:t>
            </w:r>
          </w:p>
        </w:tc>
        <w:tc>
          <w:tcPr>
            <w:tcW w:type="dxa" w:w="7776"/>
            <w:tcMar>
              <w:top w:w="80" w:type="dxa"/>
              <w:start w:w="90" w:type="dxa"/>
              <w:bottom w:w="80" w:type="dxa"/>
              <w:end w:w="90" w:type="dxa"/>
            </w:tcMar>
            <w:vAlign w:val="top"/>
          </w:tcPr>
          <w:p>
            <w:r>
              <w:t>Code commit/hash, config, feature definitions, outcome rules, data boundaries.</w:t>
            </w:r>
          </w:p>
        </w:tc>
      </w:tr>
      <w:tr>
        <w:trPr>
          <w:cantSplit/>
        </w:trPr>
        <w:tc>
          <w:tcPr>
            <w:tcW w:type="dxa" w:w="2592"/>
            <w:tcMar>
              <w:top w:w="80" w:type="dxa"/>
              <w:start w:w="90" w:type="dxa"/>
              <w:bottom w:w="80" w:type="dxa"/>
              <w:end w:w="90" w:type="dxa"/>
            </w:tcMar>
            <w:shd w:fill="F5F7FA"/>
            <w:vAlign w:val="top"/>
          </w:tcPr>
          <w:p>
            <w:r>
              <w:t>Run manifest</w:t>
            </w:r>
          </w:p>
        </w:tc>
        <w:tc>
          <w:tcPr>
            <w:tcW w:type="dxa" w:w="7776"/>
            <w:tcMar>
              <w:top w:w="80" w:type="dxa"/>
              <w:start w:w="90" w:type="dxa"/>
              <w:bottom w:w="80" w:type="dxa"/>
              <w:end w:w="90" w:type="dxa"/>
            </w:tcMar>
            <w:shd w:fill="F5F7FA"/>
            <w:vAlign w:val="top"/>
          </w:tcPr>
          <w:p>
            <w:r>
              <w:t>Exact files, row counts, date ranges, versions, and hashes; protected D1 artifacts require hashes rather than "where practical".</w:t>
            </w:r>
          </w:p>
        </w:tc>
      </w:tr>
      <w:tr>
        <w:trPr>
          <w:cantSplit/>
        </w:trPr>
        <w:tc>
          <w:tcPr>
            <w:tcW w:type="dxa" w:w="2592"/>
            <w:tcMar>
              <w:top w:w="80" w:type="dxa"/>
              <w:start w:w="90" w:type="dxa"/>
              <w:bottom w:w="80" w:type="dxa"/>
              <w:end w:w="90" w:type="dxa"/>
            </w:tcMar>
            <w:vAlign w:val="top"/>
          </w:tcPr>
          <w:p>
            <w:r>
              <w:t>Adversarial review</w:t>
            </w:r>
          </w:p>
        </w:tc>
        <w:tc>
          <w:tcPr>
            <w:tcW w:type="dxa" w:w="7776"/>
            <w:tcMar>
              <w:top w:w="80" w:type="dxa"/>
              <w:start w:w="90" w:type="dxa"/>
              <w:bottom w:w="80" w:type="dxa"/>
              <w:end w:w="90" w:type="dxa"/>
            </w:tcMar>
            <w:vAlign w:val="top"/>
          </w:tcPr>
          <w:p>
            <w:r>
              <w:t>Failure modes tested, verified defects, unresolved risks, disposition.</w:t>
            </w:r>
          </w:p>
        </w:tc>
      </w:tr>
      <w:tr>
        <w:trPr>
          <w:cantSplit/>
        </w:trPr>
        <w:tc>
          <w:tcPr>
            <w:tcW w:type="dxa" w:w="2592"/>
            <w:tcMar>
              <w:top w:w="80" w:type="dxa"/>
              <w:start w:w="90" w:type="dxa"/>
              <w:bottom w:w="80" w:type="dxa"/>
              <w:end w:w="90" w:type="dxa"/>
            </w:tcMar>
            <w:shd w:fill="F5F7FA"/>
            <w:vAlign w:val="top"/>
          </w:tcPr>
          <w:p>
            <w:r>
              <w:t>Confirmation report</w:t>
            </w:r>
          </w:p>
        </w:tc>
        <w:tc>
          <w:tcPr>
            <w:tcW w:type="dxa" w:w="7776"/>
            <w:tcMar>
              <w:top w:w="80" w:type="dxa"/>
              <w:start w:w="90" w:type="dxa"/>
              <w:bottom w:w="80" w:type="dxa"/>
              <w:end w:w="90" w:type="dxa"/>
            </w:tcMar>
            <w:shd w:fill="F5F7FA"/>
            <w:vAlign w:val="top"/>
          </w:tcPr>
          <w:p>
            <w:r>
              <w:t>Registered primary result, diagnostics, deviations, PASS/FAIL/INDETERMINATE.</w:t>
            </w:r>
          </w:p>
        </w:tc>
      </w:tr>
      <w:tr>
        <w:trPr>
          <w:cantSplit/>
        </w:trPr>
        <w:tc>
          <w:tcPr>
            <w:tcW w:type="dxa" w:w="2592"/>
            <w:tcMar>
              <w:top w:w="80" w:type="dxa"/>
              <w:start w:w="90" w:type="dxa"/>
              <w:bottom w:w="80" w:type="dxa"/>
              <w:end w:w="90" w:type="dxa"/>
            </w:tcMar>
            <w:vAlign w:val="top"/>
          </w:tcPr>
          <w:p>
            <w:r>
              <w:t>Live version log</w:t>
            </w:r>
          </w:p>
        </w:tc>
        <w:tc>
          <w:tcPr>
            <w:tcW w:type="dxa" w:w="7776"/>
            <w:tcMar>
              <w:top w:w="80" w:type="dxa"/>
              <w:start w:w="90" w:type="dxa"/>
              <w:bottom w:w="80" w:type="dxa"/>
              <w:end w:w="90" w:type="dxa"/>
            </w:tcMar>
            <w:vAlign w:val="top"/>
          </w:tcPr>
          <w:p>
            <w:r>
              <w:t>Deployment version, parameter changes, drift/suspension events, realized implementation shortfall.</w:t>
            </w:r>
          </w:p>
        </w:tc>
      </w:tr>
      <w:tr>
        <w:trPr>
          <w:cantSplit/>
        </w:trPr>
        <w:tc>
          <w:tcPr>
            <w:tcW w:type="dxa" w:w="4968"/>
          </w:tcPr>
          <w:p>
            <w:r>
              <w:t>Protected-period architecture</w:t>
            </w:r>
          </w:p>
        </w:tc>
        <w:tc>
          <w:tcPr>
            <w:tcW w:type="dxa" w:w="4968"/>
          </w:tcPr>
          <w:p>
            <w:r>
              <w:t>Named D1/reserve cohorts, immutable boundaries/data versions, intended sequencing, and quarantine status before first unblinding.</w:t>
            </w:r>
          </w:p>
        </w:tc>
      </w:tr>
      <w:tr>
        <w:trPr>
          <w:cantSplit/>
        </w:trPr>
        <w:tc>
          <w:tcPr>
            <w:tcW w:type="dxa" w:w="4968"/>
          </w:tcPr>
          <w:p>
            <w:r>
              <w:t>Hypothesis genealogy</w:t>
            </w:r>
          </w:p>
        </w:tc>
        <w:tc>
          <w:tcPr>
            <w:tcW w:type="dxa" w:w="4968"/>
          </w:tcPr>
          <w:p>
            <w:r>
              <w:t>Parent IDs, conceptual family, derived-from results, influencing datasets, and links to failed/invalidated ancestors.</w:t>
            </w:r>
          </w:p>
        </w:tc>
      </w:tr>
      <w:tr>
        <w:trPr>
          <w:cantSplit/>
        </w:trPr>
        <w:tc>
          <w:tcPr>
            <w:tcW w:type="dxa" w:w="4968"/>
          </w:tcPr>
          <w:p>
            <w:r>
              <w:t>D1 feasibility gate manifest</w:t>
            </w:r>
          </w:p>
        </w:tc>
        <w:tc>
          <w:tcPr>
            <w:tcW w:type="dxa" w:w="4968"/>
          </w:tcPr>
          <w:p>
            <w:r>
              <w:t>Pre-specified gates, minimal outputs allowed to design, detailed-access roster, bounded fallback tree, and any design-contamination status.</w:t>
            </w:r>
          </w:p>
        </w:tc>
      </w:tr>
      <w:tr>
        <w:trPr>
          <w:cantSplit/>
        </w:trPr>
        <w:tc>
          <w:tcPr>
            <w:tcW w:type="dxa" w:w="4968"/>
          </w:tcPr>
          <w:p>
            <w:r>
              <w:t>Risk gate specification</w:t>
            </w:r>
          </w:p>
        </w:tc>
        <w:tc>
          <w:tcPr>
            <w:tcW w:type="dxa" w:w="4968"/>
          </w:tcPr>
          <w:p>
            <w:r>
              <w:t>Registered return/MEE rule plus mandatory risk-acceptability gates and the support required to adjudicate them.</w:t>
            </w:r>
          </w:p>
        </w:tc>
      </w:tr>
    </w:tbl>
    <w:p>
      <w:pPr>
        <w:spacing w:after="20"/>
      </w:pPr>
    </w:p>
    <w:p>
      <w:pPr>
        <w:pStyle w:val="ProtocolRule"/>
      </w:pPr>
      <w:r>
        <w:t>MUST: Every D1 cohort MUST be immutable and reproducibly identified by dataset version, date boundaries, canonical-builder commit, schema version, source manifests, file/partition hashes, timezone/unit contracts, and known coverage gaps.</w:t>
      </w:r>
    </w:p>
    <w:p>
      <w:pPr>
        <w:pStyle w:val="ProtocolRule"/>
      </w:pPr>
      <w:r>
        <w:t>MUST: A backfilled or rebuilt confirmation dataset is a new data version. D1-v1 and D1-v2 MUST NOT be silently substituted for one another after unblinding.</w:t>
      </w:r>
    </w:p>
    <w:p>
      <w:pPr>
        <w:pStyle w:val="Heading2"/>
      </w:pPr>
      <w:r>
        <w:t>23.1 Protocol freeze and reopening</w:t>
      </w:r>
    </w:p>
    <w:p>
      <w:pPr/>
      <w:r>
        <w:t>Version 1.2 is intended to become the governing freeze candidate for the next protected confirmation cycle. Protocol evolution must not become another mechanism for rescuing disappointing research results.</w:t>
      </w:r>
    </w:p>
    <w:p>
      <w:pPr>
        <w:pStyle w:val="ProtocolRule"/>
      </w:pPr>
      <w:r>
        <w:t>MUST: Once a protected cohort is frozen under a protocol version, that version governs the cohort through final classification and cannot be relaxed because a hypothesis or strategy performs poorly.</w:t>
      </w:r>
    </w:p>
    <w:p>
      <w:pPr>
        <w:pStyle w:val="ProtocolRule"/>
      </w:pPr>
      <w:r>
        <w:t>MUST: Reopening the protocol requires a documented structural defect, newly discovered governance failure, or genuinely new operational requirement. A failed result, inconvenient constraint, or desire to retest a nearby idea is not sufficient justification.</w:t>
      </w:r>
    </w:p>
    <w:p>
      <w:pPr>
        <w:pStyle w:val="Heading1"/>
        <w:keepNext/>
      </w:pPr>
      <w:r>
        <w:t>24. Current research reset</w:t>
      </w:r>
    </w:p>
    <w:p>
      <w:r>
        <w:t>The protocol changes how the existing research lineage should be used going forward. The original research period has already generated extensive outcome-informed knowledge and is therefore treated as development data. The recently expanded canonical data should be protected to the maximum extent still possible.</w:t>
      </w:r>
    </w:p>
    <w:p>
      <w:pPr>
        <w:pStyle w:val="ListNumber"/>
        <w:spacing w:after="40"/>
      </w:pPr>
      <w:r>
        <w:t>Repair the central outcome/decision clock and any other verified causal-timing defects across the historical pipeline.</w:t>
      </w:r>
    </w:p>
    <w:p>
      <w:pPr>
        <w:pStyle w:val="ListNumber"/>
        <w:spacing w:after="40"/>
      </w:pPr>
      <w:r>
        <w:t>Recompute affected historical analyses for lineage accounting, not to manufacture retrospective confirmation.</w:t>
      </w:r>
    </w:p>
    <w:p>
      <w:pPr>
        <w:pStyle w:val="ListNumber"/>
        <w:spacing w:after="40"/>
      </w:pPr>
      <w:r>
        <w:t>Declare the original repeatedly inspected period D0 development data.</w:t>
      </w:r>
    </w:p>
    <w:p>
      <w:pPr>
        <w:pStyle w:val="ListNumber"/>
        <w:spacing w:after="40"/>
      </w:pPr>
      <w:r>
        <w:t>Inventory the newly added period and document exactly what outcomes, if any, have already been inspected.</w:t>
      </w:r>
    </w:p>
    <w:p>
      <w:pPr>
        <w:pStyle w:val="ListNumber"/>
      </w:pPr>
      <w:r>
        <w:t>Before any protected performance unblinding, freeze the protected-period architecture: either use the full new period as one D1 cohort or pre-partition it into named D1/reserve cohorts based only on D0 support/precision needs. Freeze all date boundaries and data versions before opening outcomes.</w:t>
      </w:r>
    </w:p>
    <w:p>
      <w:pPr>
        <w:pStyle w:val="ListNumber"/>
        <w:spacing w:after="40"/>
      </w:pPr>
      <w:r>
        <w:t>Freeze untouched portions as an immutable D1 cohort with hashes/manifests before additional hypothesis exploration occurs.</w:t>
      </w:r>
    </w:p>
    <w:p>
      <w:pPr>
        <w:pStyle w:val="ListNumber"/>
        <w:spacing w:after="40"/>
      </w:pPr>
      <w:r>
        <w:t>Build a broad hypothesis universe in D0 using theory, literature, data structure, unsupervised discovery, predictive models, and human intuition.</w:t>
      </w:r>
    </w:p>
    <w:p>
      <w:pPr>
        <w:pStyle w:val="ListNumber"/>
      </w:pPr>
      <w:r>
        <w:t>For each D1-bound hypothesis, preserve full genealogy, obtain an independent clean-context adversarial review, and define the minimum D1 feasibility gate outputs plus any bounded pre-specified fallback tree.</w:t>
      </w:r>
    </w:p>
    <w:p>
      <w:pPr>
        <w:pStyle w:val="ListNumber"/>
        <w:spacing w:after="40"/>
      </w:pPr>
      <w:r>
        <w:t>Group related ideas into hypothesis families, define the multiplicity/evidence budget, and adversarially reduce them before D1.</w:t>
      </w:r>
    </w:p>
    <w:p>
      <w:pPr>
        <w:pStyle w:val="ListNumber"/>
      </w:pPr>
      <w:r>
        <w:t>Validate that family boundaries and the evidence-control method provide a real confirmatory operating guarantee rather than merely documenting multiplicity. Freeze the episode/dependence construction before D1.</w:t>
      </w:r>
    </w:p>
    <w:p>
      <w:pPr>
        <w:pStyle w:val="ListNumber"/>
        <w:spacing w:after="40"/>
      </w:pPr>
      <w:r>
        <w:t>Translate selected hypotheses into executable position specifications; freeze clocks, matching/counterfactual design, economic benchmark/MEE, costs, risk rules, independent-support expectations, and inference choices.</w:t>
      </w:r>
    </w:p>
    <w:p>
      <w:pPr>
        <w:pStyle w:val="ListNumber"/>
      </w:pPr>
      <w:r>
        <w:t>Freeze the strongest relevant benchmark, MEE, and mandatory risk gate(s) so D1 trading success requires acceptable return and risk, not return alone.</w:t>
      </w:r>
    </w:p>
    <w:p>
      <w:pPr>
        <w:pStyle w:val="ListNumber"/>
        <w:spacing w:after="40"/>
      </w:pPr>
      <w:r>
        <w:t>Freeze one finite confirmation batch, run the protected confirmation pass once, and permanently retire that D1 cohort for newly created hypotheses after first unblinding. New ideas wait for future data.</w:t>
      </w:r>
    </w:p>
    <w:p>
      <w:pPr>
        <w:pStyle w:val="ListNumber"/>
        <w:spacing w:after="40"/>
      </w:pPr>
      <w:r>
        <w:t>Promote survivors to prospective shadow execution before live capital.</w:t>
      </w:r>
    </w:p>
    <w:tbl>
      <w:tblPr>
        <w:tblStyle w:val="TableGrid"/>
        <w:tblW w:type="auto" w:w="0"/>
        <w:jc w:val="center"/>
        <w:tblLook w:firstColumn="1" w:firstRow="1" w:lastColumn="0" w:lastRow="0" w:noHBand="0" w:noVBand="1" w:val="04A0"/>
      </w:tblPr>
      <w:tblGrid>
        <w:gridCol w:w="9936"/>
      </w:tblGrid>
      <w:tr>
        <w:trPr>
          <w:cantSplit/>
        </w:trPr>
        <w:tc>
          <w:tcPr>
            <w:tcW w:type="dxa" w:w="9936"/>
            <w:shd w:fill="FFF4E8"/>
            <w:tcMar>
              <w:top w:w="120" w:type="dxa"/>
              <w:start w:w="140" w:type="dxa"/>
              <w:bottom w:w="120" w:type="dxa"/>
              <w:end w:w="140" w:type="dxa"/>
            </w:tcMar>
          </w:tcPr>
          <w:p>
            <w:r>
              <w:t>Reset principle</w:t>
              <w:br/>
              <w:t>The newly expanded period is more valuable as scarce independent evidence than as additional material for unrestricted exploration. Once its outcomes influence design, that value cannot be recovered.</w:t>
            </w:r>
          </w:p>
        </w:tc>
      </w:tr>
    </w:tbl>
    <w:p>
      <w:pPr>
        <w:spacing w:after="20"/>
      </w:pPr>
    </w:p>
    <w:p>
      <w:pPr>
        <w:pStyle w:val="Heading1"/>
        <w:keepNext/>
      </w:pPr>
      <w:r>
        <w:t>25. Required artifacts and checklists</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2880"/>
            <w:shd w:fill="182D48"/>
            <w:tcMar>
              <w:top w:w="80" w:type="dxa"/>
              <w:start w:w="90" w:type="dxa"/>
              <w:bottom w:w="80" w:type="dxa"/>
              <w:end w:w="90" w:type="dxa"/>
            </w:tcMar>
          </w:tcPr>
          <w:p>
            <w:r>
              <w:t>Research stage</w:t>
            </w:r>
          </w:p>
        </w:tc>
        <w:tc>
          <w:tcPr>
            <w:tcW w:type="dxa" w:w="7488"/>
            <w:shd w:fill="182D48"/>
            <w:tcMar>
              <w:top w:w="80" w:type="dxa"/>
              <w:start w:w="90" w:type="dxa"/>
              <w:bottom w:w="80" w:type="dxa"/>
              <w:end w:w="90" w:type="dxa"/>
            </w:tcMar>
          </w:tcPr>
          <w:p>
            <w:r>
              <w:t>Required artifact before proceeding</w:t>
            </w:r>
          </w:p>
        </w:tc>
      </w:tr>
      <w:tr>
        <w:trPr>
          <w:cantSplit/>
        </w:trPr>
        <w:tc>
          <w:tcPr>
            <w:tcW w:type="dxa" w:w="2880"/>
            <w:tcMar>
              <w:top w:w="80" w:type="dxa"/>
              <w:start w:w="90" w:type="dxa"/>
              <w:bottom w:w="80" w:type="dxa"/>
              <w:end w:w="90" w:type="dxa"/>
            </w:tcMar>
            <w:vAlign w:val="top"/>
          </w:tcPr>
          <w:p>
            <w:r>
              <w:t>Idea -&gt; Feasible</w:t>
            </w:r>
          </w:p>
        </w:tc>
        <w:tc>
          <w:tcPr>
            <w:tcW w:type="dxa" w:w="7488"/>
            <w:tcMar>
              <w:top w:w="80" w:type="dxa"/>
              <w:start w:w="90" w:type="dxa"/>
              <w:bottom w:w="80" w:type="dxa"/>
              <w:end w:w="90" w:type="dxa"/>
            </w:tcMar>
            <w:vAlign w:val="top"/>
          </w:tcPr>
          <w:p>
            <w:r>
              <w:t>Hypothesis stub + prospective observability / causal timing / semantics check.</w:t>
            </w:r>
          </w:p>
        </w:tc>
      </w:tr>
      <w:tr>
        <w:trPr>
          <w:cantSplit/>
        </w:trPr>
        <w:tc>
          <w:tcPr>
            <w:tcW w:type="dxa" w:w="2880"/>
            <w:tcMar>
              <w:top w:w="80" w:type="dxa"/>
              <w:start w:w="90" w:type="dxa"/>
              <w:bottom w:w="80" w:type="dxa"/>
              <w:end w:w="90" w:type="dxa"/>
            </w:tcMar>
            <w:shd w:fill="F5F7FA"/>
            <w:vAlign w:val="top"/>
          </w:tcPr>
          <w:p>
            <w:r>
              <w:t>Feasible -&gt; Exploratory</w:t>
            </w:r>
          </w:p>
        </w:tc>
        <w:tc>
          <w:tcPr>
            <w:tcW w:type="dxa" w:w="7488"/>
            <w:tcMar>
              <w:top w:w="80" w:type="dxa"/>
              <w:start w:w="90" w:type="dxa"/>
              <w:bottom w:w="80" w:type="dxa"/>
              <w:end w:w="90" w:type="dxa"/>
            </w:tcMar>
            <w:shd w:fill="F5F7FA"/>
            <w:vAlign w:val="top"/>
          </w:tcPr>
          <w:p>
            <w:r>
              <w:t>Development analysis plan and D0 labeling.</w:t>
            </w:r>
          </w:p>
        </w:tc>
      </w:tr>
      <w:tr>
        <w:trPr>
          <w:cantSplit/>
        </w:trPr>
        <w:tc>
          <w:tcPr>
            <w:tcW w:type="dxa" w:w="2880"/>
            <w:tcMar>
              <w:top w:w="80" w:type="dxa"/>
              <w:start w:w="90" w:type="dxa"/>
              <w:bottom w:w="80" w:type="dxa"/>
              <w:end w:w="90" w:type="dxa"/>
            </w:tcMar>
            <w:vAlign w:val="top"/>
          </w:tcPr>
          <w:p>
            <w:r>
              <w:t>Exploratory -&gt; Registered</w:t>
            </w:r>
          </w:p>
        </w:tc>
        <w:tc>
          <w:tcPr>
            <w:tcW w:type="dxa" w:w="7488"/>
            <w:tcMar>
              <w:top w:w="80" w:type="dxa"/>
              <w:start w:w="90" w:type="dxa"/>
              <w:bottom w:w="80" w:type="dxa"/>
              <w:end w:w="90" w:type="dxa"/>
            </w:tcMar>
            <w:vAlign w:val="top"/>
          </w:tcPr>
          <w:p>
            <w:r>
              <w:t>Adversarial review + complete hypothesis card + position specification.</w:t>
            </w:r>
          </w:p>
        </w:tc>
      </w:tr>
      <w:tr>
        <w:trPr>
          <w:cantSplit/>
        </w:trPr>
        <w:tc>
          <w:tcPr>
            <w:tcW w:type="dxa" w:w="2880"/>
            <w:tcMar>
              <w:top w:w="80" w:type="dxa"/>
              <w:start w:w="90" w:type="dxa"/>
              <w:bottom w:w="80" w:type="dxa"/>
              <w:end w:w="90" w:type="dxa"/>
            </w:tcMar>
            <w:shd w:fill="F5F7FA"/>
            <w:vAlign w:val="top"/>
          </w:tcPr>
          <w:p>
            <w:r>
              <w:t>Registered -&gt; Confirmation</w:t>
            </w:r>
          </w:p>
        </w:tc>
        <w:tc>
          <w:tcPr>
            <w:tcW w:type="dxa" w:w="7488"/>
            <w:tcMar>
              <w:top w:w="80" w:type="dxa"/>
              <w:start w:w="90" w:type="dxa"/>
              <w:bottom w:w="80" w:type="dxa"/>
              <w:end w:w="90" w:type="dxa"/>
            </w:tcMar>
            <w:shd w:fill="F5F7FA"/>
            <w:vAlign w:val="top"/>
          </w:tcPr>
          <w:p>
            <w:r>
              <w:t>Freeze manifest + D1 access approval + deterministic confirmation script.</w:t>
            </w:r>
          </w:p>
        </w:tc>
      </w:tr>
      <w:tr>
        <w:trPr>
          <w:cantSplit/>
        </w:trPr>
        <w:tc>
          <w:tcPr>
            <w:tcW w:type="dxa" w:w="2880"/>
            <w:tcMar>
              <w:top w:w="80" w:type="dxa"/>
              <w:start w:w="90" w:type="dxa"/>
              <w:bottom w:w="80" w:type="dxa"/>
              <w:end w:w="90" w:type="dxa"/>
            </w:tcMar>
            <w:vAlign w:val="top"/>
          </w:tcPr>
          <w:p>
            <w:r>
              <w:t>Confirmation -&gt; Shadow</w:t>
            </w:r>
          </w:p>
        </w:tc>
        <w:tc>
          <w:tcPr>
            <w:tcW w:type="dxa" w:w="7488"/>
            <w:tcMar>
              <w:top w:w="80" w:type="dxa"/>
              <w:start w:w="90" w:type="dxa"/>
              <w:bottom w:w="80" w:type="dxa"/>
              <w:end w:w="90" w:type="dxa"/>
            </w:tcMar>
            <w:vAlign w:val="top"/>
          </w:tcPr>
          <w:p>
            <w:r>
              <w:t>Confirmation report + unresolved-risk register + frozen shadow implementation.</w:t>
            </w:r>
          </w:p>
        </w:tc>
      </w:tr>
      <w:tr>
        <w:trPr>
          <w:cantSplit/>
        </w:trPr>
        <w:tc>
          <w:tcPr>
            <w:tcW w:type="dxa" w:w="2880"/>
            <w:tcMar>
              <w:top w:w="80" w:type="dxa"/>
              <w:start w:w="90" w:type="dxa"/>
              <w:bottom w:w="80" w:type="dxa"/>
              <w:end w:w="90" w:type="dxa"/>
            </w:tcMar>
            <w:shd w:fill="F5F7FA"/>
            <w:vAlign w:val="top"/>
          </w:tcPr>
          <w:p>
            <w:r>
              <w:t>Shadow -&gt; Small capital</w:t>
            </w:r>
          </w:p>
        </w:tc>
        <w:tc>
          <w:tcPr>
            <w:tcW w:type="dxa" w:w="7488"/>
            <w:tcMar>
              <w:top w:w="80" w:type="dxa"/>
              <w:start w:w="90" w:type="dxa"/>
              <w:bottom w:w="80" w:type="dxa"/>
              <w:end w:w="90" w:type="dxa"/>
            </w:tcMar>
            <w:shd w:fill="F5F7FA"/>
            <w:vAlign w:val="top"/>
          </w:tcPr>
          <w:p>
            <w:r>
              <w:t>Prospective operations report + execution calibration + risk authorization.</w:t>
            </w:r>
          </w:p>
        </w:tc>
      </w:tr>
      <w:tr>
        <w:trPr>
          <w:cantSplit/>
        </w:trPr>
        <w:tc>
          <w:tcPr>
            <w:tcW w:type="dxa" w:w="2880"/>
            <w:tcMar>
              <w:top w:w="80" w:type="dxa"/>
              <w:start w:w="90" w:type="dxa"/>
              <w:bottom w:w="80" w:type="dxa"/>
              <w:end w:w="90" w:type="dxa"/>
            </w:tcMar>
            <w:vAlign w:val="top"/>
          </w:tcPr>
          <w:p>
            <w:r>
              <w:t>Small capital -&gt; Scale</w:t>
            </w:r>
          </w:p>
        </w:tc>
        <w:tc>
          <w:tcPr>
            <w:tcW w:type="dxa" w:w="7488"/>
            <w:tcMar>
              <w:top w:w="80" w:type="dxa"/>
              <w:start w:w="90" w:type="dxa"/>
              <w:bottom w:w="80" w:type="dxa"/>
              <w:end w:w="90" w:type="dxa"/>
            </w:tcMar>
            <w:vAlign w:val="top"/>
          </w:tcPr>
          <w:p>
            <w:r>
              <w:t>Live evidence report + capacity study + drift/suspension thresholds.</w:t>
            </w:r>
          </w:p>
        </w:tc>
      </w:tr>
      <w:tr>
        <w:trPr>
          <w:cantSplit/>
        </w:trPr>
        <w:tc>
          <w:tcPr>
            <w:tcW w:type="dxa" w:w="4968"/>
          </w:tcPr>
          <w:p>
            <w:r>
              <w:t>D1 cohort freeze</w:t>
            </w:r>
          </w:p>
        </w:tc>
        <w:tc>
          <w:tcPr>
            <w:tcW w:type="dxa" w:w="4968"/>
          </w:tcPr>
          <w:p>
            <w:r>
              <w:t>Immutable data manifest/hash set, protocol_version, data_version, confirmation_batch_id, outcome-access roster.</w:t>
            </w:r>
          </w:p>
        </w:tc>
      </w:tr>
      <w:tr>
        <w:trPr>
          <w:cantSplit/>
        </w:trPr>
        <w:tc>
          <w:tcPr>
            <w:tcW w:type="dxa" w:w="4968"/>
          </w:tcPr>
          <w:p>
            <w:r>
              <w:t>Counterfactual design</w:t>
            </w:r>
          </w:p>
        </w:tc>
        <w:tc>
          <w:tcPr>
            <w:tcW w:type="dxa" w:w="4968"/>
          </w:tcPr>
          <w:p>
            <w:r>
              <w:t>Frozen estimand, controls/timing audit, matching/weighting specification, support/balance gates, pair/weight-manifest plan.</w:t>
            </w:r>
          </w:p>
        </w:tc>
      </w:tr>
      <w:tr>
        <w:trPr>
          <w:cantSplit/>
        </w:trPr>
        <w:tc>
          <w:tcPr>
            <w:tcW w:type="dxa" w:w="4968"/>
          </w:tcPr>
          <w:p>
            <w:r>
              <w:t>Evidence budget</w:t>
            </w:r>
          </w:p>
        </w:tc>
        <w:tc>
          <w:tcPr>
            <w:tcW w:type="dxa" w:w="4968"/>
          </w:tcPr>
          <w:p>
            <w:r>
              <w:t>Primary/secondary claim hierarchy, multiplicity rule, minimum economically meaningful effect, benchmark, expected independent support/precision.</w:t>
            </w:r>
          </w:p>
        </w:tc>
      </w:tr>
      <w:tr>
        <w:trPr>
          <w:cantSplit/>
        </w:trPr>
        <w:tc>
          <w:tcPr>
            <w:tcW w:type="dxa" w:w="4968"/>
          </w:tcPr>
          <w:p>
            <w:r>
              <w:t>Post-unblinding defect</w:t>
            </w:r>
          </w:p>
        </w:tc>
        <w:tc>
          <w:tcPr>
            <w:tcW w:type="dxa" w:w="4968"/>
          </w:tcPr>
          <w:p>
            <w:r>
              <w:t>Defect classification, affected artifacts, invalidation decision, diagnostic recomputation status, next fresh-data requirement.</w:t>
            </w:r>
          </w:p>
        </w:tc>
      </w:tr>
      <w:tr>
        <w:trPr>
          <w:cantSplit/>
        </w:trPr>
        <w:tc>
          <w:tcPr>
            <w:tcW w:type="dxa" w:w="4968"/>
          </w:tcPr>
          <w:p>
            <w:r>
              <w:t>Protected data architecture</w:t>
            </w:r>
          </w:p>
        </w:tc>
        <w:tc>
          <w:tcPr>
            <w:tcW w:type="dxa" w:w="4968"/>
          </w:tcPr>
          <w:p>
            <w:r>
              <w:t>Immutable cohort/reserve boundaries, hashes, sequencing rule, and prohibition on post-result carving.</w:t>
            </w:r>
          </w:p>
        </w:tc>
      </w:tr>
      <w:tr>
        <w:trPr>
          <w:cantSplit/>
        </w:trPr>
        <w:tc>
          <w:tcPr>
            <w:tcW w:type="dxa" w:w="4968"/>
          </w:tcPr>
          <w:p>
            <w:r>
              <w:t>Independent adversarial review</w:t>
            </w:r>
          </w:p>
        </w:tc>
        <w:tc>
          <w:tcPr>
            <w:tcW w:type="dxa" w:w="4968"/>
          </w:tcPr>
          <w:p>
            <w:r>
              <w:t>Fresh-context review packet, reviewer objections, disposition, and confirmation-readiness decision.</w:t>
            </w:r>
          </w:p>
        </w:tc>
      </w:tr>
      <w:tr>
        <w:trPr>
          <w:cantSplit/>
        </w:trPr>
        <w:tc>
          <w:tcPr>
            <w:tcW w:type="dxa" w:w="4968"/>
          </w:tcPr>
          <w:p>
            <w:r>
              <w:t>D1 feasibility access</w:t>
            </w:r>
          </w:p>
        </w:tc>
        <w:tc>
          <w:tcPr>
            <w:tcW w:type="dxa" w:w="4968"/>
          </w:tcPr>
          <w:p>
            <w:r>
              <w:t>Frozen gate outputs, detailed-access quarantine, fallback tree, and rule that D1-informed redesign requires fresh confirmation data.</w:t>
            </w:r>
          </w:p>
        </w:tc>
      </w:tr>
      <w:tr>
        <w:trPr>
          <w:cantSplit/>
        </w:trPr>
        <w:tc>
          <w:tcPr>
            <w:tcW w:type="dxa" w:w="4968"/>
          </w:tcPr>
          <w:p>
            <w:r>
              <w:t>Dependence definition</w:t>
            </w:r>
          </w:p>
        </w:tc>
        <w:tc>
          <w:tcPr>
            <w:tcW w:type="dxa" w:w="4968"/>
          </w:tcPr>
          <w:p>
            <w:r>
              <w:t>Frozen episode construction / clustering unit and conservative rule for plausible alternative dependence structures.</w:t>
            </w:r>
          </w:p>
        </w:tc>
      </w:tr>
      <w:tr>
        <w:trPr>
          <w:cantSplit/>
        </w:trPr>
        <w:tc>
          <w:tcPr>
            <w:tcW w:type="dxa" w:w="4968"/>
          </w:tcPr>
          <w:p>
            <w:r>
              <w:t>Trading risk gate</w:t>
            </w:r>
          </w:p>
        </w:tc>
        <w:tc>
          <w:tcPr>
            <w:tcW w:type="dxa" w:w="4968"/>
          </w:tcPr>
          <w:p>
            <w:r>
              <w:t>Pre-registered risk-acceptability criteria that must pass alongside return/MEE before D1 promotion.</w:t>
            </w:r>
          </w:p>
        </w:tc>
      </w:tr>
    </w:tbl>
    <w:p>
      <w:pPr>
        <w:spacing w:after="20"/>
      </w:pPr>
    </w:p>
    <w:p>
      <w:r/>
    </w:p>
    <w:p>
      <w:pPr>
        <w:pStyle w:val="Heading1"/>
        <w:keepNext/>
      </w:pPr>
      <w:r>
        <w:t>Appendix A. Hypothesis card</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2880"/>
            <w:shd w:fill="182D48"/>
            <w:tcMar>
              <w:top w:w="80" w:type="dxa"/>
              <w:start w:w="90" w:type="dxa"/>
              <w:bottom w:w="80" w:type="dxa"/>
              <w:end w:w="90" w:type="dxa"/>
            </w:tcMar>
          </w:tcPr>
          <w:p>
            <w:r>
              <w:t>Field</w:t>
            </w:r>
          </w:p>
        </w:tc>
        <w:tc>
          <w:tcPr>
            <w:tcW w:type="dxa" w:w="7488"/>
            <w:shd w:fill="182D48"/>
            <w:tcMar>
              <w:top w:w="80" w:type="dxa"/>
              <w:start w:w="90" w:type="dxa"/>
              <w:bottom w:w="80" w:type="dxa"/>
              <w:end w:w="90" w:type="dxa"/>
            </w:tcMar>
          </w:tcPr>
          <w:p>
            <w:r>
              <w:t>Required entry</w:t>
            </w:r>
          </w:p>
        </w:tc>
      </w:tr>
      <w:tr>
        <w:trPr>
          <w:cantSplit/>
        </w:trPr>
        <w:tc>
          <w:tcPr>
            <w:tcW w:type="dxa" w:w="2880"/>
            <w:tcMar>
              <w:top w:w="80" w:type="dxa"/>
              <w:start w:w="90" w:type="dxa"/>
              <w:bottom w:w="80" w:type="dxa"/>
              <w:end w:w="90" w:type="dxa"/>
            </w:tcMar>
            <w:vAlign w:val="top"/>
          </w:tcPr>
          <w:p>
            <w:r>
              <w:t>Hypothesis ID / family / version</w:t>
            </w:r>
          </w:p>
        </w:tc>
        <w:tc>
          <w:tcPr>
            <w:tcW w:type="dxa" w:w="7488"/>
            <w:tcMar>
              <w:top w:w="80" w:type="dxa"/>
              <w:start w:w="90" w:type="dxa"/>
              <w:bottom w:w="80" w:type="dxa"/>
              <w:end w:w="90" w:type="dxa"/>
            </w:tcMar>
            <w:vAlign w:val="top"/>
          </w:tcPr>
          <w:p>
            <w:r>
              <w:t>Permanent identifiers.</w:t>
            </w:r>
          </w:p>
        </w:tc>
      </w:tr>
      <w:tr>
        <w:trPr>
          <w:cantSplit/>
        </w:trPr>
        <w:tc>
          <w:tcPr>
            <w:tcW w:type="dxa" w:w="2880"/>
            <w:tcMar>
              <w:top w:w="80" w:type="dxa"/>
              <w:start w:w="90" w:type="dxa"/>
              <w:bottom w:w="80" w:type="dxa"/>
              <w:end w:w="90" w:type="dxa"/>
            </w:tcMar>
            <w:shd w:fill="F5F7FA"/>
            <w:vAlign w:val="top"/>
          </w:tcPr>
          <w:p>
            <w:r>
              <w:t>Creation source</w:t>
            </w:r>
          </w:p>
        </w:tc>
        <w:tc>
          <w:tcPr>
            <w:tcW w:type="dxa" w:w="7488"/>
            <w:tcMar>
              <w:top w:w="80" w:type="dxa"/>
              <w:start w:w="90" w:type="dxa"/>
              <w:bottom w:w="80" w:type="dxa"/>
              <w:end w:w="90" w:type="dxa"/>
            </w:tcMar>
            <w:shd w:fill="F5F7FA"/>
            <w:vAlign w:val="top"/>
          </w:tcPr>
          <w:p>
            <w:r>
              <w:t>Theory, literature, D0 discovery, model, human intuition, prior failure, other.</w:t>
            </w:r>
          </w:p>
        </w:tc>
      </w:tr>
      <w:tr>
        <w:trPr>
          <w:cantSplit/>
        </w:trPr>
        <w:tc>
          <w:tcPr>
            <w:tcW w:type="dxa" w:w="2880"/>
            <w:tcMar>
              <w:top w:w="80" w:type="dxa"/>
              <w:start w:w="90" w:type="dxa"/>
              <w:bottom w:w="80" w:type="dxa"/>
              <w:end w:w="90" w:type="dxa"/>
            </w:tcMar>
            <w:vAlign w:val="top"/>
          </w:tcPr>
          <w:p>
            <w:r>
              <w:t>Scientific proposition</w:t>
            </w:r>
          </w:p>
        </w:tc>
        <w:tc>
          <w:tcPr>
            <w:tcW w:type="dxa" w:w="7488"/>
            <w:tcMar>
              <w:top w:w="80" w:type="dxa"/>
              <w:start w:w="90" w:type="dxa"/>
              <w:bottom w:w="80" w:type="dxa"/>
              <w:end w:w="90" w:type="dxa"/>
            </w:tcMar>
            <w:vAlign w:val="top"/>
          </w:tcPr>
          <w:p>
            <w:r>
              <w:t>One falsifiable statement.</w:t>
            </w:r>
          </w:p>
        </w:tc>
      </w:tr>
      <w:tr>
        <w:trPr>
          <w:cantSplit/>
        </w:trPr>
        <w:tc>
          <w:tcPr>
            <w:tcW w:type="dxa" w:w="2880"/>
            <w:tcMar>
              <w:top w:w="80" w:type="dxa"/>
              <w:start w:w="90" w:type="dxa"/>
              <w:bottom w:w="80" w:type="dxa"/>
              <w:end w:w="90" w:type="dxa"/>
            </w:tcMar>
            <w:shd w:fill="F5F7FA"/>
            <w:vAlign w:val="top"/>
          </w:tcPr>
          <w:p>
            <w:r>
              <w:t>Trading proposition</w:t>
            </w:r>
          </w:p>
        </w:tc>
        <w:tc>
          <w:tcPr>
            <w:tcW w:type="dxa" w:w="7488"/>
            <w:tcMar>
              <w:top w:w="80" w:type="dxa"/>
              <w:start w:w="90" w:type="dxa"/>
              <w:bottom w:w="80" w:type="dxa"/>
              <w:end w:w="90" w:type="dxa"/>
            </w:tcMar>
            <w:shd w:fill="F5F7FA"/>
            <w:vAlign w:val="top"/>
          </w:tcPr>
          <w:p>
            <w:r>
              <w:t>If true, where is the trade?</w:t>
            </w:r>
          </w:p>
        </w:tc>
      </w:tr>
      <w:tr>
        <w:trPr>
          <w:cantSplit/>
        </w:trPr>
        <w:tc>
          <w:tcPr>
            <w:tcW w:type="dxa" w:w="2880"/>
            <w:tcMar>
              <w:top w:w="80" w:type="dxa"/>
              <w:start w:w="90" w:type="dxa"/>
              <w:bottom w:w="80" w:type="dxa"/>
              <w:end w:w="90" w:type="dxa"/>
            </w:tcMar>
            <w:vAlign w:val="top"/>
          </w:tcPr>
          <w:p>
            <w:r>
              <w:t>Market states</w:t>
            </w:r>
          </w:p>
        </w:tc>
        <w:tc>
          <w:tcPr>
            <w:tcW w:type="dxa" w:w="7488"/>
            <w:tcMar>
              <w:top w:w="80" w:type="dxa"/>
              <w:start w:w="90" w:type="dxa"/>
              <w:bottom w:w="80" w:type="dxa"/>
              <w:end w:w="90" w:type="dxa"/>
            </w:tcMar>
            <w:vAlign w:val="top"/>
          </w:tcPr>
          <w:p>
            <w:r>
              <w:t>Exact measurable definitions.</w:t>
            </w:r>
          </w:p>
        </w:tc>
      </w:tr>
      <w:tr>
        <w:trPr>
          <w:cantSplit/>
        </w:trPr>
        <w:tc>
          <w:tcPr>
            <w:tcW w:type="dxa" w:w="2880"/>
            <w:tcMar>
              <w:top w:w="80" w:type="dxa"/>
              <w:start w:w="90" w:type="dxa"/>
              <w:bottom w:w="80" w:type="dxa"/>
              <w:end w:w="90" w:type="dxa"/>
            </w:tcMar>
            <w:shd w:fill="F5F7FA"/>
            <w:vAlign w:val="top"/>
          </w:tcPr>
          <w:p>
            <w:r>
              <w:t>Relationship type</w:t>
            </w:r>
          </w:p>
        </w:tc>
        <w:tc>
          <w:tcPr>
            <w:tcW w:type="dxa" w:w="7488"/>
            <w:tcMar>
              <w:top w:w="80" w:type="dxa"/>
              <w:start w:w="90" w:type="dxa"/>
              <w:bottom w:w="80" w:type="dxa"/>
              <w:end w:w="90" w:type="dxa"/>
            </w:tcMar>
            <w:shd w:fill="F5F7FA"/>
            <w:vAlign w:val="top"/>
          </w:tcPr>
          <w:p>
            <w:r>
              <w:t>Marginal / additive / interaction / temporal sequence / causal chain.</w:t>
            </w:r>
          </w:p>
        </w:tc>
      </w:tr>
      <w:tr>
        <w:trPr>
          <w:cantSplit/>
        </w:trPr>
        <w:tc>
          <w:tcPr>
            <w:tcW w:type="dxa" w:w="2880"/>
            <w:tcMar>
              <w:top w:w="80" w:type="dxa"/>
              <w:start w:w="90" w:type="dxa"/>
              <w:bottom w:w="80" w:type="dxa"/>
              <w:end w:w="90" w:type="dxa"/>
            </w:tcMar>
            <w:vAlign w:val="top"/>
          </w:tcPr>
          <w:p>
            <w:r>
              <w:t>Causal diagram</w:t>
            </w:r>
          </w:p>
        </w:tc>
        <w:tc>
          <w:tcPr>
            <w:tcW w:type="dxa" w:w="7488"/>
            <w:tcMar>
              <w:top w:w="80" w:type="dxa"/>
              <w:start w:w="90" w:type="dxa"/>
              <w:bottom w:w="80" w:type="dxa"/>
              <w:end w:w="90" w:type="dxa"/>
            </w:tcMar>
            <w:vAlign w:val="top"/>
          </w:tcPr>
          <w:p>
            <w:r>
              <w:t>Explicit arrows, possible common causes, mediators, colliders.</w:t>
            </w:r>
          </w:p>
        </w:tc>
      </w:tr>
      <w:tr>
        <w:trPr>
          <w:cantSplit/>
        </w:trPr>
        <w:tc>
          <w:tcPr>
            <w:tcW w:type="dxa" w:w="2880"/>
            <w:tcMar>
              <w:top w:w="80" w:type="dxa"/>
              <w:start w:w="90" w:type="dxa"/>
              <w:bottom w:w="80" w:type="dxa"/>
              <w:end w:w="90" w:type="dxa"/>
            </w:tcMar>
            <w:shd w:fill="F5F7FA"/>
            <w:vAlign w:val="top"/>
          </w:tcPr>
          <w:p>
            <w:r>
              <w:t>Information clocks</w:t>
            </w:r>
          </w:p>
        </w:tc>
        <w:tc>
          <w:tcPr>
            <w:tcW w:type="dxa" w:w="7488"/>
            <w:tcMar>
              <w:top w:w="80" w:type="dxa"/>
              <w:start w:w="90" w:type="dxa"/>
              <w:bottom w:w="80" w:type="dxa"/>
              <w:end w:w="90" w:type="dxa"/>
            </w:tcMar>
            <w:shd w:fill="F5F7FA"/>
            <w:vAlign w:val="top"/>
          </w:tcPr>
          <w:p>
            <w:r>
              <w:t>Latest availability timestamp for every input.</w:t>
            </w:r>
          </w:p>
        </w:tc>
      </w:tr>
      <w:tr>
        <w:trPr>
          <w:cantSplit/>
        </w:trPr>
        <w:tc>
          <w:tcPr>
            <w:tcW w:type="dxa" w:w="2880"/>
            <w:tcMar>
              <w:top w:w="80" w:type="dxa"/>
              <w:start w:w="90" w:type="dxa"/>
              <w:bottom w:w="80" w:type="dxa"/>
              <w:end w:w="90" w:type="dxa"/>
            </w:tcMar>
            <w:vAlign w:val="top"/>
          </w:tcPr>
          <w:p>
            <w:r>
              <w:t>Competing explanations</w:t>
            </w:r>
          </w:p>
        </w:tc>
        <w:tc>
          <w:tcPr>
            <w:tcW w:type="dxa" w:w="7488"/>
            <w:tcMar>
              <w:top w:w="80" w:type="dxa"/>
              <w:start w:w="90" w:type="dxa"/>
              <w:bottom w:w="80" w:type="dxa"/>
              <w:end w:w="90" w:type="dxa"/>
            </w:tcMar>
            <w:vAlign w:val="top"/>
          </w:tcPr>
          <w:p>
            <w:r>
              <w:t>Alternative mechanisms that can produce the same observation.</w:t>
            </w:r>
          </w:p>
        </w:tc>
      </w:tr>
      <w:tr>
        <w:trPr>
          <w:cantSplit/>
        </w:trPr>
        <w:tc>
          <w:tcPr>
            <w:tcW w:type="dxa" w:w="2880"/>
            <w:tcMar>
              <w:top w:w="80" w:type="dxa"/>
              <w:start w:w="90" w:type="dxa"/>
              <w:bottom w:w="80" w:type="dxa"/>
              <w:end w:w="90" w:type="dxa"/>
            </w:tcMar>
            <w:shd w:fill="F5F7FA"/>
            <w:vAlign w:val="top"/>
          </w:tcPr>
          <w:p>
            <w:r>
              <w:t>Eligibility / data quality</w:t>
            </w:r>
          </w:p>
        </w:tc>
        <w:tc>
          <w:tcPr>
            <w:tcW w:type="dxa" w:w="7488"/>
            <w:tcMar>
              <w:top w:w="80" w:type="dxa"/>
              <w:start w:w="90" w:type="dxa"/>
              <w:bottom w:w="80" w:type="dxa"/>
              <w:end w:w="90" w:type="dxa"/>
            </w:tcMar>
            <w:shd w:fill="F5F7FA"/>
            <w:vAlign w:val="top"/>
          </w:tcPr>
          <w:p>
            <w:r>
              <w:t>Coverage, freshness, missingness, support.</w:t>
            </w:r>
          </w:p>
        </w:tc>
      </w:tr>
      <w:tr>
        <w:trPr>
          <w:cantSplit/>
        </w:trPr>
        <w:tc>
          <w:tcPr>
            <w:tcW w:type="dxa" w:w="2880"/>
            <w:tcMar>
              <w:top w:w="80" w:type="dxa"/>
              <w:start w:w="90" w:type="dxa"/>
              <w:bottom w:w="80" w:type="dxa"/>
              <w:end w:w="90" w:type="dxa"/>
            </w:tcMar>
            <w:vAlign w:val="top"/>
          </w:tcPr>
          <w:p>
            <w:r>
              <w:t>Primary failure criterion</w:t>
            </w:r>
          </w:p>
        </w:tc>
        <w:tc>
          <w:tcPr>
            <w:tcW w:type="dxa" w:w="7488"/>
            <w:tcMar>
              <w:top w:w="80" w:type="dxa"/>
              <w:start w:w="90" w:type="dxa"/>
              <w:bottom w:w="80" w:type="dxa"/>
              <w:end w:w="90" w:type="dxa"/>
            </w:tcMar>
            <w:vAlign w:val="top"/>
          </w:tcPr>
          <w:p>
            <w:r>
              <w:t>What result closes the hypothesis?</w:t>
            </w:r>
          </w:p>
        </w:tc>
      </w:tr>
      <w:tr>
        <w:trPr>
          <w:cantSplit/>
        </w:trPr>
        <w:tc>
          <w:tcPr>
            <w:tcW w:type="dxa" w:w="2880"/>
            <w:tcMar>
              <w:top w:w="80" w:type="dxa"/>
              <w:start w:w="90" w:type="dxa"/>
              <w:bottom w:w="80" w:type="dxa"/>
              <w:end w:w="90" w:type="dxa"/>
            </w:tcMar>
            <w:shd w:fill="F5F7FA"/>
            <w:vAlign w:val="top"/>
          </w:tcPr>
          <w:p>
            <w:r>
              <w:t>Data status</w:t>
            </w:r>
          </w:p>
        </w:tc>
        <w:tc>
          <w:tcPr>
            <w:tcW w:type="dxa" w:w="7488"/>
            <w:tcMar>
              <w:top w:w="80" w:type="dxa"/>
              <w:start w:w="90" w:type="dxa"/>
              <w:bottom w:w="80" w:type="dxa"/>
              <w:end w:w="90" w:type="dxa"/>
            </w:tcMar>
            <w:shd w:fill="F5F7FA"/>
            <w:vAlign w:val="top"/>
          </w:tcPr>
          <w:p>
            <w:r>
              <w:t>D0 / D1 / D2 / D3 and what has already been inspected.</w:t>
            </w:r>
          </w:p>
        </w:tc>
      </w:tr>
      <w:tr>
        <w:trPr>
          <w:cantSplit/>
        </w:trPr>
        <w:tc>
          <w:tcPr>
            <w:tcW w:type="dxa" w:w="2880"/>
            <w:tcMar>
              <w:top w:w="80" w:type="dxa"/>
              <w:start w:w="90" w:type="dxa"/>
              <w:bottom w:w="80" w:type="dxa"/>
              <w:end w:w="90" w:type="dxa"/>
            </w:tcMar>
            <w:vAlign w:val="top"/>
          </w:tcPr>
          <w:p>
            <w:r>
              <w:t>Freeze hash</w:t>
            </w:r>
          </w:p>
        </w:tc>
        <w:tc>
          <w:tcPr>
            <w:tcW w:type="dxa" w:w="7488"/>
            <w:tcMar>
              <w:top w:w="80" w:type="dxa"/>
              <w:start w:w="90" w:type="dxa"/>
              <w:bottom w:w="80" w:type="dxa"/>
              <w:end w:w="90" w:type="dxa"/>
            </w:tcMar>
            <w:vAlign w:val="top"/>
          </w:tcPr>
          <w:p>
            <w:r>
              <w:t>Code/config/data-boundary identifiers.</w:t>
            </w:r>
          </w:p>
        </w:tc>
      </w:tr>
      <w:tr>
        <w:trPr>
          <w:cantSplit/>
        </w:trPr>
        <w:tc>
          <w:tcPr>
            <w:tcW w:type="dxa" w:w="4968"/>
          </w:tcPr>
          <w:p>
            <w:r>
              <w:t>Confirmation cohort</w:t>
            </w:r>
          </w:p>
        </w:tc>
        <w:tc>
          <w:tcPr>
            <w:tcW w:type="dxa" w:w="4968"/>
          </w:tcPr>
          <w:p>
            <w:r>
              <w:t>confirmation_batch_id, protocol_version, immutable data_version, freeze timestamp, and unblinding rule.</w:t>
            </w:r>
          </w:p>
        </w:tc>
      </w:tr>
      <w:tr>
        <w:trPr>
          <w:cantSplit/>
        </w:trPr>
        <w:tc>
          <w:tcPr>
            <w:tcW w:type="dxa" w:w="4968"/>
          </w:tcPr>
          <w:p>
            <w:r>
              <w:t>Economic success</w:t>
            </w:r>
          </w:p>
        </w:tc>
        <w:tc>
          <w:tcPr>
            <w:tcW w:type="dxa" w:w="4968"/>
          </w:tcPr>
          <w:p>
            <w:r>
              <w:t>Registered benchmark, MEE/incremental edge required, and primary economic decision statistic.</w:t>
            </w:r>
          </w:p>
        </w:tc>
      </w:tr>
      <w:tr>
        <w:trPr>
          <w:cantSplit/>
        </w:trPr>
        <w:tc>
          <w:tcPr>
            <w:tcW w:type="dxa" w:w="4968"/>
          </w:tcPr>
          <w:p>
            <w:r>
              <w:t>Independent support / precision</w:t>
            </w:r>
          </w:p>
        </w:tc>
        <w:tc>
          <w:tcPr>
            <w:tcW w:type="dxa" w:w="4968"/>
          </w:tcPr>
          <w:p>
            <w:r>
              <w:t>Expected candidates plus independent episodes/days, conservative effect assumption, expected precision/power, and do-not-spend threshold.</w:t>
            </w:r>
          </w:p>
        </w:tc>
      </w:tr>
      <w:tr>
        <w:trPr>
          <w:cantSplit/>
        </w:trPr>
        <w:tc>
          <w:tcPr>
            <w:tcW w:type="dxa" w:w="4968"/>
          </w:tcPr>
          <w:p>
            <w:r>
              <w:t>Counterfactual design (if used)</w:t>
            </w:r>
          </w:p>
        </w:tc>
        <w:tc>
          <w:tcPr>
            <w:tcW w:type="dxa" w:w="4968"/>
          </w:tcPr>
          <w:p>
            <w:r>
              <w:t>Estimand, pre-exposure controls, scaling source, matching/weighting algorithm, calipers/support, replacement/reuse, balance gate, minimum support.</w:t>
            </w:r>
          </w:p>
        </w:tc>
      </w:tr>
      <w:tr>
        <w:trPr>
          <w:cantSplit/>
        </w:trPr>
        <w:tc>
          <w:tcPr>
            <w:tcW w:type="dxa" w:w="4968"/>
          </w:tcPr>
          <w:p>
            <w:r>
              <w:t>Multiplicity / evidence budget</w:t>
            </w:r>
          </w:p>
        </w:tc>
        <w:tc>
          <w:tcPr>
            <w:tcW w:type="dxa" w:w="4968"/>
          </w:tcPr>
          <w:p>
            <w:r>
              <w:t>Hypothesis family, primary vs secondary claims, anti-family-splitting rationale, and a pre-specified error/evidence-control method with an explicit operating guarantee.</w:t>
            </w:r>
          </w:p>
        </w:tc>
      </w:tr>
      <w:tr>
        <w:trPr>
          <w:cantSplit/>
        </w:trPr>
        <w:tc>
          <w:tcPr>
            <w:tcW w:type="dxa" w:w="4968"/>
          </w:tcPr>
          <w:p>
            <w:r>
              <w:t>Genealogy / ancestry</w:t>
            </w:r>
          </w:p>
        </w:tc>
        <w:tc>
          <w:tcPr>
            <w:tcW w:type="dxa" w:w="4968"/>
          </w:tcPr>
          <w:p>
            <w:r>
              <w:t>parent_hypothesis_ids, conceptual_family, derived_from_results, datasets_that_influenced_design, and failed/invalidated ancestors.</w:t>
            </w:r>
          </w:p>
        </w:tc>
      </w:tr>
      <w:tr>
        <w:trPr>
          <w:cantSplit/>
        </w:trPr>
        <w:tc>
          <w:tcPr>
            <w:tcW w:type="dxa" w:w="4968"/>
          </w:tcPr>
          <w:p>
            <w:r>
              <w:t>Protected-period architecture</w:t>
            </w:r>
          </w:p>
        </w:tc>
        <w:tc>
          <w:tcPr>
            <w:tcW w:type="dxa" w:w="4968"/>
          </w:tcPr>
          <w:p>
            <w:r>
              <w:t>Named D1/reserve cohort, immutable boundaries/version, and whether any reserve is intentionally held for future research cycles.</w:t>
            </w:r>
          </w:p>
        </w:tc>
      </w:tr>
      <w:tr>
        <w:trPr>
          <w:cantSplit/>
        </w:trPr>
        <w:tc>
          <w:tcPr>
            <w:tcW w:type="dxa" w:w="4968"/>
          </w:tcPr>
          <w:p>
            <w:r>
              <w:t>D1 feasibility/fallback plan</w:t>
            </w:r>
          </w:p>
        </w:tc>
        <w:tc>
          <w:tcPr>
            <w:tcW w:type="dxa" w:w="4968"/>
          </w:tcPr>
          <w:p>
            <w:r>
              <w:t>Only permitted gate outputs, detailed-access restrictions, bounded pre-specified fallbacks, and the rule that D1-informed redesign cannot confirm on the same cohort.</w:t>
            </w:r>
          </w:p>
        </w:tc>
      </w:tr>
      <w:tr>
        <w:trPr>
          <w:cantSplit/>
        </w:trPr>
        <w:tc>
          <w:tcPr>
            <w:tcW w:type="dxa" w:w="4968"/>
          </w:tcPr>
          <w:p>
            <w:r>
              <w:t>Dependence / episode definition</w:t>
            </w:r>
          </w:p>
        </w:tc>
        <w:tc>
          <w:tcPr>
            <w:tcW w:type="dxa" w:w="4968"/>
          </w:tcPr>
          <w:p>
            <w:r>
              <w:t>Deterministic episode rule, clustering/resampling unit, plausible alternatives, and which conservative result governs the primary claim.</w:t>
            </w:r>
          </w:p>
        </w:tc>
      </w:tr>
    </w:tbl>
    <w:p>
      <w:pPr>
        <w:spacing w:after="20"/>
      </w:pPr>
    </w:p>
    <w:p>
      <w:pPr>
        <w:pStyle w:val="Heading1"/>
        <w:keepNext/>
      </w:pPr>
      <w:r>
        <w:t>Appendix B. Position specification</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2880"/>
            <w:shd w:fill="182D48"/>
            <w:tcMar>
              <w:top w:w="80" w:type="dxa"/>
              <w:start w:w="90" w:type="dxa"/>
              <w:bottom w:w="80" w:type="dxa"/>
              <w:end w:w="90" w:type="dxa"/>
            </w:tcMar>
          </w:tcPr>
          <w:p>
            <w:r>
              <w:t>Field</w:t>
            </w:r>
          </w:p>
        </w:tc>
        <w:tc>
          <w:tcPr>
            <w:tcW w:type="dxa" w:w="7488"/>
            <w:shd w:fill="182D48"/>
            <w:tcMar>
              <w:top w:w="80" w:type="dxa"/>
              <w:start w:w="90" w:type="dxa"/>
              <w:bottom w:w="80" w:type="dxa"/>
              <w:end w:w="90" w:type="dxa"/>
            </w:tcMar>
          </w:tcPr>
          <w:p>
            <w:r>
              <w:t>Required entry</w:t>
            </w:r>
          </w:p>
        </w:tc>
      </w:tr>
      <w:tr>
        <w:trPr>
          <w:cantSplit/>
        </w:trPr>
        <w:tc>
          <w:tcPr>
            <w:tcW w:type="dxa" w:w="2880"/>
            <w:tcMar>
              <w:top w:w="80" w:type="dxa"/>
              <w:start w:w="90" w:type="dxa"/>
              <w:bottom w:w="80" w:type="dxa"/>
              <w:end w:w="90" w:type="dxa"/>
            </w:tcMar>
            <w:vAlign w:val="top"/>
          </w:tcPr>
          <w:p>
            <w:r>
              <w:t>Position ID / strategy version</w:t>
            </w:r>
          </w:p>
        </w:tc>
        <w:tc>
          <w:tcPr>
            <w:tcW w:type="dxa" w:w="7488"/>
            <w:tcMar>
              <w:top w:w="80" w:type="dxa"/>
              <w:start w:w="90" w:type="dxa"/>
              <w:bottom w:w="80" w:type="dxa"/>
              <w:end w:w="90" w:type="dxa"/>
            </w:tcMar>
            <w:vAlign w:val="top"/>
          </w:tcPr>
          <w:p>
            <w:r>
              <w:t>Permanent ID linked to hypothesis.</w:t>
            </w:r>
          </w:p>
        </w:tc>
      </w:tr>
      <w:tr>
        <w:trPr>
          <w:cantSplit/>
        </w:trPr>
        <w:tc>
          <w:tcPr>
            <w:tcW w:type="dxa" w:w="2880"/>
            <w:tcMar>
              <w:top w:w="80" w:type="dxa"/>
              <w:start w:w="90" w:type="dxa"/>
              <w:bottom w:w="80" w:type="dxa"/>
              <w:end w:w="90" w:type="dxa"/>
            </w:tcMar>
            <w:shd w:fill="F5F7FA"/>
            <w:vAlign w:val="top"/>
          </w:tcPr>
          <w:p>
            <w:r>
              <w:t>Context</w:t>
            </w:r>
          </w:p>
        </w:tc>
        <w:tc>
          <w:tcPr>
            <w:tcW w:type="dxa" w:w="7488"/>
            <w:tcMar>
              <w:top w:w="80" w:type="dxa"/>
              <w:start w:w="90" w:type="dxa"/>
              <w:bottom w:w="80" w:type="dxa"/>
              <w:end w:w="90" w:type="dxa"/>
            </w:tcMar>
            <w:shd w:fill="F5F7FA"/>
            <w:vAlign w:val="top"/>
          </w:tcPr>
          <w:p>
            <w:r>
              <w:t>When the strategy is eligible.</w:t>
            </w:r>
          </w:p>
        </w:tc>
      </w:tr>
      <w:tr>
        <w:trPr>
          <w:cantSplit/>
        </w:trPr>
        <w:tc>
          <w:tcPr>
            <w:tcW w:type="dxa" w:w="2880"/>
            <w:tcMar>
              <w:top w:w="80" w:type="dxa"/>
              <w:start w:w="90" w:type="dxa"/>
              <w:bottom w:w="80" w:type="dxa"/>
              <w:end w:w="90" w:type="dxa"/>
            </w:tcMar>
            <w:vAlign w:val="top"/>
          </w:tcPr>
          <w:p>
            <w:r>
              <w:t>Observable state</w:t>
            </w:r>
          </w:p>
        </w:tc>
        <w:tc>
          <w:tcPr>
            <w:tcW w:type="dxa" w:w="7488"/>
            <w:tcMar>
              <w:top w:w="80" w:type="dxa"/>
              <w:start w:w="90" w:type="dxa"/>
              <w:bottom w:w="80" w:type="dxa"/>
              <w:end w:w="90" w:type="dxa"/>
            </w:tcMar>
            <w:vAlign w:val="top"/>
          </w:tcPr>
          <w:p>
            <w:r>
              <w:t>All conditions required before action.</w:t>
            </w:r>
          </w:p>
        </w:tc>
      </w:tr>
      <w:tr>
        <w:trPr>
          <w:cantSplit/>
        </w:trPr>
        <w:tc>
          <w:tcPr>
            <w:tcW w:type="dxa" w:w="2880"/>
            <w:tcMar>
              <w:top w:w="80" w:type="dxa"/>
              <w:start w:w="90" w:type="dxa"/>
              <w:bottom w:w="80" w:type="dxa"/>
              <w:end w:w="90" w:type="dxa"/>
            </w:tcMar>
            <w:shd w:fill="F5F7FA"/>
            <w:vAlign w:val="top"/>
          </w:tcPr>
          <w:p>
            <w:r>
              <w:t>Decision timestamp</w:t>
            </w:r>
          </w:p>
        </w:tc>
        <w:tc>
          <w:tcPr>
            <w:tcW w:type="dxa" w:w="7488"/>
            <w:tcMar>
              <w:top w:w="80" w:type="dxa"/>
              <w:start w:w="90" w:type="dxa"/>
              <w:bottom w:w="80" w:type="dxa"/>
              <w:end w:w="90" w:type="dxa"/>
            </w:tcMar>
            <w:shd w:fill="F5F7FA"/>
            <w:vAlign w:val="top"/>
          </w:tcPr>
          <w:p>
            <w:r>
              <w:t>Exact information-complete time.</w:t>
            </w:r>
          </w:p>
        </w:tc>
      </w:tr>
      <w:tr>
        <w:trPr>
          <w:cantSplit/>
        </w:trPr>
        <w:tc>
          <w:tcPr>
            <w:tcW w:type="dxa" w:w="2880"/>
            <w:tcMar>
              <w:top w:w="80" w:type="dxa"/>
              <w:start w:w="90" w:type="dxa"/>
              <w:bottom w:w="80" w:type="dxa"/>
              <w:end w:w="90" w:type="dxa"/>
            </w:tcMar>
            <w:vAlign w:val="top"/>
          </w:tcPr>
          <w:p>
            <w:r>
              <w:t>Latency model</w:t>
            </w:r>
          </w:p>
        </w:tc>
        <w:tc>
          <w:tcPr>
            <w:tcW w:type="dxa" w:w="7488"/>
            <w:tcMar>
              <w:top w:w="80" w:type="dxa"/>
              <w:start w:w="90" w:type="dxa"/>
              <w:bottom w:w="80" w:type="dxa"/>
              <w:end w:w="90" w:type="dxa"/>
            </w:tcMar>
            <w:vAlign w:val="top"/>
          </w:tcPr>
          <w:p>
            <w:r>
              <w:t>Computation, routing, exchange assumptions.</w:t>
            </w:r>
          </w:p>
        </w:tc>
      </w:tr>
      <w:tr>
        <w:trPr>
          <w:cantSplit/>
        </w:trPr>
        <w:tc>
          <w:tcPr>
            <w:tcW w:type="dxa" w:w="2880"/>
            <w:tcMar>
              <w:top w:w="80" w:type="dxa"/>
              <w:start w:w="90" w:type="dxa"/>
              <w:bottom w:w="80" w:type="dxa"/>
              <w:end w:w="90" w:type="dxa"/>
            </w:tcMar>
            <w:shd w:fill="F5F7FA"/>
            <w:vAlign w:val="top"/>
          </w:tcPr>
          <w:p>
            <w:r>
              <w:t>Action</w:t>
            </w:r>
          </w:p>
        </w:tc>
        <w:tc>
          <w:tcPr>
            <w:tcW w:type="dxa" w:w="7488"/>
            <w:tcMar>
              <w:top w:w="80" w:type="dxa"/>
              <w:start w:w="90" w:type="dxa"/>
              <w:bottom w:w="80" w:type="dxa"/>
              <w:end w:w="90" w:type="dxa"/>
            </w:tcMar>
            <w:shd w:fill="F5F7FA"/>
            <w:vAlign w:val="top"/>
          </w:tcPr>
          <w:p>
            <w:r>
              <w:t>Long / short / fade / no-trade filter.</w:t>
            </w:r>
          </w:p>
        </w:tc>
      </w:tr>
      <w:tr>
        <w:trPr>
          <w:cantSplit/>
        </w:trPr>
        <w:tc>
          <w:tcPr>
            <w:tcW w:type="dxa" w:w="2880"/>
            <w:tcMar>
              <w:top w:w="80" w:type="dxa"/>
              <w:start w:w="90" w:type="dxa"/>
              <w:bottom w:w="80" w:type="dxa"/>
              <w:end w:w="90" w:type="dxa"/>
            </w:tcMar>
            <w:vAlign w:val="top"/>
          </w:tcPr>
          <w:p>
            <w:r>
              <w:t>Entry</w:t>
            </w:r>
          </w:p>
        </w:tc>
        <w:tc>
          <w:tcPr>
            <w:tcW w:type="dxa" w:w="7488"/>
            <w:tcMar>
              <w:top w:w="80" w:type="dxa"/>
              <w:start w:w="90" w:type="dxa"/>
              <w:bottom w:w="80" w:type="dxa"/>
              <w:end w:w="90" w:type="dxa"/>
            </w:tcMar>
            <w:vAlign w:val="top"/>
          </w:tcPr>
          <w:p>
            <w:r>
              <w:t>Marketable or passive rule; price construction.</w:t>
            </w:r>
          </w:p>
        </w:tc>
      </w:tr>
      <w:tr>
        <w:trPr>
          <w:cantSplit/>
        </w:trPr>
        <w:tc>
          <w:tcPr>
            <w:tcW w:type="dxa" w:w="2880"/>
            <w:tcMar>
              <w:top w:w="80" w:type="dxa"/>
              <w:start w:w="90" w:type="dxa"/>
              <w:bottom w:w="80" w:type="dxa"/>
              <w:end w:w="90" w:type="dxa"/>
            </w:tcMar>
            <w:shd w:fill="F5F7FA"/>
            <w:vAlign w:val="top"/>
          </w:tcPr>
          <w:p>
            <w:r>
              <w:t>Research notional</w:t>
            </w:r>
          </w:p>
        </w:tc>
        <w:tc>
          <w:tcPr>
            <w:tcW w:type="dxa" w:w="7488"/>
            <w:tcMar>
              <w:top w:w="80" w:type="dxa"/>
              <w:start w:w="90" w:type="dxa"/>
              <w:bottom w:w="80" w:type="dxa"/>
              <w:end w:w="90" w:type="dxa"/>
            </w:tcMar>
            <w:shd w:fill="F5F7FA"/>
            <w:vAlign w:val="top"/>
          </w:tcPr>
          <w:p>
            <w:r>
              <w:t>Fixed notional or frozen causal sizing rule.</w:t>
            </w:r>
          </w:p>
        </w:tc>
      </w:tr>
      <w:tr>
        <w:trPr>
          <w:cantSplit/>
        </w:trPr>
        <w:tc>
          <w:tcPr>
            <w:tcW w:type="dxa" w:w="2880"/>
            <w:tcMar>
              <w:top w:w="80" w:type="dxa"/>
              <w:start w:w="90" w:type="dxa"/>
              <w:bottom w:w="80" w:type="dxa"/>
              <w:end w:w="90" w:type="dxa"/>
            </w:tcMar>
            <w:vAlign w:val="top"/>
          </w:tcPr>
          <w:p>
            <w:r>
              <w:t>Exit</w:t>
            </w:r>
          </w:p>
        </w:tc>
        <w:tc>
          <w:tcPr>
            <w:tcW w:type="dxa" w:w="7488"/>
            <w:tcMar>
              <w:top w:w="80" w:type="dxa"/>
              <w:start w:w="90" w:type="dxa"/>
              <w:bottom w:w="80" w:type="dxa"/>
              <w:end w:w="90" w:type="dxa"/>
            </w:tcMar>
            <w:vAlign w:val="top"/>
          </w:tcPr>
          <w:p>
            <w:r>
              <w:t>Frozen exit/holding rule.</w:t>
            </w:r>
          </w:p>
        </w:tc>
      </w:tr>
      <w:tr>
        <w:trPr>
          <w:cantSplit/>
        </w:trPr>
        <w:tc>
          <w:tcPr>
            <w:tcW w:type="dxa" w:w="2880"/>
            <w:tcMar>
              <w:top w:w="80" w:type="dxa"/>
              <w:start w:w="90" w:type="dxa"/>
              <w:bottom w:w="80" w:type="dxa"/>
              <w:end w:w="90" w:type="dxa"/>
            </w:tcMar>
            <w:shd w:fill="F5F7FA"/>
            <w:vAlign w:val="top"/>
          </w:tcPr>
          <w:p>
            <w:r>
              <w:t>Stop/risk</w:t>
            </w:r>
          </w:p>
        </w:tc>
        <w:tc>
          <w:tcPr>
            <w:tcW w:type="dxa" w:w="7488"/>
            <w:tcMar>
              <w:top w:w="80" w:type="dxa"/>
              <w:start w:w="90" w:type="dxa"/>
              <w:bottom w:w="80" w:type="dxa"/>
              <w:end w:w="90" w:type="dxa"/>
            </w:tcMar>
            <w:shd w:fill="F5F7FA"/>
            <w:vAlign w:val="top"/>
          </w:tcPr>
          <w:p>
            <w:r>
              <w:t>Frozen risk rule and concurrent exposure constraints.</w:t>
            </w:r>
          </w:p>
        </w:tc>
      </w:tr>
      <w:tr>
        <w:trPr>
          <w:cantSplit/>
        </w:trPr>
        <w:tc>
          <w:tcPr>
            <w:tcW w:type="dxa" w:w="2880"/>
            <w:tcMar>
              <w:top w:w="80" w:type="dxa"/>
              <w:start w:w="90" w:type="dxa"/>
              <w:bottom w:w="80" w:type="dxa"/>
              <w:end w:w="90" w:type="dxa"/>
            </w:tcMar>
            <w:vAlign w:val="top"/>
          </w:tcPr>
          <w:p>
            <w:r>
              <w:t>Costs</w:t>
            </w:r>
          </w:p>
        </w:tc>
        <w:tc>
          <w:tcPr>
            <w:tcW w:type="dxa" w:w="7488"/>
            <w:tcMar>
              <w:top w:w="80" w:type="dxa"/>
              <w:start w:w="90" w:type="dxa"/>
              <w:bottom w:w="80" w:type="dxa"/>
              <w:end w:w="90" w:type="dxa"/>
            </w:tcMar>
            <w:vAlign w:val="top"/>
          </w:tcPr>
          <w:p>
            <w:r>
              <w:t>Fees, spread, slippage, funding, impact assumptions.</w:t>
            </w:r>
          </w:p>
        </w:tc>
      </w:tr>
      <w:tr>
        <w:trPr>
          <w:cantSplit/>
        </w:trPr>
        <w:tc>
          <w:tcPr>
            <w:tcW w:type="dxa" w:w="2880"/>
            <w:tcMar>
              <w:top w:w="80" w:type="dxa"/>
              <w:start w:w="90" w:type="dxa"/>
              <w:bottom w:w="80" w:type="dxa"/>
              <w:end w:w="90" w:type="dxa"/>
            </w:tcMar>
            <w:shd w:fill="F5F7FA"/>
            <w:vAlign w:val="top"/>
          </w:tcPr>
          <w:p>
            <w:r>
              <w:t>Primary economic metric</w:t>
            </w:r>
          </w:p>
        </w:tc>
        <w:tc>
          <w:tcPr>
            <w:tcW w:type="dxa" w:w="7488"/>
            <w:tcMar>
              <w:top w:w="80" w:type="dxa"/>
              <w:start w:w="90" w:type="dxa"/>
              <w:bottom w:w="80" w:type="dxa"/>
              <w:end w:w="90" w:type="dxa"/>
            </w:tcMar>
            <w:shd w:fill="F5F7FA"/>
            <w:vAlign w:val="top"/>
          </w:tcPr>
          <w:p>
            <w:r>
              <w:t>Net expectancy or other pre-defined criterion.</w:t>
            </w:r>
          </w:p>
        </w:tc>
      </w:tr>
      <w:tr>
        <w:trPr>
          <w:cantSplit/>
        </w:trPr>
        <w:tc>
          <w:tcPr>
            <w:tcW w:type="dxa" w:w="2880"/>
            <w:tcMar>
              <w:top w:w="80" w:type="dxa"/>
              <w:start w:w="90" w:type="dxa"/>
              <w:bottom w:w="80" w:type="dxa"/>
              <w:end w:w="90" w:type="dxa"/>
            </w:tcMar>
            <w:vAlign w:val="top"/>
          </w:tcPr>
          <w:p>
            <w:r>
              <w:t>Risk diagnostics</w:t>
            </w:r>
          </w:p>
        </w:tc>
        <w:tc>
          <w:tcPr>
            <w:tcW w:type="dxa" w:w="7488"/>
            <w:tcMar>
              <w:top w:w="80" w:type="dxa"/>
              <w:start w:w="90" w:type="dxa"/>
              <w:bottom w:w="80" w:type="dxa"/>
              <w:end w:w="90" w:type="dxa"/>
            </w:tcMar>
            <w:vAlign w:val="top"/>
          </w:tcPr>
          <w:p>
            <w:r>
              <w:t>MAE, tail loss, drawdown, worst episode, concentration, and other supporting risk diagnostics.</w:t>
            </w:r>
          </w:p>
        </w:tc>
      </w:tr>
      <w:tr>
        <w:trPr>
          <w:cantSplit/>
        </w:trPr>
        <w:tc>
          <w:tcPr>
            <w:tcW w:type="dxa" w:w="2880"/>
            <w:tcMar>
              <w:top w:w="80" w:type="dxa"/>
              <w:start w:w="90" w:type="dxa"/>
              <w:bottom w:w="80" w:type="dxa"/>
              <w:end w:w="90" w:type="dxa"/>
            </w:tcMar>
            <w:shd w:fill="F5F7FA"/>
            <w:vAlign w:val="top"/>
          </w:tcPr>
          <w:p>
            <w:r>
              <w:t>Frequency/capacity criteria</w:t>
            </w:r>
          </w:p>
        </w:tc>
        <w:tc>
          <w:tcPr>
            <w:tcW w:type="dxa" w:w="7488"/>
            <w:tcMar>
              <w:top w:w="80" w:type="dxa"/>
              <w:start w:w="90" w:type="dxa"/>
              <w:bottom w:w="80" w:type="dxa"/>
              <w:end w:w="90" w:type="dxa"/>
            </w:tcMar>
            <w:shd w:fill="F5F7FA"/>
            <w:vAlign w:val="top"/>
          </w:tcPr>
          <w:p>
            <w:r>
              <w:t>Minimum useful opportunity rate and executable capacity.</w:t>
            </w:r>
          </w:p>
        </w:tc>
      </w:tr>
      <w:tr>
        <w:trPr>
          <w:cantSplit/>
        </w:trPr>
        <w:tc>
          <w:tcPr>
            <w:tcW w:type="dxa" w:w="4968"/>
          </w:tcPr>
          <w:p>
            <w:r>
              <w:t>Registered benchmark / MEE</w:t>
            </w:r>
          </w:p>
        </w:tc>
        <w:tc>
          <w:tcPr>
            <w:tcW w:type="dxa" w:w="4968"/>
          </w:tcPr>
          <w:p>
            <w:r>
              <w:t>Strongest relevant simpler/parent benchmark(s) known at registration, rationale, and minimum incremental economic effect required for success.</w:t>
            </w:r>
          </w:p>
        </w:tc>
      </w:tr>
      <w:tr>
        <w:trPr>
          <w:cantSplit/>
        </w:trPr>
        <w:tc>
          <w:tcPr>
            <w:tcW w:type="dxa" w:w="4968"/>
          </w:tcPr>
          <w:p>
            <w:r>
              <w:t>Latency decomposition</w:t>
            </w:r>
          </w:p>
        </w:tc>
        <w:tc>
          <w:tcPr>
            <w:tcW w:type="dxa" w:w="4968"/>
          </w:tcPr>
          <w:p>
            <w:r>
              <w:t>Information completion, computation, decision, network, exchange, and execution components with measurement/assumption source.</w:t>
            </w:r>
          </w:p>
        </w:tc>
      </w:tr>
      <w:tr>
        <w:trPr>
          <w:cantSplit/>
        </w:trPr>
        <w:tc>
          <w:tcPr>
            <w:tcW w:type="dxa" w:w="4968"/>
          </w:tcPr>
          <w:p>
            <w:r>
              <w:t>Position state machine</w:t>
            </w:r>
          </w:p>
        </w:tc>
        <w:tc>
          <w:tcPr>
            <w:tcW w:type="dxa" w:w="4968"/>
          </w:tcPr>
          <w:p>
            <w:r>
              <w:t>Rules for repeated signals, concurrent exposure, add/ignore, opposite signals, exit/reverse, cooldown/rearm.</w:t>
            </w:r>
          </w:p>
        </w:tc>
      </w:tr>
      <w:tr>
        <w:trPr>
          <w:cantSplit/>
        </w:trPr>
        <w:tc>
          <w:tcPr>
            <w:tcW w:type="dxa" w:w="4968"/>
          </w:tcPr>
          <w:p>
            <w:r>
              <w:t>Registered risk gate(s)</w:t>
            </w:r>
          </w:p>
        </w:tc>
        <w:tc>
          <w:tcPr>
            <w:tcW w:type="dxa" w:w="4968"/>
          </w:tcPr>
          <w:p>
            <w:r>
              <w:t>Mandatory pre-D1 risk-acceptability criteria that must pass alongside return/MEE, plus the independent support required to adjudicate them.</w:t>
            </w:r>
          </w:p>
        </w:tc>
      </w:tr>
    </w:tbl>
    <w:p>
      <w:pPr>
        <w:spacing w:after="20"/>
      </w:pPr>
    </w:p>
    <w:p>
      <w:pPr>
        <w:pStyle w:val="Heading1"/>
        <w:keepNext/>
      </w:pPr>
      <w:r>
        <w:t>Appendix C. Confirmation plan</w:t>
      </w:r>
    </w:p>
    <w:p>
      <w:pPr>
        <w:spacing w:after="40"/>
      </w:pPr>
      <w:r>
        <w:t>1.  Identify the immutable protected D1 cohort, confirmation_batch_id, protocol_version, data_version, and prove the cohort did not influence the registered hypotheses.</w:t>
      </w:r>
    </w:p>
    <w:p>
      <w:pPr/>
      <w:r>
        <w:t>1A. Verify that all already-collected protected dates were assigned to immutable named D1/reserve cohorts before any protected unblinding and that no boundary was selected after observing results.</w:t>
      </w:r>
    </w:p>
    <w:p>
      <w:pPr>
        <w:spacing w:after="40"/>
      </w:pPr>
      <w:r>
        <w:t>2.  Verify the finite confirmation-batch manifest, primary/secondary claim hierarchy, multiplicity/evidence budget, economic benchmark/MEE, and expected independent support.</w:t>
      </w:r>
    </w:p>
    <w:p>
      <w:pPr/>
      <w:r>
        <w:t>2A. Verify full hypothesis genealogy, strongest relevant benchmark, mandatory risk gate(s), deterministic episode/dependence definition, and an evidence-control method with an explicit operating guarantee.</w:t>
      </w:r>
    </w:p>
    <w:p>
      <w:pPr>
        <w:spacing w:after="40"/>
      </w:pPr>
      <w:r>
        <w:t>3.  Verify code/configuration, canonical-builder version, dataset/file hashes, matching/weighting specification, and frozen position specification against registration.</w:t>
      </w:r>
    </w:p>
    <w:p>
      <w:pPr>
        <w:spacing w:after="40"/>
      </w:pPr>
      <w:r>
        <w:t>4.  Use a clean-room confirmation runner/context whose participants have not seen protected D1 performance outcomes.</w:t>
      </w:r>
    </w:p>
    <w:p>
      <w:pPr/>
      <w:r>
        <w:t>4A. Confirm that a separate fresh-context adversarial reviewer evaluated the frozen D1-bound packet and that unresolved objections were logged before spending D1.</w:t>
      </w:r>
    </w:p>
    <w:p>
      <w:pPr>
        <w:spacing w:after="40"/>
      </w:pPr>
      <w:r>
        <w:t>5.  Run only pre-specified integrity/feasibility checks; do not tune thresholds, quantiles, calipers, support rules, scaling, regimes, or eligibility to D1.</w:t>
      </w:r>
    </w:p>
    <w:p>
      <w:pPr/>
      <w:r>
        <w:t>5A. Reveal only the minimum registered feasibility-gate outputs to design roles. If detailed D1 feasibility information has driven a material redesign, classify the redesigned version D1-DESIGN-CONTAMINATED and require fresh confirmation data.</w:t>
      </w:r>
    </w:p>
    <w:p>
      <w:pPr>
        <w:spacing w:after="40"/>
      </w:pPr>
      <w:r>
        <w:t>6.  Freeze candidate, pair/weight, and position-state manifests before protected outcome joins.</w:t>
      </w:r>
    </w:p>
    <w:p>
      <w:pPr>
        <w:spacing w:after="40"/>
      </w:pPr>
      <w:r>
        <w:t>7.  Execute the registered primary test once under the frozen economic and inferential decision rule.</w:t>
      </w:r>
    </w:p>
    <w:p>
      <w:pPr/>
      <w:r>
        <w:t>7A. For a trading proposition, require BOTH the registered return/MEE rule and the registered risk gate(s) to pass; failure or insufficient support on either dimension prevents promotion.</w:t>
      </w:r>
    </w:p>
    <w:p>
      <w:pPr>
        <w:spacing w:after="40"/>
      </w:pPr>
      <w:r>
        <w:t>8.  Compute only registered secondary statistics, robustness diagnostics, and regime checks.</w:t>
      </w:r>
    </w:p>
    <w:p>
      <w:pPr>
        <w:spacing w:after="40"/>
      </w:pPr>
      <w:r>
        <w:t>9.  Record all deviations, warnings, missingness, attrition, coverage failures, and support/balance failures.</w:t>
      </w:r>
    </w:p>
    <w:p>
      <w:pPr/>
      <w:r>
        <w:t>10. Classify PASS / FAIL / INDETERMINATE / INVALIDATED under frozen rules; do not rescue failure with an unregistered subgroup, threshold, horizon, interaction, or execution assumption.</w:t>
      </w:r>
    </w:p>
    <w:p>
      <w:pPr/>
      <w:r>
        <w:t>11. At first protected performance unblinding, permanently retire this D1 cohort for confirmation of newly created or modified hypotheses.</w:t>
      </w:r>
    </w:p>
    <w:p>
      <w:pPr/>
      <w:r>
        <w:t>12. If a material defect is discovered after unblinding, invalidate the affected confirmation; corrected recomputation on D1 is diagnostic only and requires fresh data for confirmation.</w:t>
      </w:r>
    </w:p>
    <w:p>
      <w:pPr/>
      <w:r>
        <w:t>13. Queue every new idea into the next-hypothesis registry rather than testing it on the retired holdout.</w:t>
      </w:r>
    </w:p>
    <w:p>
      <w:pPr/>
      <w:r>
        <w:t>14. Lock the confirmation report, code/configuration, data hashes, outcome-access roster, and hypothesis lineage.</w:t>
      </w:r>
    </w:p>
    <w:p>
      <w:pPr/>
      <w:r>
        <w:t>15. Promote only registered holdout survivors to prospective D2 with a frozen prospective stopping/evaluation rule.</w:t>
      </w:r>
    </w:p>
    <w:p>
      <w:pPr>
        <w:pStyle w:val="Heading1"/>
        <w:keepNext/>
      </w:pPr>
      <w:r>
        <w:t>Appendix D. Adversarial review checklist</w:t>
      </w:r>
    </w:p>
    <w:p>
      <w:pPr>
        <w:pStyle w:val="ListBullet"/>
        <w:spacing w:after="40"/>
      </w:pPr>
      <w:r>
        <w:t>Could any feature use information that was not actually available at decision time?</w:t>
      </w:r>
    </w:p>
    <w:p>
      <w:pPr>
        <w:pStyle w:val="ListBullet"/>
        <w:spacing w:after="40"/>
      </w:pPr>
      <w:r>
        <w:t>Does the outcome begin only after all decision information and executable entry are available?</w:t>
      </w:r>
    </w:p>
    <w:p>
      <w:pPr>
        <w:pStyle w:val="ListBullet"/>
        <w:spacing w:after="40"/>
      </w:pPr>
      <w:r>
        <w:t>Could timestamp precision, as-of direction, stale data, interpolation, or forward fill leak future state?</w:t>
      </w:r>
    </w:p>
    <w:p>
      <w:pPr>
        <w:pStyle w:val="ListBullet"/>
        <w:spacing w:after="40"/>
      </w:pPr>
      <w:r>
        <w:t>Is the candidate universe dependent through overlapping windows, repeated episodes, or same-day clustering?</w:t>
      </w:r>
    </w:p>
    <w:p>
      <w:pPr>
        <w:pStyle w:val="ListBullet"/>
        <w:spacing w:after="40"/>
      </w:pPr>
      <w:r>
        <w:t>How many nearby definitions, thresholds, horizons, states, interactions, and models were explored?</w:t>
      </w:r>
    </w:p>
    <w:p>
      <w:pPr>
        <w:pStyle w:val="ListBullet"/>
        <w:spacing w:after="40"/>
      </w:pPr>
      <w:r>
        <w:t>Has the proposed confirmation data already influenced any design decision?</w:t>
      </w:r>
    </w:p>
    <w:p>
      <w:pPr>
        <w:pStyle w:val="ListBullet"/>
        <w:spacing w:after="40"/>
      </w:pPr>
      <w:r>
        <w:t>Are any controls descendants, mediators, colliders, or proxies for the exposure?</w:t>
      </w:r>
    </w:p>
    <w:p>
      <w:pPr>
        <w:pStyle w:val="ListBullet"/>
        <w:spacing w:after="40"/>
      </w:pPr>
      <w:r>
        <w:t>Does the measured variable really identify the claimed market mechanism?</w:t>
      </w:r>
    </w:p>
    <w:p>
      <w:pPr>
        <w:pStyle w:val="ListBullet"/>
        <w:spacing w:after="40"/>
      </w:pPr>
      <w:r>
        <w:t>Could volatility, activity, or another latent state explain both the exposure and outcome?</w:t>
      </w:r>
    </w:p>
    <w:p>
      <w:pPr>
        <w:pStyle w:val="ListBullet"/>
        <w:spacing w:after="40"/>
      </w:pPr>
      <w:r>
        <w:t>Is missingness/freshness plausibly informative during market stress?</w:t>
      </w:r>
    </w:p>
    <w:p>
      <w:pPr>
        <w:pStyle w:val="ListBullet"/>
        <w:spacing w:after="40"/>
      </w:pPr>
      <w:r>
        <w:t>Is the entry price executable at the registered size after latency?</w:t>
      </w:r>
    </w:p>
    <w:p>
      <w:pPr>
        <w:pStyle w:val="ListBullet"/>
        <w:spacing w:after="40"/>
      </w:pPr>
      <w:r>
        <w:t>Does the edge survive realistic fees, spread, slippage, and adverse latency?</w:t>
      </w:r>
    </w:p>
    <w:p>
      <w:pPr>
        <w:pStyle w:val="ListBullet"/>
        <w:spacing w:after="40"/>
      </w:pPr>
      <w:r>
        <w:t>Does support collapse as conditions are combined?</w:t>
      </w:r>
    </w:p>
    <w:p>
      <w:pPr>
        <w:pStyle w:val="ListBullet"/>
        <w:spacing w:after="40"/>
      </w:pPr>
      <w:r>
        <w:t>Is performance dominated by a few days or episodes?</w:t>
      </w:r>
    </w:p>
    <w:p>
      <w:pPr>
        <w:pStyle w:val="ListBullet"/>
        <w:spacing w:after="40"/>
      </w:pPr>
      <w:r>
        <w:t>Does complexity add enough economic value to justify itself?</w:t>
      </w:r>
    </w:p>
    <w:p>
      <w:pPr>
        <w:pStyle w:val="ListBullet"/>
        <w:spacing w:after="40"/>
      </w:pPr>
      <w:r>
        <w:t>Would a failed result be allowed to fail, or is there an implicit rescue path?</w:t>
      </w:r>
    </w:p>
    <w:p>
      <w:pPr>
        <w:pStyle w:val="ListBullet"/>
        <w:spacing w:after="40"/>
      </w:pPr>
      <w:r>
        <w:t>What evidence would make us reject the hypothesis before seeing confirmation results?</w:t>
      </w:r>
    </w:p>
    <w:p>
      <w:pPr>
        <w:pStyle w:val="ListBullet"/>
      </w:pPr>
      <w:r>
        <w:t>Has this D1 cohort already been unblinded for another confirmation batch, and if so is it now scientifically spent for new hypotheses?</w:t>
      </w:r>
    </w:p>
    <w:p>
      <w:pPr>
        <w:pStyle w:val="ListBullet"/>
      </w:pPr>
      <w:r>
        <w:t>Is the number of registered primary claims compatible with the pre-specified evidence/multiplicity budget?</w:t>
      </w:r>
    </w:p>
    <w:p>
      <w:pPr>
        <w:pStyle w:val="ListBullet"/>
      </w:pPr>
      <w:r>
        <w:t>Has any agent or human in a blind role previously seen this cohort’s performance outcomes?</w:t>
      </w:r>
    </w:p>
    <w:p>
      <w:pPr>
        <w:pStyle w:val="ListBullet"/>
      </w:pPr>
      <w:r>
        <w:t>If matching/weighting is used, are all total-effect controls pre-exposure and are pairs/weights frozen before outcomes?</w:t>
      </w:r>
    </w:p>
    <w:p>
      <w:pPr>
        <w:pStyle w:val="ListBullet"/>
      </w:pPr>
      <w:r>
        <w:t>Could D1 feature distributions have been used to tune thresholds, quantiles, calipers, scaling, support, or regime cutoffs?</w:t>
      </w:r>
    </w:p>
    <w:p>
      <w:pPr>
        <w:pStyle w:val="ListBullet"/>
      </w:pPr>
      <w:r>
        <w:t>What is the minimum economically meaningful effect and what simpler/parent benchmark must this hypothesis beat?</w:t>
      </w:r>
    </w:p>
    <w:p>
      <w:pPr>
        <w:pStyle w:val="ListBullet"/>
      </w:pPr>
      <w:r>
        <w:t>Is D1 expected to contain enough independent episodes/days to distinguish meaningful from trivial effects?</w:t>
      </w:r>
    </w:p>
    <w:p>
      <w:pPr>
        <w:pStyle w:val="ListBullet"/>
      </w:pPr>
      <w:r>
        <w:t>Could future outcome availability or future data completeness alter candidate eligibility?</w:t>
      </w:r>
    </w:p>
    <w:p>
      <w:pPr>
        <w:pStyle w:val="ListBullet"/>
      </w:pPr>
      <w:r>
        <w:t>What exactly happens if a material bug is discovered after unblinding?</w:t>
      </w:r>
    </w:p>
    <w:p>
      <w:pPr>
        <w:pStyle w:val="ListBullet"/>
      </w:pPr>
      <w:r>
        <w:t>Does the strategy have a frozen position state machine for repeated, overlapping, or opposite signals?</w:t>
      </w:r>
    </w:p>
    <w:p>
      <w:pPr>
        <w:pStyle w:val="ListBullet"/>
      </w:pPr>
      <w:r>
        <w:t>For ML, are development folds time-respecting, purged/embargoed where needed, and preprocessing fit strictly inside training folds?</w:t>
      </w:r>
    </w:p>
    <w:p>
      <w:pPr>
        <w:pStyle w:val="ListBullet"/>
      </w:pPr>
      <w:r>
        <w:t>For D2/D3, is the success stopping/evaluation rule fixed or sequential-valid before monitoring begins?</w:t>
      </w:r>
    </w:p>
    <w:p>
      <w:pPr>
        <w:pStyle w:val="ListBullet"/>
      </w:pPr>
      <w:r>
        <w:t>Were all already-collected protected dates partitioned into immutable D1/reserve cohorts before any protected outcome was opened?</w:t>
      </w:r>
    </w:p>
    <w:p>
      <w:pPr>
        <w:pStyle w:val="ListBullet"/>
      </w:pPr>
      <w:r>
        <w:t>Has D1 feasibility information, even without outcomes, caused a material redesign? If yes, why is the same cohort still eligible?</w:t>
      </w:r>
    </w:p>
    <w:p>
      <w:pPr>
        <w:pStyle w:val="ListBullet"/>
      </w:pPr>
      <w:r>
        <w:t>Does the evidence-control method provide an actual operating guarantee, or was multiplicity merely documented?</w:t>
      </w:r>
    </w:p>
    <w:p>
      <w:pPr>
        <w:pStyle w:val="ListBullet"/>
      </w:pPr>
      <w:r>
        <w:t>Could closely related claims have been split into separate families to evade the evidence budget?</w:t>
      </w:r>
    </w:p>
    <w:p>
      <w:pPr>
        <w:pStyle w:val="ListBullet"/>
      </w:pPr>
      <w:r>
        <w:t>Is the episode/dependence definition frozen independently of which choice gives the most favorable interval?</w:t>
      </w:r>
    </w:p>
    <w:p>
      <w:pPr>
        <w:pStyle w:val="ListBullet"/>
      </w:pPr>
      <w:r>
        <w:t>Does the hypothesis disclose all parent ideas, failed ancestors, and datasets/results that influenced its design?</w:t>
      </w:r>
    </w:p>
    <w:p>
      <w:pPr>
        <w:pStyle w:val="ListBullet"/>
      </w:pPr>
      <w:r>
        <w:t>Was the adversarial review performed in a clean context independent of the discovery/authoring context?</w:t>
      </w:r>
    </w:p>
    <w:p>
      <w:pPr>
        <w:pStyle w:val="ListBullet"/>
      </w:pPr>
      <w:r>
        <w:t>Is the registered benchmark the strongest relevant simpler/parent comparator rather than a convenient strawman?</w:t>
      </w:r>
    </w:p>
    <w:p>
      <w:pPr>
        <w:pStyle w:val="ListBullet"/>
      </w:pPr>
      <w:r>
        <w:t>Does D1 trading success require a mandatory risk gate as well as return/MEE, and is there enough independent support to adjudicate that risk gate?</w:t>
      </w:r>
    </w:p>
    <w:p>
      <w:pPr>
        <w:pStyle w:val="ListBullet"/>
      </w:pPr>
      <w:r>
        <w:t>For D3, are warning, suspension, investigation, and restart rules binding and frozen before capital exposure?</w:t>
      </w:r>
    </w:p>
    <w:p>
      <w:pPr>
        <w:pStyle w:val="Heading1"/>
        <w:keepNext/>
      </w:pPr>
      <w:r>
        <w:t>Appendix E. Classification vocabulary</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3456"/>
            <w:shd w:fill="182D48"/>
            <w:tcMar>
              <w:top w:w="80" w:type="dxa"/>
              <w:start w:w="90" w:type="dxa"/>
              <w:bottom w:w="80" w:type="dxa"/>
              <w:end w:w="90" w:type="dxa"/>
            </w:tcMar>
          </w:tcPr>
          <w:p>
            <w:r>
              <w:t>Classification</w:t>
            </w:r>
          </w:p>
        </w:tc>
        <w:tc>
          <w:tcPr>
            <w:tcW w:type="dxa" w:w="6912"/>
            <w:shd w:fill="182D48"/>
            <w:tcMar>
              <w:top w:w="80" w:type="dxa"/>
              <w:start w:w="90" w:type="dxa"/>
              <w:bottom w:w="80" w:type="dxa"/>
              <w:end w:w="90" w:type="dxa"/>
            </w:tcMar>
          </w:tcPr>
          <w:p>
            <w:r>
              <w:t>Use</w:t>
            </w:r>
          </w:p>
        </w:tc>
      </w:tr>
      <w:tr>
        <w:trPr>
          <w:cantSplit/>
        </w:trPr>
        <w:tc>
          <w:tcPr>
            <w:tcW w:type="dxa" w:w="3456"/>
            <w:tcMar>
              <w:top w:w="80" w:type="dxa"/>
              <w:start w:w="90" w:type="dxa"/>
              <w:bottom w:w="80" w:type="dxa"/>
              <w:end w:w="90" w:type="dxa"/>
            </w:tcMar>
            <w:vAlign w:val="top"/>
          </w:tcPr>
          <w:p>
            <w:r>
              <w:t>FAIL - invalidated</w:t>
            </w:r>
          </w:p>
        </w:tc>
        <w:tc>
          <w:tcPr>
            <w:tcW w:type="dxa" w:w="6912"/>
            <w:tcMar>
              <w:top w:w="80" w:type="dxa"/>
              <w:start w:w="90" w:type="dxa"/>
              <w:bottom w:w="80" w:type="dxa"/>
              <w:end w:w="90" w:type="dxa"/>
            </w:tcMar>
            <w:vAlign w:val="top"/>
          </w:tcPr>
          <w:p>
            <w:r>
              <w:t>A verified defect makes the tested estimand invalid.</w:t>
            </w:r>
          </w:p>
        </w:tc>
      </w:tr>
      <w:tr>
        <w:trPr>
          <w:cantSplit/>
        </w:trPr>
        <w:tc>
          <w:tcPr>
            <w:tcW w:type="dxa" w:w="3456"/>
            <w:tcMar>
              <w:top w:w="80" w:type="dxa"/>
              <w:start w:w="90" w:type="dxa"/>
              <w:bottom w:w="80" w:type="dxa"/>
              <w:end w:w="90" w:type="dxa"/>
            </w:tcMar>
            <w:shd w:fill="F5F7FA"/>
            <w:vAlign w:val="top"/>
          </w:tcPr>
          <w:p>
            <w:r>
              <w:t>FAIL - evidentially unsupported</w:t>
            </w:r>
          </w:p>
        </w:tc>
        <w:tc>
          <w:tcPr>
            <w:tcW w:type="dxa" w:w="6912"/>
            <w:tcMar>
              <w:top w:w="80" w:type="dxa"/>
              <w:start w:w="90" w:type="dxa"/>
              <w:bottom w:w="80" w:type="dxa"/>
              <w:end w:w="90" w:type="dxa"/>
            </w:tcMar>
            <w:shd w:fill="F5F7FA"/>
            <w:vAlign w:val="top"/>
          </w:tcPr>
          <w:p>
            <w:r>
              <w:t>The analysis ran but evidence is insufficient for the claim.</w:t>
            </w:r>
          </w:p>
        </w:tc>
      </w:tr>
      <w:tr>
        <w:trPr>
          <w:cantSplit/>
        </w:trPr>
        <w:tc>
          <w:tcPr>
            <w:tcW w:type="dxa" w:w="3456"/>
            <w:tcMar>
              <w:top w:w="80" w:type="dxa"/>
              <w:start w:w="90" w:type="dxa"/>
              <w:bottom w:w="80" w:type="dxa"/>
              <w:end w:w="90" w:type="dxa"/>
            </w:tcMar>
            <w:vAlign w:val="top"/>
          </w:tcPr>
          <w:p>
            <w:r>
              <w:t>INDETERMINATE</w:t>
            </w:r>
          </w:p>
        </w:tc>
        <w:tc>
          <w:tcPr>
            <w:tcW w:type="dxa" w:w="6912"/>
            <w:tcMar>
              <w:top w:w="80" w:type="dxa"/>
              <w:start w:w="90" w:type="dxa"/>
              <w:bottom w:w="80" w:type="dxa"/>
              <w:end w:w="90" w:type="dxa"/>
            </w:tcMar>
            <w:vAlign w:val="top"/>
          </w:tcPr>
          <w:p>
            <w:r>
              <w:t>The available evidence cannot resolve the hypothesis.</w:t>
            </w:r>
          </w:p>
        </w:tc>
      </w:tr>
      <w:tr>
        <w:trPr>
          <w:cantSplit/>
        </w:trPr>
        <w:tc>
          <w:tcPr>
            <w:tcW w:type="dxa" w:w="3456"/>
            <w:tcMar>
              <w:top w:w="80" w:type="dxa"/>
              <w:start w:w="90" w:type="dxa"/>
              <w:bottom w:w="80" w:type="dxa"/>
              <w:end w:w="90" w:type="dxa"/>
            </w:tcMar>
            <w:shd w:fill="F5F7FA"/>
            <w:vAlign w:val="top"/>
          </w:tcPr>
          <w:p>
            <w:r>
              <w:t>SCIENTIFIC-ONLY</w:t>
            </w:r>
          </w:p>
        </w:tc>
        <w:tc>
          <w:tcPr>
            <w:tcW w:type="dxa" w:w="6912"/>
            <w:tcMar>
              <w:top w:w="80" w:type="dxa"/>
              <w:start w:w="90" w:type="dxa"/>
              <w:bottom w:w="80" w:type="dxa"/>
              <w:end w:w="90" w:type="dxa"/>
            </w:tcMar>
            <w:shd w:fill="F5F7FA"/>
            <w:vAlign w:val="top"/>
          </w:tcPr>
          <w:p>
            <w:r>
              <w:t>A real/descriptive market effect with no demonstrated actionable edge.</w:t>
            </w:r>
          </w:p>
        </w:tc>
      </w:tr>
      <w:tr>
        <w:trPr>
          <w:cantSplit/>
        </w:trPr>
        <w:tc>
          <w:tcPr>
            <w:tcW w:type="dxa" w:w="3456"/>
            <w:tcMar>
              <w:top w:w="80" w:type="dxa"/>
              <w:start w:w="90" w:type="dxa"/>
              <w:bottom w:w="80" w:type="dxa"/>
              <w:end w:w="90" w:type="dxa"/>
            </w:tcMar>
            <w:vAlign w:val="top"/>
          </w:tcPr>
          <w:p>
            <w:r>
              <w:t>EXPLORATORY TRADING SIGNAL</w:t>
            </w:r>
          </w:p>
        </w:tc>
        <w:tc>
          <w:tcPr>
            <w:tcW w:type="dxa" w:w="6912"/>
            <w:tcMar>
              <w:top w:w="80" w:type="dxa"/>
              <w:start w:w="90" w:type="dxa"/>
              <w:bottom w:w="80" w:type="dxa"/>
              <w:end w:w="90" w:type="dxa"/>
            </w:tcMar>
            <w:vAlign w:val="top"/>
          </w:tcPr>
          <w:p>
            <w:r>
              <w:t>D0 suggests possible economic value; not independently confirmed.</w:t>
            </w:r>
          </w:p>
        </w:tc>
      </w:tr>
      <w:tr>
        <w:trPr>
          <w:cantSplit/>
        </w:trPr>
        <w:tc>
          <w:tcPr>
            <w:tcW w:type="dxa" w:w="3456"/>
            <w:tcMar>
              <w:top w:w="80" w:type="dxa"/>
              <w:start w:w="90" w:type="dxa"/>
              <w:bottom w:w="80" w:type="dxa"/>
              <w:end w:w="90" w:type="dxa"/>
            </w:tcMar>
            <w:shd w:fill="F5F7FA"/>
            <w:vAlign w:val="top"/>
          </w:tcPr>
          <w:p>
            <w:r>
              <w:t>REGISTERED HOLDOUT SURVIVOR</w:t>
            </w:r>
          </w:p>
        </w:tc>
        <w:tc>
          <w:tcPr>
            <w:tcW w:type="dxa" w:w="6912"/>
            <w:tcMar>
              <w:top w:w="80" w:type="dxa"/>
              <w:start w:w="90" w:type="dxa"/>
              <w:bottom w:w="80" w:type="dxa"/>
              <w:end w:w="90" w:type="dxa"/>
            </w:tcMar>
            <w:shd w:fill="F5F7FA"/>
            <w:vAlign w:val="top"/>
          </w:tcPr>
          <w:p>
            <w:r>
              <w:t>Frozen D1 test survived its primary rule.</w:t>
            </w:r>
          </w:p>
        </w:tc>
      </w:tr>
      <w:tr>
        <w:trPr>
          <w:cantSplit/>
        </w:trPr>
        <w:tc>
          <w:tcPr>
            <w:tcW w:type="dxa" w:w="3456"/>
            <w:tcMar>
              <w:top w:w="80" w:type="dxa"/>
              <w:start w:w="90" w:type="dxa"/>
              <w:bottom w:w="80" w:type="dxa"/>
              <w:end w:w="90" w:type="dxa"/>
            </w:tcMar>
            <w:vAlign w:val="top"/>
          </w:tcPr>
          <w:p>
            <w:r>
              <w:t>PROSPECTIVE SHADOW CANDIDATE</w:t>
            </w:r>
          </w:p>
        </w:tc>
        <w:tc>
          <w:tcPr>
            <w:tcW w:type="dxa" w:w="6912"/>
            <w:tcMar>
              <w:top w:w="80" w:type="dxa"/>
              <w:start w:w="90" w:type="dxa"/>
              <w:bottom w:w="80" w:type="dxa"/>
              <w:end w:w="90" w:type="dxa"/>
            </w:tcMar>
            <w:vAlign w:val="top"/>
          </w:tcPr>
          <w:p>
            <w:r>
              <w:t>Signal survived forward real-time observation without capital.</w:t>
            </w:r>
          </w:p>
        </w:tc>
      </w:tr>
      <w:tr>
        <w:trPr>
          <w:cantSplit/>
        </w:trPr>
        <w:tc>
          <w:tcPr>
            <w:tcW w:type="dxa" w:w="3456"/>
            <w:tcMar>
              <w:top w:w="80" w:type="dxa"/>
              <w:start w:w="90" w:type="dxa"/>
              <w:bottom w:w="80" w:type="dxa"/>
              <w:end w:w="90" w:type="dxa"/>
            </w:tcMar>
            <w:shd w:fill="F5F7FA"/>
            <w:vAlign w:val="top"/>
          </w:tcPr>
          <w:p>
            <w:r>
              <w:t>LIVE-CAPITAL CANDIDATE</w:t>
            </w:r>
          </w:p>
        </w:tc>
        <w:tc>
          <w:tcPr>
            <w:tcW w:type="dxa" w:w="6912"/>
            <w:tcMar>
              <w:top w:w="80" w:type="dxa"/>
              <w:start w:w="90" w:type="dxa"/>
              <w:bottom w:w="80" w:type="dxa"/>
              <w:end w:w="90" w:type="dxa"/>
            </w:tcMar>
            <w:shd w:fill="F5F7FA"/>
            <w:vAlign w:val="top"/>
          </w:tcPr>
          <w:p>
            <w:r>
              <w:t>Real execution at controlled size supports expected behavior.</w:t>
            </w:r>
          </w:p>
        </w:tc>
      </w:tr>
      <w:tr>
        <w:trPr>
          <w:cantSplit/>
        </w:trPr>
        <w:tc>
          <w:tcPr>
            <w:tcW w:type="dxa" w:w="3456"/>
            <w:tcMar>
              <w:top w:w="80" w:type="dxa"/>
              <w:start w:w="90" w:type="dxa"/>
              <w:bottom w:w="80" w:type="dxa"/>
              <w:end w:w="90" w:type="dxa"/>
            </w:tcMar>
            <w:vAlign w:val="top"/>
          </w:tcPr>
          <w:p>
            <w:r>
              <w:t>SCALABLE STRATEGY</w:t>
            </w:r>
          </w:p>
        </w:tc>
        <w:tc>
          <w:tcPr>
            <w:tcW w:type="dxa" w:w="6912"/>
            <w:tcMar>
              <w:top w:w="80" w:type="dxa"/>
              <w:start w:w="90" w:type="dxa"/>
              <w:bottom w:w="80" w:type="dxa"/>
              <w:end w:w="90" w:type="dxa"/>
            </w:tcMar>
            <w:vAlign w:val="top"/>
          </w:tcPr>
          <w:p>
            <w:r>
              <w:t>Sufficient live evidence and capacity support under defined operating conditions.</w:t>
            </w:r>
          </w:p>
        </w:tc>
      </w:tr>
      <w:tr>
        <w:trPr>
          <w:cantSplit/>
        </w:trPr>
        <w:tc>
          <w:tcPr>
            <w:tcW w:type="dxa" w:w="3456"/>
            <w:tcMar>
              <w:top w:w="80" w:type="dxa"/>
              <w:start w:w="90" w:type="dxa"/>
              <w:bottom w:w="80" w:type="dxa"/>
              <w:end w:w="90" w:type="dxa"/>
            </w:tcMar>
            <w:shd w:fill="F5F7FA"/>
            <w:vAlign w:val="top"/>
          </w:tcPr>
          <w:p>
            <w:r>
              <w:t>JOINT PREDICTIVE STATE</w:t>
            </w:r>
          </w:p>
        </w:tc>
        <w:tc>
          <w:tcPr>
            <w:tcW w:type="dxa" w:w="6912"/>
            <w:tcMar>
              <w:top w:w="80" w:type="dxa"/>
              <w:start w:w="90" w:type="dxa"/>
              <w:bottom w:w="80" w:type="dxa"/>
              <w:end w:w="90" w:type="dxa"/>
            </w:tcMar>
            <w:shd w:fill="F5F7FA"/>
            <w:vAlign w:val="top"/>
          </w:tcPr>
          <w:p>
            <w:r>
              <w:t>A combination predicts better than components without causal identification.</w:t>
            </w:r>
          </w:p>
        </w:tc>
      </w:tr>
      <w:tr>
        <w:trPr>
          <w:cantSplit/>
        </w:trPr>
        <w:tc>
          <w:tcPr>
            <w:tcW w:type="dxa" w:w="3456"/>
            <w:tcMar>
              <w:top w:w="80" w:type="dxa"/>
              <w:start w:w="90" w:type="dxa"/>
              <w:bottom w:w="80" w:type="dxa"/>
              <w:end w:w="90" w:type="dxa"/>
            </w:tcMar>
            <w:vAlign w:val="top"/>
          </w:tcPr>
          <w:p>
            <w:r>
              <w:t>TEMPORAL MECHANISM CONSISTENT</w:t>
            </w:r>
          </w:p>
        </w:tc>
        <w:tc>
          <w:tcPr>
            <w:tcW w:type="dxa" w:w="6912"/>
            <w:tcMar>
              <w:top w:w="80" w:type="dxa"/>
              <w:start w:w="90" w:type="dxa"/>
              <w:bottom w:w="80" w:type="dxa"/>
              <w:end w:w="90" w:type="dxa"/>
            </w:tcMar>
            <w:vAlign w:val="top"/>
          </w:tcPr>
          <w:p>
            <w:r>
              <w:t>Observed ordering supports but does not prove the proposed mechanism.</w:t>
            </w:r>
          </w:p>
        </w:tc>
      </w:tr>
      <w:tr>
        <w:trPr>
          <w:cantSplit/>
        </w:trPr>
        <w:tc>
          <w:tcPr>
            <w:tcW w:type="dxa" w:w="3456"/>
            <w:tcMar>
              <w:top w:w="80" w:type="dxa"/>
              <w:start w:w="90" w:type="dxa"/>
              <w:bottom w:w="80" w:type="dxa"/>
              <w:end w:w="90" w:type="dxa"/>
            </w:tcMar>
            <w:shd w:fill="F5F7FA"/>
            <w:vAlign w:val="top"/>
          </w:tcPr>
          <w:p>
            <w:r>
              <w:t>CAUSALLY IDENTIFIED CHAIN</w:t>
            </w:r>
          </w:p>
        </w:tc>
        <w:tc>
          <w:tcPr>
            <w:tcW w:type="dxa" w:w="6912"/>
            <w:tcMar>
              <w:top w:w="80" w:type="dxa"/>
              <w:start w:w="90" w:type="dxa"/>
              <w:bottom w:w="80" w:type="dxa"/>
              <w:end w:w="90" w:type="dxa"/>
            </w:tcMar>
            <w:shd w:fill="F5F7FA"/>
            <w:vAlign w:val="top"/>
          </w:tcPr>
          <w:p>
            <w:r>
              <w:t>Reserved for analyses with a defensible identification strategy beyond prediction.</w:t>
            </w:r>
          </w:p>
        </w:tc>
      </w:tr>
      <w:tr>
        <w:trPr>
          <w:cantSplit/>
        </w:trPr>
        <w:tc>
          <w:tcPr>
            <w:tcW w:type="dxa" w:w="4968"/>
          </w:tcPr>
          <w:p>
            <w:r>
              <w:t>FEASIBILITY FAILURE</w:t>
            </w:r>
          </w:p>
        </w:tc>
        <w:tc>
          <w:tcPr>
            <w:tcW w:type="dxa" w:w="4968"/>
          </w:tcPr>
          <w:p>
            <w:r>
              <w:t>Registered design cannot be executed on D1 under its pre-specified integrity/support rules; do not tune D1 to rescue it.</w:t>
            </w:r>
          </w:p>
        </w:tc>
      </w:tr>
      <w:tr>
        <w:trPr>
          <w:cantSplit/>
        </w:trPr>
        <w:tc>
          <w:tcPr>
            <w:tcW w:type="dxa" w:w="4968"/>
          </w:tcPr>
          <w:p>
            <w:r>
              <w:t>INVALIDATED</w:t>
            </w:r>
          </w:p>
        </w:tc>
        <w:tc>
          <w:tcPr>
            <w:tcW w:type="dxa" w:w="4968"/>
          </w:tcPr>
          <w:p>
            <w:r>
              <w:t>Material defect discovered after unblinding can affect the tested estimand or inference; corrected D1 result is diagnostic, not independent confirmation.</w:t>
            </w:r>
          </w:p>
        </w:tc>
      </w:tr>
      <w:tr>
        <w:trPr>
          <w:cantSplit/>
        </w:trPr>
        <w:tc>
          <w:tcPr>
            <w:tcW w:type="dxa" w:w="4968"/>
          </w:tcPr>
          <w:p>
            <w:r>
              <w:t>D1-DESIGN-CONTAMINATED</w:t>
            </w:r>
          </w:p>
        </w:tc>
        <w:tc>
          <w:tcPr>
            <w:tcW w:type="dxa" w:w="4968"/>
          </w:tcPr>
          <w:p>
            <w:r>
              <w:t>Detailed holdout feasibility/covariate information materially influenced redesign; the redesigned hypothesis cannot use that same cohort as independent confirmation.</w:t>
            </w:r>
          </w:p>
        </w:tc>
      </w:tr>
    </w:tbl>
    <w:p>
      <w:pPr>
        <w:spacing w:after="20"/>
      </w:pPr>
    </w:p>
    <w:tbl>
      <w:tblPr>
        <w:tblStyle w:val="TableGrid"/>
        <w:tblW w:type="auto" w:w="0"/>
        <w:jc w:val="center"/>
        <w:tblLook w:firstColumn="1" w:firstRow="1" w:lastColumn="0" w:lastRow="0" w:noHBand="0" w:noVBand="1" w:val="04A0"/>
      </w:tblPr>
      <w:tblGrid>
        <w:gridCol w:w="9936"/>
      </w:tblGrid>
      <w:tr>
        <w:trPr>
          <w:cantSplit/>
        </w:trPr>
        <w:tc>
          <w:tcPr>
            <w:tcW w:type="dxa" w:w="9936"/>
            <w:shd w:fill="EAF4EC"/>
            <w:tcMar>
              <w:top w:w="120" w:type="dxa"/>
              <w:start w:w="140" w:type="dxa"/>
              <w:bottom w:w="120" w:type="dxa"/>
              <w:end w:w="140" w:type="dxa"/>
            </w:tcMar>
          </w:tcPr>
          <w:p>
            <w:r>
              <w:t>Final operating principle</w:t>
              <w:br/>
              <w:t>The program earns the right to use capital only by surviving progressively harsher attempts at falsification. The closer a finding moves to live trading, the more realistic the assumptions and the less freedom researchers and agents are allowed to exercise.</w:t>
            </w:r>
          </w:p>
        </w:tc>
      </w:tr>
    </w:tbl>
    <w:p>
      <w:pPr>
        <w:spacing w:after="20"/>
      </w:pP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626C"/>
        <w:sz w:val="17"/>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BTCUSDT Scientific Trading Research Protocol  |  v1.2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82D48"/>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85C91"/>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182D4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40"/>
      <w:contextualSpacing/>
    </w:pPr>
    <w:rPr>
      <w:rFonts w:asciiTheme="majorHAnsi" w:eastAsiaTheme="majorEastAsia" w:hAnsiTheme="majorHAnsi" w:cstheme="majorBidi" w:ascii="Aptos Display" w:hAnsi="Aptos Display"/>
      <w:b/>
      <w:color w:val="182D4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tocolRule">
    <w:name w:val="Protocol Rule"/>
    <w:pPr>
      <w:spacing w:before="60" w:after="60"/>
      <w:ind w:left="288"/>
    </w:pPr>
    <w:rPr>
      <w:rFonts w:ascii="Aptos" w:hAnsi="Aptos"/>
      <w:b/>
      <w:color w:val="182D48"/>
      <w:sz w:val="21"/>
    </w:rPr>
  </w:style>
  <w:style w:type="paragraph" w:customStyle="1" w:styleId="SmallNote">
    <w:name w:val="Small Note"/>
    <w:pPr>
      <w:spacing w:after="80"/>
    </w:pPr>
    <w:rPr>
      <w:rFonts w:ascii="Aptos" w:hAnsi="Aptos"/>
      <w:color w:val="5A626C"/>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BTCUSDT Scientific Trading Research Protocol</dc:title>
  <dc:subject>Falsification-first protocol for BTCUSDT scientific trading research</dc:subject>
  <dc:creator>OpenAI</dc:creator>
  <cp:keywords>BTCUSDT, research protocol, hypothesis testing, trading research, microstructure, falsification</cp:keywords>
  <dc:description>generated by python-docx</dc:description>
  <cp:lastModifiedBy/>
  <cp:revision>1</cp:revision>
  <dcterms:created xsi:type="dcterms:W3CDTF">2013-12-23T23:15:00Z</dcterms:created>
  <dcterms:modified xsi:type="dcterms:W3CDTF">2013-12-23T23:15:00Z</dcterms:modified>
  <cp:category/>
</cp:coreProperties>
</file>