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4"/>
          <w:szCs w:val="34"/>
        </w:rPr>
      </w:pPr>
      <w:r w:rsidDel="00000000" w:rsidR="00000000" w:rsidRPr="00000000">
        <w:rPr>
          <w:b w:val="1"/>
          <w:sz w:val="34"/>
          <w:szCs w:val="34"/>
          <w:rtl w:val="0"/>
        </w:rPr>
        <w:t xml:space="preserve">NAIVE REINFORCEMENT LEARNING ON ATARI GAMES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671513" cy="671513"/>
            <wp:effectExtent b="0" l="0" r="0" t="0"/>
            <wp:wrapTopAndBottom distB="114300" distT="114300"/>
            <wp:docPr id="9"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02">
      <w:pPr>
        <w:pageBreakBefore w:val="0"/>
        <w:rPr>
          <w:rFonts w:ascii="Nunito" w:cs="Nunito" w:eastAsia="Nunito" w:hAnsi="Nunito"/>
          <w:sz w:val="24"/>
          <w:szCs w:val="24"/>
        </w:rPr>
      </w:pPr>
      <w:r w:rsidDel="00000000" w:rsidR="00000000" w:rsidRPr="00000000">
        <w:rPr>
          <w:rtl w:val="0"/>
        </w:rPr>
        <w:t xml:space="preserve"> </w:t>
      </w:r>
      <w:r w:rsidDel="00000000" w:rsidR="00000000" w:rsidRPr="00000000">
        <w:rPr>
          <w:rFonts w:ascii="Nunito" w:cs="Nunito" w:eastAsia="Nunito" w:hAnsi="Nunito"/>
          <w:sz w:val="24"/>
          <w:szCs w:val="24"/>
          <w:rtl w:val="0"/>
        </w:rPr>
        <w:t xml:space="preserve">Mentor :- Dr. Manish Kumar Bajpai (Assistant Professor, CSE Dept. IIITDM Jabalpur)</w:t>
      </w:r>
    </w:p>
    <w:p w:rsidR="00000000" w:rsidDel="00000000" w:rsidP="00000000" w:rsidRDefault="00000000" w:rsidRPr="00000000" w14:paraId="00000003">
      <w:pPr>
        <w:pageBreakBefore w:val="0"/>
        <w:rPr>
          <w:rFonts w:ascii="Nunito" w:cs="Nunito" w:eastAsia="Nunito" w:hAnsi="Nunito"/>
        </w:rPr>
      </w:pPr>
      <w:r w:rsidDel="00000000" w:rsidR="00000000" w:rsidRPr="00000000">
        <w:rPr>
          <w:rFonts w:ascii="Nunito" w:cs="Nunito" w:eastAsia="Nunito" w:hAnsi="Nunito"/>
          <w:rtl w:val="0"/>
        </w:rPr>
        <w:t xml:space="preserve">                                   Pravesh Vajpayee (2018194) </w:t>
      </w:r>
    </w:p>
    <w:p w:rsidR="00000000" w:rsidDel="00000000" w:rsidP="00000000" w:rsidRDefault="00000000" w:rsidRPr="00000000" w14:paraId="00000004">
      <w:pPr>
        <w:pageBreakBefore w:val="0"/>
        <w:rPr>
          <w:rFonts w:ascii="Nunito" w:cs="Nunito" w:eastAsia="Nunito" w:hAnsi="Nunito"/>
        </w:rPr>
      </w:pPr>
      <w:r w:rsidDel="00000000" w:rsidR="00000000" w:rsidRPr="00000000">
        <w:rPr>
          <w:rFonts w:ascii="Nunito" w:cs="Nunito" w:eastAsia="Nunito" w:hAnsi="Nunito"/>
          <w:rtl w:val="0"/>
        </w:rPr>
        <w:t xml:space="preserve">                                   Kshitij Kumar Singh (2018124) </w:t>
      </w:r>
    </w:p>
    <w:p w:rsidR="00000000" w:rsidDel="00000000" w:rsidP="00000000" w:rsidRDefault="00000000" w:rsidRPr="00000000" w14:paraId="00000005">
      <w:pPr>
        <w:pageBreakBefore w:val="0"/>
        <w:rPr>
          <w:rFonts w:ascii="Nunito" w:cs="Nunito" w:eastAsia="Nunito" w:hAnsi="Nunito"/>
        </w:rPr>
      </w:pPr>
      <w:r w:rsidDel="00000000" w:rsidR="00000000" w:rsidRPr="00000000">
        <w:rPr>
          <w:rFonts w:ascii="Nunito" w:cs="Nunito" w:eastAsia="Nunito" w:hAnsi="Nunito"/>
          <w:rtl w:val="0"/>
        </w:rPr>
        <w:t xml:space="preserve">                                   Raj Agrawal Mohit (2018201)</w:t>
      </w:r>
    </w:p>
    <w:p w:rsidR="00000000" w:rsidDel="00000000" w:rsidP="00000000" w:rsidRDefault="00000000" w:rsidRPr="00000000" w14:paraId="00000006">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07">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08">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09">
      <w:pPr>
        <w:pageBreakBefore w:val="0"/>
        <w:ind w:left="2160" w:firstLine="0"/>
        <w:rPr>
          <w:rFonts w:ascii="Nunito" w:cs="Nunito" w:eastAsia="Nunito" w:hAnsi="Nunito"/>
          <w:b w:val="1"/>
          <w:sz w:val="30"/>
          <w:szCs w:val="30"/>
          <w:u w:val="single"/>
        </w:rPr>
      </w:pPr>
      <w:r w:rsidDel="00000000" w:rsidR="00000000" w:rsidRPr="00000000">
        <w:rPr>
          <w:rFonts w:ascii="Nunito" w:cs="Nunito" w:eastAsia="Nunito" w:hAnsi="Nunito"/>
          <w:b w:val="1"/>
          <w:sz w:val="30"/>
          <w:szCs w:val="30"/>
          <w:u w:val="single"/>
          <w:rtl w:val="0"/>
        </w:rPr>
        <w:t xml:space="preserve">UPGRADATION REPORT</w:t>
      </w:r>
    </w:p>
    <w:p w:rsidR="00000000" w:rsidDel="00000000" w:rsidP="00000000" w:rsidRDefault="00000000" w:rsidRPr="00000000" w14:paraId="0000000A">
      <w:pPr>
        <w:pageBreakBefore w:val="0"/>
        <w:widowControl w:val="0"/>
        <w:spacing w:before="327.5250244140625" w:line="240" w:lineRule="auto"/>
        <w:ind w:left="16.320037841796875" w:firstLine="0"/>
        <w:rPr>
          <w:b w:val="1"/>
          <w:sz w:val="24"/>
          <w:szCs w:val="24"/>
        </w:rPr>
      </w:pPr>
      <w:r w:rsidDel="00000000" w:rsidR="00000000" w:rsidRPr="00000000">
        <w:rPr>
          <w:b w:val="1"/>
          <w:sz w:val="24"/>
          <w:szCs w:val="24"/>
          <w:rtl w:val="0"/>
        </w:rPr>
        <w:t xml:space="preserve">BRIEF </w:t>
      </w:r>
      <w:r w:rsidDel="00000000" w:rsidR="00000000" w:rsidRPr="00000000">
        <w:rPr>
          <w:b w:val="1"/>
          <w:sz w:val="24"/>
          <w:szCs w:val="24"/>
          <w:rtl w:val="0"/>
        </w:rPr>
        <w:t xml:space="preserve">INTRODUCTION AND PROBLEM STATEMENT </w:t>
      </w:r>
    </w:p>
    <w:p w:rsidR="00000000" w:rsidDel="00000000" w:rsidP="00000000" w:rsidRDefault="00000000" w:rsidRPr="00000000" w14:paraId="0000000B">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project , Two RL algorithms we have selected to compare their performance in this project are SARSA, naive Q-learning on different Atari games, and analyze them in order to identify factors which might influence the performance of these algorithms on different types of environments. </w:t>
      </w:r>
    </w:p>
    <w:p w:rsidR="00000000" w:rsidDel="00000000" w:rsidP="00000000" w:rsidRDefault="00000000" w:rsidRPr="00000000" w14:paraId="0000000C">
      <w:pPr>
        <w:pageBreakBefore w:val="0"/>
        <w:widowControl w:val="0"/>
        <w:spacing w:before="595.87158203125" w:line="240" w:lineRule="auto"/>
        <w:ind w:left="71.41494750976562" w:firstLine="0"/>
        <w:rPr>
          <w:b w:val="1"/>
          <w:sz w:val="27.989999771118164"/>
          <w:szCs w:val="27.989999771118164"/>
        </w:rPr>
      </w:pPr>
      <w:r w:rsidDel="00000000" w:rsidR="00000000" w:rsidRPr="00000000">
        <w:rPr>
          <w:b w:val="1"/>
          <w:sz w:val="27.989999771118164"/>
          <w:szCs w:val="27.989999771118164"/>
          <w:rtl w:val="0"/>
        </w:rPr>
        <w:t xml:space="preserve">RESULT BASED ON OUR PREVIOUS IMPLEMENTATION</w:t>
      </w:r>
    </w:p>
    <w:p w:rsidR="00000000" w:rsidDel="00000000" w:rsidP="00000000" w:rsidRDefault="00000000" w:rsidRPr="00000000" w14:paraId="0000000D">
      <w:pPr>
        <w:pageBreakBefore w:val="0"/>
        <w:widowControl w:val="0"/>
        <w:spacing w:before="595.87158203125" w:line="240" w:lineRule="auto"/>
        <w:ind w:left="71.41494750976562" w:firstLine="0"/>
        <w:rPr>
          <w:rFonts w:ascii="Nunito" w:cs="Nunito" w:eastAsia="Nunito" w:hAnsi="Nunito"/>
          <w:sz w:val="24"/>
          <w:szCs w:val="24"/>
        </w:rPr>
      </w:pPr>
      <w:r w:rsidDel="00000000" w:rsidR="00000000" w:rsidRPr="00000000">
        <w:rPr>
          <w:sz w:val="24"/>
          <w:szCs w:val="24"/>
          <w:rtl w:val="0"/>
        </w:rPr>
        <w:t xml:space="preserve">In the previous Report submitted we have concluded that </w:t>
      </w:r>
      <w:r w:rsidDel="00000000" w:rsidR="00000000" w:rsidRPr="00000000">
        <w:rPr>
          <w:rFonts w:ascii="Nunito" w:cs="Nunito" w:eastAsia="Nunito" w:hAnsi="Nunito"/>
          <w:sz w:val="24"/>
          <w:szCs w:val="24"/>
          <w:rtl w:val="0"/>
        </w:rPr>
        <w:t xml:space="preserve">SARSA seems to converge much faster than Naive Q in this case. This difference in convergence rate can be explained by the effect of epsilon-greedy implementation, where SARSA converges faster as it takes the epsilon probability of random action into account when updating its policy.</w:t>
      </w:r>
    </w:p>
    <w:p w:rsidR="00000000" w:rsidDel="00000000" w:rsidP="00000000" w:rsidRDefault="00000000" w:rsidRPr="00000000" w14:paraId="0000000E">
      <w:pPr>
        <w:pageBreakBefore w:val="0"/>
        <w:widowControl w:val="0"/>
        <w:spacing w:before="595.87158203125" w:line="240" w:lineRule="auto"/>
        <w:ind w:left="71.41494750976562"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With either algorithm, there does not seem to be any difference between their initial performance and final performance. Our hypothesis is that the problem may lie in the non-markovian nature of this environment, as our implementation only takes into account the current state when deciding which action to take.</w:t>
      </w:r>
    </w:p>
    <w:p w:rsidR="00000000" w:rsidDel="00000000" w:rsidP="00000000" w:rsidRDefault="00000000" w:rsidRPr="00000000" w14:paraId="0000000F">
      <w:pPr>
        <w:pageBreakBefore w:val="0"/>
        <w:widowControl w:val="0"/>
        <w:spacing w:before="595.87158203125" w:line="240" w:lineRule="auto"/>
        <w:ind w:left="-450" w:right="-360" w:firstLine="0"/>
        <w:rPr>
          <w:sz w:val="21.989999771118164"/>
          <w:szCs w:val="21.989999771118164"/>
        </w:rPr>
      </w:pPr>
      <w:r w:rsidDel="00000000" w:rsidR="00000000" w:rsidRPr="00000000">
        <w:rPr>
          <w:sz w:val="21.989999771118164"/>
          <w:szCs w:val="21.989999771118164"/>
        </w:rPr>
        <w:drawing>
          <wp:inline distB="114300" distT="114300" distL="114300" distR="114300">
            <wp:extent cx="3143250" cy="179546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43250" cy="1795463"/>
                    </a:xfrm>
                    <a:prstGeom prst="rect"/>
                    <a:ln/>
                  </pic:spPr>
                </pic:pic>
              </a:graphicData>
            </a:graphic>
          </wp:inline>
        </w:drawing>
      </w:r>
      <w:r w:rsidDel="00000000" w:rsidR="00000000" w:rsidRPr="00000000">
        <w:rPr>
          <w:sz w:val="21.989999771118164"/>
          <w:szCs w:val="21.989999771118164"/>
        </w:rPr>
        <w:drawing>
          <wp:inline distB="114300" distT="114300" distL="114300" distR="114300">
            <wp:extent cx="2900363" cy="1855187"/>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00363" cy="18551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widowControl w:val="0"/>
        <w:spacing w:before="595.87158203125" w:line="240" w:lineRule="auto"/>
        <w:ind w:left="71.41494750976562" w:firstLine="0"/>
        <w:rPr>
          <w:b w:val="1"/>
        </w:rPr>
      </w:pPr>
      <w:r w:rsidDel="00000000" w:rsidR="00000000" w:rsidRPr="00000000">
        <w:rPr>
          <w:b w:val="1"/>
          <w:sz w:val="21.989999771118164"/>
          <w:szCs w:val="21.989999771118164"/>
          <w:rtl w:val="0"/>
        </w:rPr>
        <w:t xml:space="preserve">       Q Learning Reward Vs Episodes plot</w:t>
        <w:tab/>
      </w:r>
      <w:r w:rsidDel="00000000" w:rsidR="00000000" w:rsidRPr="00000000">
        <w:rPr>
          <w:b w:val="1"/>
          <w:rtl w:val="0"/>
        </w:rPr>
        <w:t xml:space="preserve">SARSA Algorithm Rewards Vs Episodes</w:t>
      </w:r>
    </w:p>
    <w:p w:rsidR="00000000" w:rsidDel="00000000" w:rsidP="00000000" w:rsidRDefault="00000000" w:rsidRPr="00000000" w14:paraId="00000011">
      <w:pPr>
        <w:pageBreakBefore w:val="0"/>
        <w:widowControl w:val="0"/>
        <w:spacing w:before="595.87158203125" w:line="240" w:lineRule="auto"/>
        <w:ind w:left="71.41494750976562" w:firstLine="0"/>
        <w:rPr>
          <w:b w:val="1"/>
        </w:rPr>
      </w:pPr>
      <w:r w:rsidDel="00000000" w:rsidR="00000000" w:rsidRPr="00000000">
        <w:rPr>
          <w:rtl w:val="0"/>
        </w:rPr>
      </w:r>
    </w:p>
    <w:p w:rsidR="00000000" w:rsidDel="00000000" w:rsidP="00000000" w:rsidRDefault="00000000" w:rsidRPr="00000000" w14:paraId="00000012">
      <w:pPr>
        <w:pageBreakBefore w:val="0"/>
        <w:widowControl w:val="0"/>
        <w:spacing w:before="364.9200439453125" w:line="262.3950004577637" w:lineRule="auto"/>
        <w:ind w:left="4.3199920654296875" w:right="244.57275390625" w:firstLine="18.000030517578125"/>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IMPROVEMENT</w:t>
      </w:r>
    </w:p>
    <w:p w:rsidR="00000000" w:rsidDel="00000000" w:rsidP="00000000" w:rsidRDefault="00000000" w:rsidRPr="00000000" w14:paraId="00000013">
      <w:pPr>
        <w:pageBreakBefore w:val="0"/>
        <w:widowControl w:val="0"/>
        <w:spacing w:before="595.87158203125" w:line="240" w:lineRule="auto"/>
        <w:ind w:left="71.41494750976562" w:firstLine="0"/>
        <w:rPr>
          <w:rFonts w:ascii="Nunito" w:cs="Nunito" w:eastAsia="Nunito" w:hAnsi="Nunito"/>
          <w:sz w:val="25.989999771118164"/>
          <w:szCs w:val="25.989999771118164"/>
        </w:rPr>
      </w:pPr>
      <w:r w:rsidDel="00000000" w:rsidR="00000000" w:rsidRPr="00000000">
        <w:rPr>
          <w:rFonts w:ascii="Nunito" w:cs="Nunito" w:eastAsia="Nunito" w:hAnsi="Nunito"/>
          <w:sz w:val="24"/>
          <w:szCs w:val="24"/>
          <w:rtl w:val="0"/>
        </w:rPr>
        <w:t xml:space="preserve">We can improve the  performance by Deep Q-Learning using Experience Replay further supports our hypothesis, as using Experience Replay allows it to use a history of states to determine action, solving the problem of non-markovian property as mentioned in our previous report submitted</w:t>
      </w:r>
      <w:r w:rsidDel="00000000" w:rsidR="00000000" w:rsidRPr="00000000">
        <w:rPr>
          <w:rFonts w:ascii="Nunito" w:cs="Nunito" w:eastAsia="Nunito" w:hAnsi="Nunito"/>
          <w:sz w:val="25.989999771118164"/>
          <w:szCs w:val="25.989999771118164"/>
          <w:rtl w:val="0"/>
        </w:rPr>
        <w:t xml:space="preserve">.</w:t>
      </w:r>
    </w:p>
    <w:p w:rsidR="00000000" w:rsidDel="00000000" w:rsidP="00000000" w:rsidRDefault="00000000" w:rsidRPr="00000000" w14:paraId="00000014">
      <w:pPr>
        <w:pageBreakBefore w:val="0"/>
        <w:widowControl w:val="0"/>
        <w:spacing w:before="595.87158203125" w:line="240" w:lineRule="auto"/>
        <w:ind w:left="71.41494750976562" w:firstLine="0"/>
        <w:rPr>
          <w:rFonts w:ascii="Nunito" w:cs="Nunito" w:eastAsia="Nunito" w:hAnsi="Nunito"/>
          <w:sz w:val="25.989999771118164"/>
          <w:szCs w:val="25.989999771118164"/>
        </w:rPr>
      </w:pPr>
      <w:r w:rsidDel="00000000" w:rsidR="00000000" w:rsidRPr="00000000">
        <w:rPr>
          <w:rFonts w:ascii="Nunito" w:cs="Nunito" w:eastAsia="Nunito" w:hAnsi="Nunito"/>
          <w:b w:val="1"/>
          <w:sz w:val="24"/>
          <w:szCs w:val="24"/>
          <w:rtl w:val="0"/>
        </w:rPr>
        <w:t xml:space="preserve">Q learning with Neural Network in Tensorflow  </w:t>
      </w:r>
      <w:r w:rsidDel="00000000" w:rsidR="00000000" w:rsidRPr="00000000">
        <w:rPr>
          <w:rFonts w:ascii="Nunito" w:cs="Nunito" w:eastAsia="Nunito" w:hAnsi="Nunito"/>
          <w:sz w:val="24"/>
          <w:szCs w:val="24"/>
          <w:rtl w:val="0"/>
        </w:rPr>
        <w:t xml:space="preserve">finds optimal policy a little bit faster than the other agent which uses the q table to store q values and it is  more stable than normal Q learning approach.</w:t>
      </w:r>
      <w:r w:rsidDel="00000000" w:rsidR="00000000" w:rsidRPr="00000000">
        <w:rPr>
          <w:rFonts w:ascii="Nunito" w:cs="Nunito" w:eastAsia="Nunito" w:hAnsi="Nunito"/>
          <w:sz w:val="25.989999771118164"/>
          <w:szCs w:val="25.989999771118164"/>
        </w:rPr>
        <w:drawing>
          <wp:inline distB="114300" distT="114300" distL="114300" distR="114300">
            <wp:extent cx="6086475" cy="2400943"/>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86475" cy="240094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E is loss function in above image</w:t>
      </w:r>
    </w:p>
    <w:p w:rsidR="00000000" w:rsidDel="00000000" w:rsidP="00000000" w:rsidRDefault="00000000" w:rsidRPr="00000000" w14:paraId="00000016">
      <w:pPr>
        <w:pageBreakBefore w:val="0"/>
        <w:widowControl w:val="0"/>
        <w:spacing w:before="364.9200439453125" w:line="262.3950004577637" w:lineRule="auto"/>
        <w:ind w:left="4.3199920654296875" w:right="244.57275390625" w:firstLine="18.000030517578125"/>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Total Rewards Vs Episodes in Q Learning with Neural Network</w:t>
      </w:r>
    </w:p>
    <w:p w:rsidR="00000000" w:rsidDel="00000000" w:rsidP="00000000" w:rsidRDefault="00000000" w:rsidRPr="00000000" w14:paraId="00000017">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659987" cy="1746042"/>
                <wp:effectExtent b="0" l="0" r="0" t="0"/>
                <wp:docPr id="1" name=""/>
                <a:graphic>
                  <a:graphicData uri="http://schemas.microsoft.com/office/word/2010/wordprocessingShape">
                    <wps:wsp>
                      <wps:cNvSpPr txBox="1"/>
                      <wps:cNvPr id="2" name="Shape 2"/>
                      <wps:spPr>
                        <a:xfrm rot="-5399445">
                          <a:off x="1170225" y="619450"/>
                          <a:ext cx="1858800" cy="686400"/>
                        </a:xfrm>
                        <a:prstGeom prst="rect">
                          <a:avLst/>
                        </a:prstGeom>
                        <a:noFill/>
                        <a:ln>
                          <a:noFill/>
                        </a:ln>
                      </wps:spPr>
                      <wps:txbx>
                        <w:txbxContent>
                          <w:p w:rsidR="00000000" w:rsidDel="00000000" w:rsidP="00000000" w:rsidRDefault="00000000" w:rsidRPr="00000000">
                            <w:pPr>
                              <w:spacing w:after="0" w:before="364.92000579833984" w:line="262.39511489868164"/>
                              <w:ind w:left="4.320000112056732" w:right="244.57199096679688" w:firstLine="22.320001125335693"/>
                              <w:jc w:val="center"/>
                              <w:textDirection w:val="btLr"/>
                            </w:pPr>
                            <w:r w:rsidDel="00000000" w:rsidR="00000000" w:rsidRPr="00000000">
                              <w:rPr>
                                <w:rFonts w:ascii="Nunito" w:cs="Nunito" w:eastAsia="Nunito" w:hAnsi="Nunito"/>
                                <w:b w:val="0"/>
                                <w:i w:val="0"/>
                                <w:smallCaps w:val="0"/>
                                <w:strike w:val="0"/>
                                <w:color w:val="000000"/>
                                <w:sz w:val="34"/>
                                <w:vertAlign w:val="baseline"/>
                              </w:rPr>
                              <w:t xml:space="preserve">Total Rewards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0"/>
                                <w:i w:val="0"/>
                                <w:smallCaps w:val="0"/>
                                <w:strike w:val="0"/>
                                <w:color w:val="000000"/>
                                <w:sz w:val="34"/>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59987" cy="174604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59987" cy="1746042"/>
                        </a:xfrm>
                        <a:prstGeom prst="rect"/>
                        <a:ln/>
                      </pic:spPr>
                    </pic:pic>
                  </a:graphicData>
                </a:graphic>
              </wp:inline>
            </w:drawing>
          </mc:Fallback>
        </mc:AlternateConten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Pr>
        <w:drawing>
          <wp:inline distB="114300" distT="114300" distL="114300" distR="114300">
            <wp:extent cx="3571875" cy="23622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71875" cy="2362200"/>
                    </a:xfrm>
                    <a:prstGeom prst="rect"/>
                    <a:ln/>
                  </pic:spPr>
                </pic:pic>
              </a:graphicData>
            </a:graphic>
          </wp:inline>
        </w:drawing>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18">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Pr>
        <mc:AlternateContent>
          <mc:Choice Requires="wpg">
            <w:drawing>
              <wp:inline distB="114300" distT="114300" distL="114300" distR="114300">
                <wp:extent cx="1933575" cy="419100"/>
                <wp:effectExtent b="0" l="0" r="0" t="0"/>
                <wp:docPr id="3" name=""/>
                <a:graphic>
                  <a:graphicData uri="http://schemas.microsoft.com/office/word/2010/wordprocessingShape">
                    <wps:wsp>
                      <wps:cNvSpPr txBox="1"/>
                      <wps:cNvPr id="4" name="Shape 4"/>
                      <wps:spPr>
                        <a:xfrm>
                          <a:off x="1671875" y="865450"/>
                          <a:ext cx="1917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Episodes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933575" cy="419100"/>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33575"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further improving it by using Fast Q Learning with Experience Replay with Neural Network which will further improve the efficiency of Training in Q learning.</w:t>
      </w:r>
    </w:p>
    <w:p w:rsidR="00000000" w:rsidDel="00000000" w:rsidP="00000000" w:rsidRDefault="00000000" w:rsidRPr="00000000" w14:paraId="0000001B">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Earlier we were using a single experience tuple only once and forget before getting the next experience tuple. So its drawback is that it creates  bias towards training on common experiences and negatively affects the rare experiences which are later useful sometimes. So experience Replay gives the chance of training on rare experiences in case they are not seen in a while.</w:t>
      </w:r>
    </w:p>
    <w:p w:rsidR="00000000" w:rsidDel="00000000" w:rsidP="00000000" w:rsidRDefault="00000000" w:rsidRPr="00000000" w14:paraId="0000001C">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So we have created a deque with a fixed length 1000 and stored the experiences and sampling it in batches for further training . After we have trained then we push out the oldest experience to create space for new experience and similarly continue.</w:t>
      </w:r>
    </w:p>
    <w:p w:rsidR="00000000" w:rsidDel="00000000" w:rsidP="00000000" w:rsidRDefault="00000000" w:rsidRPr="00000000" w14:paraId="0000001D">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Fonts w:ascii="Nunito" w:cs="Nunito" w:eastAsia="Nunito" w:hAnsi="Nunito"/>
          <w:sz w:val="24"/>
          <w:szCs w:val="24"/>
          <w:rtl w:val="0"/>
        </w:rPr>
        <w:t xml:space="preserve">So we can see that our model learns in a </w:t>
      </w:r>
      <w:r w:rsidDel="00000000" w:rsidR="00000000" w:rsidRPr="00000000">
        <w:rPr>
          <w:rFonts w:ascii="Nunito" w:cs="Nunito" w:eastAsia="Nunito" w:hAnsi="Nunito"/>
          <w:b w:val="1"/>
          <w:sz w:val="24"/>
          <w:szCs w:val="24"/>
          <w:rtl w:val="0"/>
        </w:rPr>
        <w:t xml:space="preserve">more stable </w:t>
      </w:r>
      <w:r w:rsidDel="00000000" w:rsidR="00000000" w:rsidRPr="00000000">
        <w:rPr>
          <w:rFonts w:ascii="Nunito" w:cs="Nunito" w:eastAsia="Nunito" w:hAnsi="Nunito"/>
          <w:sz w:val="24"/>
          <w:szCs w:val="24"/>
          <w:rtl w:val="0"/>
        </w:rPr>
        <w:t xml:space="preserve">way then unlearning it at some point. So using Experience replay with Neural Network in Q learning helps to speed up the training efficiency .</w:t>
      </w:r>
    </w:p>
    <w:p w:rsidR="00000000" w:rsidDel="00000000" w:rsidP="00000000" w:rsidRDefault="00000000" w:rsidRPr="00000000" w14:paraId="0000001E">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pageBreakBefore w:val="0"/>
        <w:widowControl w:val="0"/>
        <w:spacing w:before="364.9200439453125" w:line="262.3950004577637" w:lineRule="auto"/>
        <w:ind w:left="4.3199920654296875" w:right="244.57275390625" w:firstLine="18.000030517578125"/>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pageBreakBefore w:val="0"/>
        <w:widowControl w:val="0"/>
        <w:spacing w:before="364.9200439453125" w:line="262.3950004577637" w:lineRule="auto"/>
        <w:ind w:left="4.3199920654296875" w:right="244.57275390625" w:firstLine="18.000030517578125"/>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Total Rewards Vs Episodes in Experience Replay in Q Learning with Neural Network</w:t>
      </w:r>
    </w:p>
    <w:p w:rsidR="00000000" w:rsidDel="00000000" w:rsidP="00000000" w:rsidRDefault="00000000" w:rsidRPr="00000000" w14:paraId="00000021">
      <w:pPr>
        <w:pageBreakBefore w:val="0"/>
        <w:widowControl w:val="0"/>
        <w:spacing w:before="364.9200439453125" w:line="262.3950004577637" w:lineRule="auto"/>
        <w:ind w:left="0" w:right="244.57275390625"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497095</wp:posOffset>
            </wp:positionV>
            <wp:extent cx="4376738" cy="263040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76738" cy="2630408"/>
                    </a:xfrm>
                    <a:prstGeom prst="rect"/>
                    <a:ln/>
                  </pic:spPr>
                </pic:pic>
              </a:graphicData>
            </a:graphic>
          </wp:anchor>
        </w:drawing>
      </w:r>
    </w:p>
    <w:p w:rsidR="00000000" w:rsidDel="00000000" w:rsidP="00000000" w:rsidRDefault="00000000" w:rsidRPr="00000000" w14:paraId="00000022">
      <w:pPr>
        <w:pageBreakBefore w:val="0"/>
        <w:widowControl w:val="0"/>
        <w:spacing w:before="364.9200439453125" w:line="262.3950004577637" w:lineRule="auto"/>
        <w:ind w:left="4.3199920654296875" w:right="244.57275390625" w:hanging="454.3199920654297"/>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419100" cy="2400300"/>
                <wp:effectExtent b="0" l="0" r="0" t="0"/>
                <wp:docPr id="2" name=""/>
                <a:graphic>
                  <a:graphicData uri="http://schemas.microsoft.com/office/word/2010/wordprocessingShape">
                    <wps:wsp>
                      <wps:cNvSpPr txBox="1"/>
                      <wps:cNvPr id="3" name="Shape 3"/>
                      <wps:spPr>
                        <a:xfrm rot="-5400000">
                          <a:off x="1406350" y="826100"/>
                          <a:ext cx="2724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 Rewards in 100 Episodes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9100" cy="2400300"/>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1910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ageBreakBefore w:val="0"/>
        <w:widowControl w:val="0"/>
        <w:spacing w:before="364.9200439453125" w:line="262.3950004577637" w:lineRule="auto"/>
        <w:ind w:left="4.3199920654296875" w:right="244.57275390625" w:hanging="454.3199920654297"/>
        <w:rPr>
          <w:rFonts w:ascii="Nunito" w:cs="Nunito" w:eastAsia="Nunito" w:hAnsi="Nunito"/>
          <w:sz w:val="32"/>
          <w:szCs w:val="32"/>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32"/>
          <w:szCs w:val="32"/>
          <w:rtl w:val="0"/>
        </w:rPr>
        <w:t xml:space="preserve">  Episodes</w:t>
      </w:r>
    </w:p>
    <w:p w:rsidR="00000000" w:rsidDel="00000000" w:rsidP="00000000" w:rsidRDefault="00000000" w:rsidRPr="00000000" w14:paraId="00000024">
      <w:pPr>
        <w:pageBreakBefore w:val="0"/>
        <w:widowControl w:val="0"/>
        <w:spacing w:before="364.9200439453125" w:line="262.3950004577637" w:lineRule="auto"/>
        <w:ind w:left="4.3199920654296875" w:right="244.57275390625" w:hanging="454.3199920654297"/>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25">
      <w:pPr>
        <w:pageBreakBefore w:val="0"/>
        <w:widowControl w:val="0"/>
        <w:spacing w:before="364.9200439453125" w:line="262.3950004577637" w:lineRule="auto"/>
        <w:ind w:left="4.3199920654296875" w:right="244.57275390625" w:hanging="454.3199920654297"/>
        <w:rPr>
          <w:rFonts w:ascii="Nunito" w:cs="Nunito" w:eastAsia="Nunito" w:hAnsi="Nunito"/>
          <w:sz w:val="32"/>
          <w:szCs w:val="32"/>
        </w:rPr>
      </w:pPr>
      <w:r w:rsidDel="00000000" w:rsidR="00000000" w:rsidRPr="00000000">
        <w:rPr>
          <w:rFonts w:ascii="Nunito" w:cs="Nunito" w:eastAsia="Nunito" w:hAnsi="Nunito"/>
          <w:sz w:val="32"/>
          <w:szCs w:val="32"/>
          <w:rtl w:val="0"/>
        </w:rPr>
        <w:t xml:space="preserve">So we can see that it is an upgradation over Neural Network by speeding up the training efficiency</w:t>
      </w:r>
    </w:p>
    <w:p w:rsidR="00000000" w:rsidDel="00000000" w:rsidP="00000000" w:rsidRDefault="00000000" w:rsidRPr="00000000" w14:paraId="00000026">
      <w:pPr>
        <w:pageBreakBefore w:val="0"/>
        <w:widowControl w:val="0"/>
        <w:spacing w:before="364.9200439453125" w:line="262.3950004577637" w:lineRule="auto"/>
        <w:ind w:left="4.3199920654296875" w:right="244.57275390625" w:hanging="454.3199920654297"/>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27">
      <w:pPr>
        <w:pageBreakBefore w:val="0"/>
        <w:widowControl w:val="0"/>
        <w:spacing w:before="320.771484375" w:line="240" w:lineRule="auto"/>
        <w:rPr>
          <w:b w:val="1"/>
          <w:sz w:val="24"/>
          <w:szCs w:val="24"/>
        </w:rPr>
      </w:pPr>
      <w:r w:rsidDel="00000000" w:rsidR="00000000" w:rsidRPr="00000000">
        <w:rPr>
          <w:sz w:val="21.989999771118164"/>
          <w:szCs w:val="21.989999771118164"/>
          <w:rtl w:val="0"/>
        </w:rPr>
        <w:t xml:space="preserve"> </w:t>
      </w:r>
      <w:r w:rsidDel="00000000" w:rsidR="00000000" w:rsidRPr="00000000">
        <w:rPr>
          <w:b w:val="1"/>
          <w:sz w:val="24"/>
          <w:szCs w:val="24"/>
          <w:rtl w:val="0"/>
        </w:rPr>
        <w:t xml:space="preserve">REFERENCES </w:t>
      </w:r>
    </w:p>
    <w:p w:rsidR="00000000" w:rsidDel="00000000" w:rsidP="00000000" w:rsidRDefault="00000000" w:rsidRPr="00000000" w14:paraId="00000028">
      <w:pPr>
        <w:pageBreakBefore w:val="0"/>
        <w:widowControl w:val="0"/>
        <w:spacing w:before="364.9200439453125" w:line="262.3950004577637" w:lineRule="auto"/>
        <w:ind w:left="6.959991455078125" w:right="628.0908203125" w:firstLine="9.36004638671875"/>
        <w:rPr>
          <w:rFonts w:ascii="Nunito" w:cs="Nunito" w:eastAsia="Nunito" w:hAnsi="Nunito"/>
          <w:sz w:val="24"/>
          <w:szCs w:val="24"/>
        </w:rPr>
      </w:pPr>
      <w:r w:rsidDel="00000000" w:rsidR="00000000" w:rsidRPr="00000000">
        <w:rPr>
          <w:rFonts w:ascii="Nunito" w:cs="Nunito" w:eastAsia="Nunito" w:hAnsi="Nunito"/>
          <w:sz w:val="24"/>
          <w:szCs w:val="24"/>
          <w:rtl w:val="0"/>
        </w:rPr>
        <w:t xml:space="preserve">[1] Andrew G.Barto Richard S.Sutton, Reinforcement Learning An Introduction, The MIT Press, 2018. </w:t>
      </w:r>
    </w:p>
    <w:p w:rsidR="00000000" w:rsidDel="00000000" w:rsidP="00000000" w:rsidRDefault="00000000" w:rsidRPr="00000000" w14:paraId="00000029">
      <w:pPr>
        <w:pageBreakBefore w:val="0"/>
        <w:widowControl w:val="0"/>
        <w:spacing w:before="364.9200439453125" w:line="262.3950004577637" w:lineRule="auto"/>
        <w:ind w:left="6.959991455078125" w:right="628.0908203125" w:firstLine="9.36004638671875"/>
        <w:rPr>
          <w:rFonts w:ascii="Nunito" w:cs="Nunito" w:eastAsia="Nunito" w:hAnsi="Nunito"/>
          <w:sz w:val="24"/>
          <w:szCs w:val="24"/>
        </w:rPr>
      </w:pPr>
      <w:r w:rsidDel="00000000" w:rsidR="00000000" w:rsidRPr="00000000">
        <w:rPr>
          <w:rFonts w:ascii="Nunito" w:cs="Nunito" w:eastAsia="Nunito" w:hAnsi="Nunito"/>
          <w:sz w:val="24"/>
          <w:szCs w:val="24"/>
          <w:rtl w:val="0"/>
        </w:rPr>
        <w:t xml:space="preserve">[2]  “Implementing deep reinforcement learning models with tensorflow + openai gym,” 2018. [6] “Playing atari with deep reinforcement learning,” 2013.</w:t>
      </w:r>
    </w:p>
    <w:p w:rsidR="00000000" w:rsidDel="00000000" w:rsidP="00000000" w:rsidRDefault="00000000" w:rsidRPr="00000000" w14:paraId="0000002A">
      <w:pPr>
        <w:pageBreakBefore w:val="0"/>
        <w:widowControl w:val="0"/>
        <w:spacing w:before="34.9200439453125" w:line="240" w:lineRule="auto"/>
        <w:ind w:left="16.320037841796875"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[3] https://www.geeksforgeeks.org/ </w:t>
      </w:r>
    </w:p>
    <w:p w:rsidR="00000000" w:rsidDel="00000000" w:rsidP="00000000" w:rsidRDefault="00000000" w:rsidRPr="00000000" w14:paraId="0000002B">
      <w:pPr>
        <w:pageBreakBefore w:val="0"/>
        <w:widowControl w:val="0"/>
        <w:spacing w:before="34.9200439453125" w:line="240" w:lineRule="auto"/>
        <w:ind w:left="16.320037841796875"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[4] </w:t>
      </w:r>
      <w:hyperlink r:id="rId15">
        <w:r w:rsidDel="00000000" w:rsidR="00000000" w:rsidRPr="00000000">
          <w:rPr>
            <w:rFonts w:ascii="Nunito" w:cs="Nunito" w:eastAsia="Nunito" w:hAnsi="Nunito"/>
            <w:sz w:val="24"/>
            <w:szCs w:val="24"/>
            <w:rtl w:val="0"/>
          </w:rPr>
          <w:t xml:space="preserve">www.cse.unsw.edu.au</w:t>
        </w:r>
      </w:hyperlink>
      <w:r w:rsidDel="00000000" w:rsidR="00000000" w:rsidRPr="00000000">
        <w:rPr>
          <w:rtl w:val="0"/>
        </w:rPr>
      </w:r>
    </w:p>
    <w:p w:rsidR="00000000" w:rsidDel="00000000" w:rsidP="00000000" w:rsidRDefault="00000000" w:rsidRPr="00000000" w14:paraId="0000002C">
      <w:pPr>
        <w:pageBreakBefore w:val="0"/>
        <w:widowControl w:val="0"/>
        <w:spacing w:before="34.9200439453125" w:line="240" w:lineRule="auto"/>
        <w:ind w:left="16.320037841796875"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[5] </w:t>
      </w:r>
      <w:hyperlink r:id="rId16">
        <w:r w:rsidDel="00000000" w:rsidR="00000000" w:rsidRPr="00000000">
          <w:rPr>
            <w:rFonts w:ascii="Nunito" w:cs="Nunito" w:eastAsia="Nunito" w:hAnsi="Nunito"/>
            <w:color w:val="1155cc"/>
            <w:sz w:val="24"/>
            <w:szCs w:val="24"/>
            <w:u w:val="single"/>
            <w:rtl w:val="0"/>
          </w:rPr>
          <w:t xml:space="preserve">https://towardsdatascience.com/deep-q-network-dqn-ii-b6bf911b6b2c</w:t>
        </w:r>
      </w:hyperlink>
      <w:r w:rsidDel="00000000" w:rsidR="00000000" w:rsidRPr="00000000">
        <w:rPr>
          <w:rtl w:val="0"/>
        </w:rPr>
      </w:r>
    </w:p>
    <w:p w:rsidR="00000000" w:rsidDel="00000000" w:rsidP="00000000" w:rsidRDefault="00000000" w:rsidRPr="00000000" w14:paraId="0000002D">
      <w:pPr>
        <w:pageBreakBefore w:val="0"/>
        <w:widowControl w:val="0"/>
        <w:spacing w:before="34.9200439453125" w:line="240" w:lineRule="auto"/>
        <w:ind w:left="16.320037841796875"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[6] </w:t>
      </w:r>
      <w:hyperlink r:id="rId17">
        <w:r w:rsidDel="00000000" w:rsidR="00000000" w:rsidRPr="00000000">
          <w:rPr>
            <w:rFonts w:ascii="Nunito" w:cs="Nunito" w:eastAsia="Nunito" w:hAnsi="Nunito"/>
            <w:color w:val="1155cc"/>
            <w:sz w:val="24"/>
            <w:szCs w:val="24"/>
            <w:u w:val="single"/>
            <w:rtl w:val="0"/>
          </w:rPr>
          <w:t xml:space="preserve">https://www.youtube.com/channel/UCUbeqkIVP808fEP0ae-_akw</w:t>
        </w:r>
      </w:hyperlink>
      <w:r w:rsidDel="00000000" w:rsidR="00000000" w:rsidRPr="00000000">
        <w:rPr>
          <w:rtl w:val="0"/>
        </w:rPr>
      </w:r>
    </w:p>
    <w:p w:rsidR="00000000" w:rsidDel="00000000" w:rsidP="00000000" w:rsidRDefault="00000000" w:rsidRPr="00000000" w14:paraId="0000002E">
      <w:pPr>
        <w:pageBreakBefore w:val="0"/>
        <w:widowControl w:val="0"/>
        <w:spacing w:before="34.9200439453125" w:line="240" w:lineRule="auto"/>
        <w:ind w:left="16.320037841796875" w:firstLine="0"/>
        <w:rPr>
          <w:rFonts w:ascii="Nunito" w:cs="Nunito" w:eastAsia="Nunito" w:hAnsi="Nunito"/>
          <w:sz w:val="32"/>
          <w:szCs w:val="32"/>
        </w:rPr>
      </w:pPr>
      <w:r w:rsidDel="00000000" w:rsidR="00000000" w:rsidRPr="00000000">
        <w:rPr>
          <w:rFonts w:ascii="Nunito" w:cs="Nunito" w:eastAsia="Nunito" w:hAnsi="Nunito"/>
          <w:sz w:val="24"/>
          <w:szCs w:val="24"/>
          <w:rtl w:val="0"/>
        </w:rPr>
        <w:t xml:space="preserve">[7]</w:t>
      </w:r>
      <w:hyperlink r:id="rId18">
        <w:r w:rsidDel="00000000" w:rsidR="00000000" w:rsidRPr="00000000">
          <w:rPr>
            <w:rFonts w:ascii="Nunito" w:cs="Nunito" w:eastAsia="Nunito" w:hAnsi="Nunito"/>
            <w:color w:val="1155cc"/>
            <w:sz w:val="24"/>
            <w:szCs w:val="24"/>
            <w:u w:val="single"/>
            <w:rtl w:val="0"/>
          </w:rPr>
          <w:t xml:space="preserve">https://stackoverflow.com/</w:t>
        </w:r>
      </w:hyperlink>
      <w:r w:rsidDel="00000000" w:rsidR="00000000" w:rsidRPr="00000000">
        <w:rPr>
          <w:rtl w:val="0"/>
        </w:rPr>
      </w:r>
    </w:p>
    <w:sectPr>
      <w:pgSz w:h="15840" w:w="12240" w:orient="portrait"/>
      <w:pgMar w:bottom="630" w:top="81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www.cse.unsw.edu.au" TargetMode="External"/><Relationship Id="rId14" Type="http://schemas.openxmlformats.org/officeDocument/2006/relationships/image" Target="media/image2.png"/><Relationship Id="rId17" Type="http://schemas.openxmlformats.org/officeDocument/2006/relationships/hyperlink" Target="https://www.youtube.com/channel/UCUbeqkIVP808fEP0ae-_akw" TargetMode="External"/><Relationship Id="rId16" Type="http://schemas.openxmlformats.org/officeDocument/2006/relationships/hyperlink" Target="https://towardsdatascience.com/deep-q-network-dqn-ii-b6bf911b6b2c" TargetMode="Externa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stackoverflow.com/" TargetMode="Externa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