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F4BD" w14:textId="77777777" w:rsidR="00E478A3" w:rsidRPr="00C3048A" w:rsidRDefault="00000000">
      <w:pPr>
        <w:spacing w:after="20"/>
      </w:pPr>
      <w:r w:rsidRPr="00C3048A">
        <w:rPr>
          <w:b/>
          <w:bCs/>
          <w:sz w:val="30"/>
          <w:szCs w:val="30"/>
        </w:rPr>
        <w:t xml:space="preserve">City of </w:t>
      </w:r>
      <w:proofErr w:type="spellStart"/>
      <w:r w:rsidRPr="00C3048A">
        <w:rPr>
          <w:b/>
          <w:bCs/>
          <w:sz w:val="30"/>
          <w:szCs w:val="30"/>
        </w:rPr>
        <w:t>Kirbywood</w:t>
      </w:r>
      <w:proofErr w:type="spellEnd"/>
    </w:p>
    <w:p w14:paraId="798FF4BE" w14:textId="77777777" w:rsidR="00E478A3" w:rsidRPr="00C3048A" w:rsidRDefault="00000000">
      <w:pPr>
        <w:spacing w:after="20"/>
      </w:pPr>
      <w:r w:rsidRPr="00C3048A">
        <w:t>Information Technology Services, Data Privacy &amp; Business Operations Management</w:t>
      </w:r>
    </w:p>
    <w:p w14:paraId="798FF4BF" w14:textId="77777777" w:rsidR="00E478A3" w:rsidRPr="00C3048A" w:rsidRDefault="00000000">
      <w:pPr>
        <w:pBdr>
          <w:bottom w:val="single" w:sz="8" w:space="6" w:color="1F3864"/>
        </w:pBdr>
        <w:spacing w:after="240"/>
      </w:pPr>
      <w:r w:rsidRPr="00C3048A">
        <w:rPr>
          <w:sz w:val="18"/>
          <w:szCs w:val="18"/>
        </w:rPr>
        <w:t xml:space="preserve">400 Municipal Plaza, </w:t>
      </w:r>
      <w:proofErr w:type="spellStart"/>
      <w:r w:rsidRPr="00C3048A">
        <w:rPr>
          <w:sz w:val="18"/>
          <w:szCs w:val="18"/>
        </w:rPr>
        <w:t>Kirbywood</w:t>
      </w:r>
      <w:proofErr w:type="spellEnd"/>
      <w:r w:rsidRPr="00C3048A">
        <w:rPr>
          <w:sz w:val="18"/>
          <w:szCs w:val="18"/>
        </w:rPr>
        <w:t>, TX 77482</w:t>
      </w:r>
    </w:p>
    <w:p w14:paraId="798FF4C0" w14:textId="77777777" w:rsidR="00E478A3" w:rsidRPr="00C3048A" w:rsidRDefault="00000000">
      <w:pPr>
        <w:spacing w:after="240"/>
        <w:jc w:val="center"/>
      </w:pPr>
      <w:r w:rsidRPr="00C3048A">
        <w:rPr>
          <w:b/>
          <w:bCs/>
          <w:sz w:val="26"/>
          <w:szCs w:val="26"/>
        </w:rPr>
        <w:t>INTERNAL MEMORANDUM</w:t>
      </w:r>
    </w:p>
    <w:p w14:paraId="798FF4C1" w14:textId="77777777" w:rsidR="00E478A3" w:rsidRPr="00C3048A" w:rsidRDefault="00000000">
      <w:pPr>
        <w:spacing w:after="80"/>
      </w:pPr>
      <w:r w:rsidRPr="00C3048A">
        <w:rPr>
          <w:b/>
          <w:bCs/>
          <w:sz w:val="22"/>
          <w:szCs w:val="22"/>
        </w:rPr>
        <w:t xml:space="preserve">To:  </w:t>
      </w:r>
      <w:r w:rsidRPr="00C3048A">
        <w:rPr>
          <w:sz w:val="22"/>
          <w:szCs w:val="22"/>
        </w:rPr>
        <w:t>Case File No. 2026-PIA-0147</w:t>
      </w:r>
    </w:p>
    <w:p w14:paraId="798FF4C2" w14:textId="77777777" w:rsidR="00E478A3" w:rsidRPr="00C3048A" w:rsidRDefault="00000000">
      <w:pPr>
        <w:spacing w:after="80"/>
      </w:pPr>
      <w:r w:rsidRPr="00C3048A">
        <w:rPr>
          <w:b/>
          <w:bCs/>
          <w:sz w:val="22"/>
          <w:szCs w:val="22"/>
        </w:rPr>
        <w:t xml:space="preserve">From:  </w:t>
      </w:r>
      <w:proofErr w:type="spellStart"/>
      <w:r w:rsidRPr="00C3048A">
        <w:rPr>
          <w:sz w:val="22"/>
          <w:szCs w:val="22"/>
        </w:rPr>
        <w:t>Ke'Anna</w:t>
      </w:r>
      <w:proofErr w:type="spellEnd"/>
      <w:r w:rsidRPr="00C3048A">
        <w:rPr>
          <w:sz w:val="22"/>
          <w:szCs w:val="22"/>
        </w:rPr>
        <w:t xml:space="preserve"> </w:t>
      </w:r>
      <w:proofErr w:type="spellStart"/>
      <w:r w:rsidRPr="00C3048A">
        <w:rPr>
          <w:sz w:val="22"/>
          <w:szCs w:val="22"/>
        </w:rPr>
        <w:t>McKinney,</w:t>
      </w:r>
      <w:proofErr w:type="spellEnd"/>
      <w:r w:rsidRPr="00C3048A">
        <w:rPr>
          <w:sz w:val="22"/>
          <w:szCs w:val="22"/>
        </w:rPr>
        <w:t xml:space="preserve"> Staff Analyst, Data Privacy &amp; Business Operations Management</w:t>
      </w:r>
    </w:p>
    <w:p w14:paraId="798FF4C3" w14:textId="77777777" w:rsidR="00E478A3" w:rsidRPr="00C3048A" w:rsidRDefault="00000000">
      <w:pPr>
        <w:spacing w:after="80"/>
      </w:pPr>
      <w:r w:rsidRPr="00C3048A">
        <w:rPr>
          <w:b/>
          <w:bCs/>
          <w:sz w:val="22"/>
          <w:szCs w:val="22"/>
        </w:rPr>
        <w:t xml:space="preserve">Date:  </w:t>
      </w:r>
      <w:r w:rsidRPr="00C3048A">
        <w:rPr>
          <w:sz w:val="22"/>
          <w:szCs w:val="22"/>
        </w:rPr>
        <w:t>March 3, 2026</w:t>
      </w:r>
    </w:p>
    <w:p w14:paraId="798FF4C4" w14:textId="77777777" w:rsidR="00E478A3" w:rsidRPr="00C3048A" w:rsidRDefault="00000000">
      <w:pPr>
        <w:spacing w:after="240"/>
      </w:pPr>
      <w:r w:rsidRPr="00C3048A">
        <w:rPr>
          <w:b/>
          <w:bCs/>
          <w:sz w:val="22"/>
          <w:szCs w:val="22"/>
        </w:rPr>
        <w:t xml:space="preserve">Re:  </w:t>
      </w:r>
      <w:r w:rsidRPr="00C3048A">
        <w:rPr>
          <w:sz w:val="22"/>
          <w:szCs w:val="22"/>
        </w:rPr>
        <w:t>Intake and Routing, Public Information Act Request 2026-PIA-0147</w:t>
      </w:r>
    </w:p>
    <w:p w14:paraId="798FF4C5" w14:textId="77777777" w:rsidR="00E478A3" w:rsidRPr="00C3048A" w:rsidRDefault="00000000">
      <w:pPr>
        <w:spacing w:after="160"/>
      </w:pPr>
      <w:r w:rsidRPr="00C3048A">
        <w:rPr>
          <w:b/>
          <w:bCs/>
          <w:sz w:val="22"/>
          <w:szCs w:val="22"/>
        </w:rPr>
        <w:t>1. Receipt</w:t>
      </w:r>
    </w:p>
    <w:p w14:paraId="798FF4C6" w14:textId="77777777" w:rsidR="00E478A3" w:rsidRPr="00C3048A" w:rsidRDefault="00000000">
      <w:pPr>
        <w:spacing w:after="160"/>
      </w:pPr>
      <w:r w:rsidRPr="00C3048A">
        <w:rPr>
          <w:sz w:val="22"/>
          <w:szCs w:val="22"/>
        </w:rPr>
        <w:t xml:space="preserve">Request received March 3, </w:t>
      </w:r>
      <w:proofErr w:type="gramStart"/>
      <w:r w:rsidRPr="00C3048A">
        <w:rPr>
          <w:sz w:val="22"/>
          <w:szCs w:val="22"/>
        </w:rPr>
        <w:t>2026</w:t>
      </w:r>
      <w:proofErr w:type="gramEnd"/>
      <w:r w:rsidRPr="00C3048A">
        <w:rPr>
          <w:sz w:val="22"/>
          <w:szCs w:val="22"/>
        </w:rPr>
        <w:t xml:space="preserve"> at 10:41 a.m. via email from Marcus Whitfield, Staff Reporter, </w:t>
      </w:r>
      <w:proofErr w:type="spellStart"/>
      <w:r w:rsidRPr="00C3048A">
        <w:rPr>
          <w:sz w:val="22"/>
          <w:szCs w:val="22"/>
        </w:rPr>
        <w:t>Kirbywood</w:t>
      </w:r>
      <w:proofErr w:type="spellEnd"/>
      <w:r w:rsidRPr="00C3048A">
        <w:rPr>
          <w:sz w:val="22"/>
          <w:szCs w:val="22"/>
        </w:rPr>
        <w:t xml:space="preserve"> Gazette. The request is logged as Case File No. 2026-PIA-0147 in the Records Management tracking system. Under Section 552.301, Texas Government Code, the City's response clock begins on the date of receipt, not the date of assignment.</w:t>
      </w:r>
    </w:p>
    <w:p w14:paraId="798FF4C7" w14:textId="77777777" w:rsidR="00E478A3" w:rsidRPr="00C3048A" w:rsidRDefault="00000000">
      <w:pPr>
        <w:spacing w:after="160"/>
      </w:pPr>
      <w:r w:rsidRPr="00C3048A">
        <w:rPr>
          <w:b/>
          <w:bCs/>
          <w:sz w:val="22"/>
          <w:szCs w:val="22"/>
        </w:rPr>
        <w:t>2. Statutory Deadline</w:t>
      </w:r>
    </w:p>
    <w:p w14:paraId="798FF4C8" w14:textId="77777777" w:rsidR="00E478A3" w:rsidRPr="00C3048A" w:rsidRDefault="00000000">
      <w:pPr>
        <w:spacing w:after="160"/>
      </w:pPr>
      <w:r w:rsidRPr="00C3048A">
        <w:rPr>
          <w:sz w:val="22"/>
          <w:szCs w:val="22"/>
        </w:rPr>
        <w:t xml:space="preserve">If any portion of the requested information will be withheld, the City must request a ruling from the Office of the Attorney General (OAG) no later than ten (10) business days after receipt, on or before March 17, 2026. Nonexempt records must be produced promptly; the City may not delay release of </w:t>
      </w:r>
      <w:proofErr w:type="gramStart"/>
      <w:r w:rsidRPr="00C3048A">
        <w:rPr>
          <w:sz w:val="22"/>
          <w:szCs w:val="22"/>
        </w:rPr>
        <w:t>clearly</w:t>
      </w:r>
      <w:proofErr w:type="gramEnd"/>
      <w:r w:rsidRPr="00C3048A">
        <w:rPr>
          <w:sz w:val="22"/>
          <w:szCs w:val="22"/>
        </w:rPr>
        <w:t xml:space="preserve"> public information pending the OAG ruling on separate, disputed items.</w:t>
      </w:r>
    </w:p>
    <w:p w14:paraId="798FF4C9" w14:textId="77777777" w:rsidR="00E478A3" w:rsidRPr="00C3048A" w:rsidRDefault="00000000">
      <w:pPr>
        <w:spacing w:after="160"/>
      </w:pPr>
      <w:r w:rsidRPr="00C3048A">
        <w:rPr>
          <w:b/>
          <w:bCs/>
          <w:sz w:val="22"/>
          <w:szCs w:val="22"/>
        </w:rPr>
        <w:t>3. Preliminary Custodian Identification</w:t>
      </w:r>
    </w:p>
    <w:p w14:paraId="798FF4CA" w14:textId="77777777" w:rsidR="00E478A3" w:rsidRPr="00C3048A" w:rsidRDefault="00000000">
      <w:pPr>
        <w:spacing w:after="160"/>
      </w:pPr>
      <w:r w:rsidRPr="00C3048A">
        <w:rPr>
          <w:sz w:val="22"/>
          <w:szCs w:val="22"/>
        </w:rPr>
        <w:t>Based on the scope of the request, the following custodians are identified for search:</w:t>
      </w:r>
    </w:p>
    <w:p w14:paraId="798FF4CB" w14:textId="77777777" w:rsidR="00E478A3" w:rsidRPr="00C3048A" w:rsidRDefault="00000000">
      <w:pPr>
        <w:spacing w:after="80"/>
        <w:ind w:left="360"/>
      </w:pPr>
      <w:r w:rsidRPr="00C3048A">
        <w:rPr>
          <w:sz w:val="22"/>
          <w:szCs w:val="22"/>
        </w:rPr>
        <w:t>•  Renee Alvarez, IT Director, primary custodian, incident communications</w:t>
      </w:r>
    </w:p>
    <w:p w14:paraId="798FF4CC" w14:textId="77777777" w:rsidR="00E478A3" w:rsidRPr="00C3048A" w:rsidRDefault="00000000">
      <w:pPr>
        <w:spacing w:after="80"/>
        <w:ind w:left="360"/>
      </w:pPr>
      <w:r w:rsidRPr="00C3048A">
        <w:rPr>
          <w:sz w:val="22"/>
          <w:szCs w:val="22"/>
        </w:rPr>
        <w:t>•  David Okafor, City Manager, secondary custodian, executive briefings</w:t>
      </w:r>
    </w:p>
    <w:p w14:paraId="798FF4CD" w14:textId="77777777" w:rsidR="00E478A3" w:rsidRPr="00C3048A" w:rsidRDefault="00000000">
      <w:pPr>
        <w:spacing w:after="80"/>
        <w:ind w:left="360"/>
      </w:pPr>
      <w:r w:rsidRPr="00C3048A">
        <w:rPr>
          <w:sz w:val="22"/>
          <w:szCs w:val="22"/>
        </w:rPr>
        <w:t>•  City Attorney's Office, privileged legal correspondence (litigation-hold overlap possible)</w:t>
      </w:r>
    </w:p>
    <w:p w14:paraId="798FF4CE" w14:textId="77777777" w:rsidR="00E478A3" w:rsidRPr="00C3048A" w:rsidRDefault="00000000">
      <w:pPr>
        <w:spacing w:after="80"/>
        <w:ind w:left="360"/>
      </w:pPr>
      <w:r w:rsidRPr="00C3048A">
        <w:rPr>
          <w:sz w:val="22"/>
          <w:szCs w:val="22"/>
        </w:rPr>
        <w:t>•  IT Service Desk, ticketing system records related to the incident</w:t>
      </w:r>
    </w:p>
    <w:p w14:paraId="798FF4CF" w14:textId="77777777" w:rsidR="00E478A3" w:rsidRPr="00C3048A" w:rsidRDefault="00000000">
      <w:pPr>
        <w:spacing w:after="160"/>
      </w:pPr>
      <w:r w:rsidRPr="00C3048A">
        <w:rPr>
          <w:b/>
          <w:bCs/>
          <w:sz w:val="22"/>
          <w:szCs w:val="22"/>
        </w:rPr>
        <w:t>4. Preliminary Classification</w:t>
      </w:r>
    </w:p>
    <w:p w14:paraId="798FF4D0" w14:textId="77777777" w:rsidR="00E478A3" w:rsidRPr="00C3048A" w:rsidRDefault="00000000">
      <w:pPr>
        <w:spacing w:after="160"/>
      </w:pPr>
      <w:r w:rsidRPr="00C3048A">
        <w:rPr>
          <w:sz w:val="22"/>
          <w:szCs w:val="22"/>
        </w:rPr>
        <w:t xml:space="preserve">This request is classified </w:t>
      </w:r>
      <w:proofErr w:type="gramStart"/>
      <w:r w:rsidRPr="00C3048A">
        <w:rPr>
          <w:sz w:val="22"/>
          <w:szCs w:val="22"/>
        </w:rPr>
        <w:t xml:space="preserve">as </w:t>
      </w:r>
      <w:proofErr w:type="gramEnd"/>
      <w:r w:rsidRPr="00C3048A">
        <w:rPr>
          <w:sz w:val="22"/>
          <w:szCs w:val="22"/>
        </w:rPr>
        <w:t xml:space="preserve">LIKELY TO REQUIRE AN OAG </w:t>
      </w:r>
      <w:proofErr w:type="gramStart"/>
      <w:r w:rsidRPr="00C3048A">
        <w:rPr>
          <w:sz w:val="22"/>
          <w:szCs w:val="22"/>
        </w:rPr>
        <w:t>RULING</w:t>
      </w:r>
      <w:proofErr w:type="gramEnd"/>
      <w:r w:rsidRPr="00C3048A">
        <w:rPr>
          <w:sz w:val="22"/>
          <w:szCs w:val="22"/>
        </w:rPr>
        <w:t xml:space="preserve">. The subject matter (an active or recently active security incident involving law enforcement coordination, court records, and an outside incident-response vendor) is expected to </w:t>
      </w:r>
      <w:proofErr w:type="gramStart"/>
      <w:r w:rsidRPr="00C3048A">
        <w:rPr>
          <w:sz w:val="22"/>
          <w:szCs w:val="22"/>
        </w:rPr>
        <w:t>implicate</w:t>
      </w:r>
      <w:proofErr w:type="gramEnd"/>
      <w:r w:rsidRPr="00C3048A">
        <w:rPr>
          <w:sz w:val="22"/>
          <w:szCs w:val="22"/>
        </w:rPr>
        <w:t xml:space="preserve"> Sections 552.101, 552.103, 552.107, 552.108, 552.110, and 552.117. Search and Collection is assigned under separate memorandum dated March 4, 2026.</w:t>
      </w:r>
    </w:p>
    <w:p w14:paraId="798FF4D1" w14:textId="77777777" w:rsidR="00E478A3" w:rsidRPr="00C3048A" w:rsidRDefault="00000000">
      <w:pPr>
        <w:spacing w:after="160"/>
      </w:pPr>
      <w:r w:rsidRPr="00C3048A">
        <w:rPr>
          <w:b/>
          <w:bCs/>
          <w:sz w:val="22"/>
          <w:szCs w:val="22"/>
        </w:rPr>
        <w:t>5. Fee Waiver Request</w:t>
      </w:r>
    </w:p>
    <w:p w14:paraId="798FF4D2" w14:textId="77777777" w:rsidR="00E478A3" w:rsidRPr="00C3048A" w:rsidRDefault="00000000">
      <w:pPr>
        <w:spacing w:after="160"/>
      </w:pPr>
      <w:r w:rsidRPr="00C3048A">
        <w:rPr>
          <w:sz w:val="22"/>
          <w:szCs w:val="22"/>
        </w:rPr>
        <w:t>Requestor has asserted media status and requested a fee waiver under Section 552.267. Standard practice is to route this determination to the Records Management Officer once the volume of responsive records is known.</w:t>
      </w:r>
    </w:p>
    <w:p w14:paraId="798FF4D3" w14:textId="77777777" w:rsidR="00E478A3" w:rsidRPr="00C3048A" w:rsidRDefault="00000000">
      <w:pPr>
        <w:spacing w:after="160"/>
      </w:pPr>
      <w:r w:rsidRPr="00C3048A">
        <w:rPr>
          <w:i/>
          <w:iCs/>
        </w:rPr>
        <w:t>Routing: Search &amp; Collection, K. McKinney  |  Legal Review, City Attorney's Office  |  Final Determination, Records Management Officer</w:t>
      </w:r>
    </w:p>
    <w:sectPr w:rsidR="00E478A3" w:rsidRPr="00C3048A">
      <w:footerReference w:type="default" r:id="rId7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BCFF" w14:textId="77777777" w:rsidR="0012193C" w:rsidRDefault="0012193C">
      <w:r>
        <w:separator/>
      </w:r>
    </w:p>
  </w:endnote>
  <w:endnote w:type="continuationSeparator" w:id="0">
    <w:p w14:paraId="25637BDB" w14:textId="77777777" w:rsidR="0012193C" w:rsidRDefault="00121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FF4D4" w14:textId="6367ECD7" w:rsidR="00E478A3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3048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53DEE" w14:textId="77777777" w:rsidR="0012193C" w:rsidRDefault="0012193C">
      <w:r>
        <w:separator/>
      </w:r>
    </w:p>
  </w:footnote>
  <w:footnote w:type="continuationSeparator" w:id="0">
    <w:p w14:paraId="7B37BA55" w14:textId="77777777" w:rsidR="0012193C" w:rsidRDefault="001219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008"/>
    <w:multiLevelType w:val="hybridMultilevel"/>
    <w:tmpl w:val="9B5CAB72"/>
    <w:lvl w:ilvl="0" w:tplc="D146F212">
      <w:start w:val="1"/>
      <w:numFmt w:val="bullet"/>
      <w:lvlText w:val="●"/>
      <w:lvlJc w:val="left"/>
      <w:pPr>
        <w:ind w:left="720" w:hanging="360"/>
      </w:pPr>
    </w:lvl>
    <w:lvl w:ilvl="1" w:tplc="29E0F460">
      <w:start w:val="1"/>
      <w:numFmt w:val="bullet"/>
      <w:lvlText w:val="○"/>
      <w:lvlJc w:val="left"/>
      <w:pPr>
        <w:ind w:left="1440" w:hanging="360"/>
      </w:pPr>
    </w:lvl>
    <w:lvl w:ilvl="2" w:tplc="BC1C210E">
      <w:start w:val="1"/>
      <w:numFmt w:val="bullet"/>
      <w:lvlText w:val="■"/>
      <w:lvlJc w:val="left"/>
      <w:pPr>
        <w:ind w:left="2160" w:hanging="360"/>
      </w:pPr>
    </w:lvl>
    <w:lvl w:ilvl="3" w:tplc="7F8CAFEA">
      <w:start w:val="1"/>
      <w:numFmt w:val="bullet"/>
      <w:lvlText w:val="●"/>
      <w:lvlJc w:val="left"/>
      <w:pPr>
        <w:ind w:left="2880" w:hanging="360"/>
      </w:pPr>
    </w:lvl>
    <w:lvl w:ilvl="4" w:tplc="24FE6AC0">
      <w:start w:val="1"/>
      <w:numFmt w:val="bullet"/>
      <w:lvlText w:val="○"/>
      <w:lvlJc w:val="left"/>
      <w:pPr>
        <w:ind w:left="3600" w:hanging="360"/>
      </w:pPr>
    </w:lvl>
    <w:lvl w:ilvl="5" w:tplc="A0B4A724">
      <w:start w:val="1"/>
      <w:numFmt w:val="bullet"/>
      <w:lvlText w:val="■"/>
      <w:lvlJc w:val="left"/>
      <w:pPr>
        <w:ind w:left="4320" w:hanging="360"/>
      </w:pPr>
    </w:lvl>
    <w:lvl w:ilvl="6" w:tplc="C0FE859C">
      <w:start w:val="1"/>
      <w:numFmt w:val="bullet"/>
      <w:lvlText w:val="●"/>
      <w:lvlJc w:val="left"/>
      <w:pPr>
        <w:ind w:left="5040" w:hanging="360"/>
      </w:pPr>
    </w:lvl>
    <w:lvl w:ilvl="7" w:tplc="59406F18">
      <w:start w:val="1"/>
      <w:numFmt w:val="bullet"/>
      <w:lvlText w:val="●"/>
      <w:lvlJc w:val="left"/>
      <w:pPr>
        <w:ind w:left="5760" w:hanging="360"/>
      </w:pPr>
    </w:lvl>
    <w:lvl w:ilvl="8" w:tplc="6920649E">
      <w:start w:val="1"/>
      <w:numFmt w:val="bullet"/>
      <w:lvlText w:val="●"/>
      <w:lvlJc w:val="left"/>
      <w:pPr>
        <w:ind w:left="6480" w:hanging="360"/>
      </w:pPr>
    </w:lvl>
  </w:abstractNum>
  <w:num w:numId="1" w16cid:durableId="11506812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8A3"/>
    <w:rsid w:val="00101FFD"/>
    <w:rsid w:val="0012193C"/>
    <w:rsid w:val="00C3048A"/>
    <w:rsid w:val="00E4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8FF4BD"/>
  <w15:docId w15:val="{829BBD77-79F6-4FA1-B16A-750076894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Mckinney, Keanna</cp:lastModifiedBy>
  <cp:revision>2</cp:revision>
  <dcterms:created xsi:type="dcterms:W3CDTF">2026-08-24T19:50:00Z</dcterms:created>
  <dcterms:modified xsi:type="dcterms:W3CDTF">2026-08-24T20:35:00Z</dcterms:modified>
</cp:coreProperties>
</file>