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Practical info 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NAOqi key concepts:</w:t>
      </w:r>
    </w:p>
    <w:p w:rsidR="00000000" w:rsidDel="00000000" w:rsidP="00000000" w:rsidRDefault="00000000" w:rsidRPr="00000000" w14:paraId="00000005">
      <w:pPr>
        <w:ind w:left="0" w:firstLine="0"/>
        <w:jc w:val="left"/>
        <w:rPr>
          <w:sz w:val="24"/>
          <w:szCs w:val="24"/>
        </w:rPr>
      </w:pP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http://doc.aldebaran.com/2-1/dev/naoqi/index.html#naoqi-framework-overview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NAO documentation:</w:t>
      </w:r>
    </w:p>
    <w:p w:rsidR="00000000" w:rsidDel="00000000" w:rsidP="00000000" w:rsidRDefault="00000000" w:rsidRPr="00000000" w14:paraId="00000009">
      <w:pPr>
        <w:jc w:val="left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http://doc.aldebaran.com/2-1/home_nao.html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Actuator and sensor list:</w:t>
      </w:r>
    </w:p>
    <w:p w:rsidR="00000000" w:rsidDel="00000000" w:rsidP="00000000" w:rsidRDefault="00000000" w:rsidRPr="00000000" w14:paraId="0000000D">
      <w:pPr>
        <w:jc w:val="left"/>
        <w:rPr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http://doc.aldebaran.com/2-1/family/nao_dcm/actuator_sensor_names.html#actuator-sensor-list-nao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NAO joint angles:</w:t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http://doc.aldebaran.com/2-1/family/robots/joints_robot.html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15000" cy="3324225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hyperlink" Target="http://doc.aldebaran.com/2-1/family/robots/joints_robot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.aldebaran.com/2-1/dev/naoqi/index.html#naoqi-framework-overview" TargetMode="External"/><Relationship Id="rId7" Type="http://schemas.openxmlformats.org/officeDocument/2006/relationships/hyperlink" Target="http://doc.aldebaran.com/2-1/home_nao.html" TargetMode="External"/><Relationship Id="rId8" Type="http://schemas.openxmlformats.org/officeDocument/2006/relationships/hyperlink" Target="http://doc.aldebaran.com/2-1/family/nao_dcm/actuator_sensor_names.html#actuator-sensor-list-na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