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7CD7" w14:textId="77777777" w:rsidR="00857EA7" w:rsidRDefault="00857EA7" w:rsidP="00857EA7">
      <w:pPr>
        <w:ind w:left="4678"/>
        <w:jc w:val="center"/>
        <w:rPr>
          <w:rFonts w:ascii="Arial" w:eastAsia="Times New Roman" w:hAnsi="Arial" w:cs="Arial"/>
          <w:spacing w:val="2"/>
          <w:sz w:val="22"/>
          <w:szCs w:val="22"/>
          <w:lang w:val="az-Latn-AZ"/>
        </w:rPr>
      </w:pPr>
      <w:bookmarkStart w:id="0" w:name="_Hlk165972558"/>
      <w:bookmarkStart w:id="1" w:name="_Hlk156828688"/>
    </w:p>
    <w:p w14:paraId="3C9626F0" w14:textId="77777777" w:rsidR="00857EA7" w:rsidRPr="00A96AA5" w:rsidRDefault="00857EA7" w:rsidP="00857EA7">
      <w:pPr>
        <w:ind w:left="5245"/>
        <w:jc w:val="center"/>
        <w:rPr>
          <w:rFonts w:ascii="Arial" w:eastAsia="Times New Roman" w:hAnsi="Arial" w:cs="Arial"/>
          <w:spacing w:val="2"/>
          <w:sz w:val="22"/>
          <w:szCs w:val="22"/>
          <w:lang w:val="az-Latn-AZ"/>
        </w:rPr>
      </w:pPr>
      <w:r w:rsidRPr="00A96AA5">
        <w:rPr>
          <w:rFonts w:ascii="Arial" w:eastAsia="Times New Roman" w:hAnsi="Arial" w:cs="Arial"/>
          <w:spacing w:val="2"/>
          <w:sz w:val="22"/>
          <w:szCs w:val="22"/>
          <w:lang w:val="az-Latn-AZ"/>
        </w:rPr>
        <w:t>Azərbaycan Respublikası</w:t>
      </w:r>
      <w:r>
        <w:rPr>
          <w:rFonts w:ascii="Arial" w:eastAsia="Times New Roman" w:hAnsi="Arial" w:cs="Arial"/>
          <w:spacing w:val="2"/>
          <w:sz w:val="22"/>
          <w:szCs w:val="22"/>
          <w:lang w:val="az-Latn-AZ"/>
        </w:rPr>
        <w:t>nın</w:t>
      </w:r>
    </w:p>
    <w:p w14:paraId="7E5D5CC2" w14:textId="2A3D86DB" w:rsidR="00857EA7" w:rsidRDefault="00857EA7" w:rsidP="00B5497B">
      <w:pPr>
        <w:ind w:left="5245"/>
        <w:jc w:val="center"/>
        <w:rPr>
          <w:rFonts w:ascii="Arial" w:eastAsia="Times New Roman" w:hAnsi="Arial" w:cs="Arial"/>
          <w:spacing w:val="2"/>
          <w:sz w:val="22"/>
          <w:szCs w:val="22"/>
          <w:lang w:val="az-Latn-AZ"/>
        </w:rPr>
      </w:pPr>
      <w:r w:rsidRPr="00A96AA5">
        <w:rPr>
          <w:rFonts w:ascii="Arial" w:eastAsia="Times New Roman" w:hAnsi="Arial" w:cs="Arial"/>
          <w:spacing w:val="2"/>
          <w:sz w:val="22"/>
          <w:szCs w:val="22"/>
          <w:lang w:val="az-Latn-AZ"/>
        </w:rPr>
        <w:t>Mədəniyyət Nazirliyinin Kollegiyasının</w:t>
      </w:r>
    </w:p>
    <w:p w14:paraId="5EBC79A8" w14:textId="77777777" w:rsidR="00857EA7" w:rsidRDefault="00857EA7" w:rsidP="00857EA7">
      <w:pPr>
        <w:rPr>
          <w:rFonts w:ascii="Arial" w:eastAsia="Times New Roman" w:hAnsi="Arial" w:cs="Arial"/>
          <w:spacing w:val="2"/>
          <w:sz w:val="22"/>
          <w:szCs w:val="22"/>
          <w:lang w:val="az-Latn-AZ"/>
        </w:rPr>
      </w:pPr>
      <w:r>
        <w:rPr>
          <w:rFonts w:ascii="Arial" w:eastAsia="Times New Roman" w:hAnsi="Arial" w:cs="Arial"/>
          <w:spacing w:val="2"/>
          <w:sz w:val="22"/>
          <w:szCs w:val="22"/>
          <w:lang w:val="az-Latn-AZ"/>
        </w:rPr>
        <w:t xml:space="preserve">                                                                                           </w:t>
      </w:r>
      <w:r w:rsidRPr="00A96AA5">
        <w:rPr>
          <w:rFonts w:ascii="Arial" w:eastAsia="Times New Roman" w:hAnsi="Arial" w:cs="Arial"/>
          <w:spacing w:val="2"/>
          <w:sz w:val="22"/>
          <w:szCs w:val="22"/>
          <w:lang w:val="az-Latn-AZ"/>
        </w:rPr>
        <w:t>“</w:t>
      </w:r>
      <w:r w:rsidRPr="00C3207D">
        <w:rPr>
          <w:rFonts w:ascii="Arial" w:eastAsia="Times New Roman" w:hAnsi="Arial" w:cs="Arial"/>
          <w:spacing w:val="2"/>
          <w:sz w:val="22"/>
          <w:szCs w:val="22"/>
          <w:lang w:val="az-Latn-AZ"/>
        </w:rPr>
        <w:t xml:space="preserve">12” </w:t>
      </w:r>
      <w:r>
        <w:rPr>
          <w:rFonts w:ascii="Arial" w:eastAsia="Times New Roman" w:hAnsi="Arial" w:cs="Arial"/>
          <w:spacing w:val="2"/>
          <w:sz w:val="22"/>
          <w:szCs w:val="22"/>
          <w:lang w:val="az-Latn-AZ"/>
        </w:rPr>
        <w:t xml:space="preserve"> </w:t>
      </w:r>
      <w:r w:rsidRPr="00C3207D">
        <w:rPr>
          <w:rFonts w:ascii="Arial" w:eastAsia="Times New Roman" w:hAnsi="Arial" w:cs="Arial"/>
          <w:spacing w:val="2"/>
          <w:sz w:val="22"/>
          <w:szCs w:val="22"/>
          <w:lang w:val="az-Latn-AZ"/>
        </w:rPr>
        <w:t>“iyul" 2024-cü il tarixli 3/1 nömrəli</w:t>
      </w:r>
      <w:r w:rsidRPr="00285498">
        <w:rPr>
          <w:rFonts w:ascii="Arial" w:eastAsia="Times New Roman" w:hAnsi="Arial" w:cs="Arial"/>
          <w:spacing w:val="2"/>
          <w:sz w:val="22"/>
          <w:szCs w:val="22"/>
          <w:lang w:val="az-Latn-AZ"/>
        </w:rPr>
        <w:t xml:space="preserve"> </w:t>
      </w:r>
    </w:p>
    <w:p w14:paraId="7F94138B" w14:textId="77777777" w:rsidR="00857EA7" w:rsidRPr="00B2731D" w:rsidRDefault="00857EA7" w:rsidP="00857EA7">
      <w:pPr>
        <w:tabs>
          <w:tab w:val="left" w:pos="5387"/>
        </w:tabs>
        <w:ind w:left="5245"/>
        <w:jc w:val="center"/>
        <w:rPr>
          <w:rFonts w:ascii="Arial" w:eastAsia="Times New Roman" w:hAnsi="Arial" w:cs="Arial"/>
          <w:spacing w:val="2"/>
          <w:sz w:val="22"/>
          <w:szCs w:val="22"/>
          <w:lang w:val="az-Latn-AZ"/>
        </w:rPr>
      </w:pPr>
      <w:r w:rsidRPr="00285498">
        <w:rPr>
          <w:rFonts w:ascii="Arial" w:eastAsia="Times New Roman" w:hAnsi="Arial" w:cs="Arial"/>
          <w:spacing w:val="2"/>
          <w:sz w:val="22"/>
          <w:szCs w:val="22"/>
          <w:lang w:val="az-Latn-AZ"/>
        </w:rPr>
        <w:t>Qərarı ilə təsdiq edilmişdir.</w:t>
      </w:r>
    </w:p>
    <w:bookmarkEnd w:id="0"/>
    <w:p w14:paraId="6EBEC2D0" w14:textId="77777777" w:rsidR="00857EA7" w:rsidRPr="00A96AA5" w:rsidRDefault="00857EA7" w:rsidP="00857EA7">
      <w:pPr>
        <w:rPr>
          <w:rFonts w:ascii="Arial" w:eastAsia="Times New Roman" w:hAnsi="Arial" w:cs="Arial"/>
          <w:b/>
          <w:bCs/>
          <w:spacing w:val="2"/>
          <w:highlight w:val="darkGray"/>
          <w:lang w:val="az-Latn-AZ"/>
        </w:rPr>
      </w:pPr>
    </w:p>
    <w:p w14:paraId="2744A791" w14:textId="77777777" w:rsidR="00857EA7" w:rsidRPr="00A96AA5" w:rsidRDefault="00857EA7" w:rsidP="00857EA7">
      <w:pPr>
        <w:jc w:val="center"/>
        <w:rPr>
          <w:rFonts w:ascii="Arial" w:eastAsia="Times New Roman" w:hAnsi="Arial" w:cs="Arial"/>
          <w:b/>
          <w:bCs/>
          <w:spacing w:val="2"/>
          <w:highlight w:val="darkGray"/>
          <w:lang w:val="az-Latn-AZ"/>
        </w:rPr>
      </w:pPr>
    </w:p>
    <w:p w14:paraId="0FDD1ED9" w14:textId="77777777" w:rsidR="00857EA7" w:rsidRPr="00A96AA5" w:rsidRDefault="00857EA7" w:rsidP="00857EA7">
      <w:pPr>
        <w:jc w:val="center"/>
        <w:rPr>
          <w:rFonts w:ascii="Arial" w:eastAsia="Times New Roman" w:hAnsi="Arial" w:cs="Arial"/>
          <w:b/>
          <w:bCs/>
          <w:spacing w:val="2"/>
          <w:lang w:val="az-Latn-AZ"/>
        </w:rPr>
      </w:pPr>
      <w:bookmarkStart w:id="2" w:name="_Hlk165902822"/>
      <w:r w:rsidRPr="00A96AA5">
        <w:rPr>
          <w:rFonts w:ascii="Arial" w:eastAsia="Times New Roman" w:hAnsi="Arial" w:cs="Arial"/>
          <w:b/>
          <w:bCs/>
          <w:spacing w:val="2"/>
          <w:lang w:val="az-Latn-AZ"/>
        </w:rPr>
        <w:t>“</w:t>
      </w:r>
      <w:bookmarkStart w:id="3" w:name="_Hlk168929170"/>
      <w:r w:rsidRPr="00A96AA5">
        <w:rPr>
          <w:rFonts w:ascii="Arial" w:eastAsia="Times New Roman" w:hAnsi="Arial" w:cs="Arial"/>
          <w:b/>
          <w:bCs/>
          <w:spacing w:val="2"/>
          <w:lang w:val="az-Latn-AZ"/>
        </w:rPr>
        <w:t>Mədəniyyət və yaradıcı sənayelər üzrə xüsusi Təqaüd Proqramı”</w:t>
      </w:r>
      <w:bookmarkEnd w:id="2"/>
      <w:r w:rsidRPr="00A96AA5">
        <w:rPr>
          <w:rFonts w:ascii="Arial" w:eastAsia="Times New Roman" w:hAnsi="Arial" w:cs="Arial"/>
          <w:b/>
          <w:bCs/>
          <w:spacing w:val="2"/>
          <w:lang w:val="az-Latn-AZ"/>
        </w:rPr>
        <w:t xml:space="preserve"> </w:t>
      </w:r>
      <w:bookmarkEnd w:id="1"/>
      <w:r w:rsidRPr="00A96AA5">
        <w:rPr>
          <w:rFonts w:ascii="Arial" w:eastAsia="Times New Roman" w:hAnsi="Arial" w:cs="Arial"/>
          <w:b/>
          <w:bCs/>
          <w:spacing w:val="2"/>
          <w:lang w:val="az-Latn-AZ"/>
        </w:rPr>
        <w:t xml:space="preserve">çərçivəsində təhsil alacaq şəxslərin seçilməsi meyarları, prosedurları və təhsilin maliyyələşdirilməsi </w:t>
      </w:r>
      <w:bookmarkEnd w:id="3"/>
    </w:p>
    <w:p w14:paraId="30F53503" w14:textId="77777777" w:rsidR="00857EA7" w:rsidRPr="00A96AA5" w:rsidRDefault="00857EA7" w:rsidP="00857EA7">
      <w:pPr>
        <w:jc w:val="center"/>
        <w:rPr>
          <w:rFonts w:ascii="Arial" w:eastAsia="Times New Roman" w:hAnsi="Arial" w:cs="Arial"/>
          <w:b/>
          <w:bCs/>
          <w:spacing w:val="2"/>
          <w:lang w:val="az-Latn-AZ"/>
        </w:rPr>
      </w:pPr>
    </w:p>
    <w:p w14:paraId="49FF872F" w14:textId="77777777" w:rsidR="00857EA7" w:rsidRPr="00A96AA5" w:rsidRDefault="00857EA7" w:rsidP="00857EA7">
      <w:pPr>
        <w:jc w:val="center"/>
        <w:rPr>
          <w:rFonts w:ascii="Arial" w:eastAsia="Times New Roman" w:hAnsi="Arial" w:cs="Arial"/>
          <w:b/>
          <w:bCs/>
          <w:spacing w:val="2"/>
          <w:lang w:val="az-Latn-AZ"/>
        </w:rPr>
      </w:pPr>
      <w:r w:rsidRPr="00A96AA5">
        <w:rPr>
          <w:rFonts w:ascii="Arial" w:eastAsia="Times New Roman" w:hAnsi="Arial" w:cs="Arial"/>
          <w:b/>
          <w:bCs/>
          <w:spacing w:val="2"/>
          <w:lang w:val="az-Latn-AZ"/>
        </w:rPr>
        <w:t>Q A Y D A L A R I</w:t>
      </w:r>
    </w:p>
    <w:p w14:paraId="6AF200C5" w14:textId="77777777" w:rsidR="00857EA7" w:rsidRPr="00A96AA5" w:rsidRDefault="00857EA7" w:rsidP="00857EA7">
      <w:pPr>
        <w:jc w:val="center"/>
        <w:rPr>
          <w:rFonts w:ascii="Arial" w:eastAsia="Times New Roman" w:hAnsi="Arial" w:cs="Arial"/>
          <w:spacing w:val="2"/>
          <w:kern w:val="0"/>
          <w:lang w:val="az-Latn-AZ"/>
          <w14:ligatures w14:val="none"/>
        </w:rPr>
      </w:pPr>
      <w:r w:rsidRPr="00A96AA5">
        <w:rPr>
          <w:rFonts w:ascii="Arial" w:eastAsia="Times New Roman" w:hAnsi="Arial" w:cs="Arial"/>
          <w:b/>
          <w:bCs/>
          <w:spacing w:val="2"/>
          <w:kern w:val="0"/>
          <w:lang w:val="az-Latn-AZ"/>
          <w14:ligatures w14:val="none"/>
        </w:rPr>
        <w:t xml:space="preserve">   </w:t>
      </w:r>
    </w:p>
    <w:p w14:paraId="61147894" w14:textId="77777777" w:rsidR="00857EA7" w:rsidRPr="00A96AA5" w:rsidRDefault="00857EA7" w:rsidP="00857EA7">
      <w:pPr>
        <w:jc w:val="center"/>
        <w:rPr>
          <w:rFonts w:ascii="Arial" w:eastAsia="Times New Roman" w:hAnsi="Arial" w:cs="Arial"/>
          <w:spacing w:val="2"/>
          <w:kern w:val="0"/>
          <w:lang w:val="az-Latn-AZ"/>
          <w14:ligatures w14:val="none"/>
        </w:rPr>
      </w:pPr>
      <w:r w:rsidRPr="00A96AA5">
        <w:rPr>
          <w:rFonts w:ascii="Arial" w:eastAsia="Times New Roman" w:hAnsi="Arial" w:cs="Arial"/>
          <w:b/>
          <w:bCs/>
          <w:spacing w:val="2"/>
          <w:kern w:val="0"/>
          <w:lang w:val="az-Latn-AZ"/>
          <w14:ligatures w14:val="none"/>
        </w:rPr>
        <w:t>1. Ümumi müddəalar</w:t>
      </w:r>
    </w:p>
    <w:p w14:paraId="6962BF13" w14:textId="77777777" w:rsidR="00857EA7" w:rsidRPr="00A96AA5" w:rsidRDefault="00857EA7" w:rsidP="00857EA7">
      <w:pPr>
        <w:ind w:firstLine="567"/>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w:t>
      </w:r>
    </w:p>
    <w:p w14:paraId="0C4918AB" w14:textId="77777777" w:rsidR="00857EA7" w:rsidRPr="00A96AA5" w:rsidRDefault="00857EA7">
      <w:pPr>
        <w:pStyle w:val="ListParagraph"/>
        <w:numPr>
          <w:ilvl w:val="1"/>
          <w:numId w:val="3"/>
        </w:numPr>
        <w:tabs>
          <w:tab w:val="left" w:pos="1134"/>
        </w:tabs>
        <w:ind w:left="0" w:firstLine="567"/>
        <w:jc w:val="both"/>
        <w:rPr>
          <w:rFonts w:ascii="Arial" w:hAnsi="Arial" w:cs="Arial"/>
          <w:lang w:val="az-Latn-AZ"/>
        </w:rPr>
      </w:pPr>
      <w:r w:rsidRPr="00A96AA5">
        <w:rPr>
          <w:rFonts w:ascii="Arial" w:hAnsi="Arial" w:cs="Arial"/>
          <w:lang w:val="az-Latn-AZ"/>
        </w:rPr>
        <w:t xml:space="preserve">Bu </w:t>
      </w:r>
      <w:bookmarkStart w:id="4" w:name="_Hlk165973709"/>
      <w:r w:rsidRPr="00A96AA5">
        <w:rPr>
          <w:rFonts w:ascii="Arial" w:hAnsi="Arial" w:cs="Arial"/>
          <w:lang w:val="az-Latn-AZ"/>
        </w:rPr>
        <w:t xml:space="preserve">Qaydalar Azərbaycan Respublikası Prezidentinin </w:t>
      </w:r>
      <w:bookmarkStart w:id="5" w:name="_Hlk168265748"/>
      <w:r w:rsidRPr="00A96AA5">
        <w:rPr>
          <w:rFonts w:ascii="Arial" w:hAnsi="Arial" w:cs="Arial"/>
          <w:lang w:val="az-Latn-AZ"/>
        </w:rPr>
        <w:t>2022-ci il 22 iyul tarixli 3378 nömrəli Sərəncamı ilə təsdiq edilmiş “Azərbaycan Respublikasının 2022–2026-cı illərdə sosial-iqtisadi inkişaf Strategiyası”</w:t>
      </w:r>
      <w:bookmarkEnd w:id="4"/>
      <w:bookmarkEnd w:id="5"/>
      <w:r w:rsidRPr="00A96AA5">
        <w:rPr>
          <w:rFonts w:ascii="Arial" w:hAnsi="Arial" w:cs="Arial"/>
          <w:lang w:val="az-Latn-AZ"/>
        </w:rPr>
        <w:t xml:space="preserve">nın (bundan sonra – Strategiya) Tədbirlər Planının 1.1.14-cü yarımbəndinin 3-cü abzasının </w:t>
      </w:r>
      <w:r w:rsidRPr="00B2731D">
        <w:rPr>
          <w:rFonts w:ascii="Arial" w:hAnsi="Arial" w:cs="Arial"/>
          <w:lang w:val="az-Latn-AZ"/>
        </w:rPr>
        <w:t>icrasını tə</w:t>
      </w:r>
      <w:r w:rsidRPr="00C16268">
        <w:rPr>
          <w:rFonts w:ascii="Arial" w:hAnsi="Arial" w:cs="Arial"/>
          <w:lang w:val="az-Latn-AZ"/>
        </w:rPr>
        <w:t>min etmə</w:t>
      </w:r>
      <w:r w:rsidRPr="00A96AA5">
        <w:rPr>
          <w:rFonts w:ascii="Arial" w:hAnsi="Arial" w:cs="Arial"/>
          <w:lang w:val="az-Latn-AZ"/>
        </w:rPr>
        <w:t xml:space="preserve">k məqsədilə hazırlanmışdır və “Mədəniyyət və yaradıcı sənayelər üzrə xüsusi Təqaüd Proqramı” (bundan sonra – Təqaüd Proqramı) çərçivəsində mədəniyyət və yaradıcı sənayelərin (bundan sonra – MYS) müxtəlif sahələri üzrə təhsil alacaq Azərbaycan Respublikası vətəndaşlarının (bundan sonra – proqram iştirakçıları) seçimi meyarlarını və prosedurlarını, həmçinin </w:t>
      </w:r>
      <w:r w:rsidRPr="00A96AA5">
        <w:rPr>
          <w:rFonts w:ascii="Arial" w:eastAsia="Calibri" w:hAnsi="Arial" w:cs="Arial"/>
          <w:lang w:val="az-Latn-AZ"/>
        </w:rPr>
        <w:t>Təqaüd Proqramı üzrə təhsilin maliyyələşdirilməsi qaydalarını və şərtlərini müəyyən</w:t>
      </w:r>
      <w:r w:rsidRPr="00A96AA5">
        <w:rPr>
          <w:rFonts w:ascii="Arial" w:hAnsi="Arial" w:cs="Arial"/>
          <w:lang w:val="az-Latn-AZ"/>
        </w:rPr>
        <w:t xml:space="preserve"> edir.</w:t>
      </w:r>
    </w:p>
    <w:p w14:paraId="6B4406A6" w14:textId="77777777" w:rsidR="00857EA7" w:rsidRPr="00A96AA5" w:rsidRDefault="00857EA7">
      <w:pPr>
        <w:pStyle w:val="ListParagraph"/>
        <w:numPr>
          <w:ilvl w:val="1"/>
          <w:numId w:val="3"/>
        </w:numPr>
        <w:tabs>
          <w:tab w:val="left" w:pos="1134"/>
        </w:tabs>
        <w:ind w:left="0" w:firstLine="567"/>
        <w:jc w:val="both"/>
        <w:rPr>
          <w:rFonts w:ascii="Arial" w:hAnsi="Arial" w:cs="Arial"/>
          <w:lang w:val="az-Latn-AZ"/>
        </w:rPr>
      </w:pPr>
      <w:r w:rsidRPr="00A96AA5">
        <w:rPr>
          <w:rFonts w:ascii="Arial" w:hAnsi="Arial" w:cs="Arial"/>
          <w:lang w:val="az-Latn-AZ"/>
        </w:rPr>
        <w:t>Bu Qaydaların məqsədləri üçün istifadə olunan əsas anlayışlar aşağıdakı mənaları ifadə edir:</w:t>
      </w:r>
    </w:p>
    <w:p w14:paraId="2BC006CA" w14:textId="77777777" w:rsidR="00857EA7" w:rsidRPr="00BC5B28" w:rsidRDefault="00857EA7">
      <w:pPr>
        <w:pStyle w:val="ListParagraph"/>
        <w:numPr>
          <w:ilvl w:val="2"/>
          <w:numId w:val="3"/>
        </w:numPr>
        <w:tabs>
          <w:tab w:val="left" w:pos="1134"/>
        </w:tabs>
        <w:ind w:left="0" w:firstLine="567"/>
        <w:jc w:val="both"/>
        <w:rPr>
          <w:rFonts w:ascii="Arial" w:hAnsi="Arial" w:cs="Arial"/>
          <w:b/>
          <w:bCs/>
          <w:lang w:val="az-Latn-AZ"/>
        </w:rPr>
      </w:pPr>
      <w:r w:rsidRPr="00A96AA5">
        <w:rPr>
          <w:rFonts w:ascii="Arial" w:hAnsi="Arial" w:cs="Arial"/>
          <w:b/>
          <w:bCs/>
          <w:lang w:val="az-Latn-AZ"/>
        </w:rPr>
        <w:t>t</w:t>
      </w:r>
      <w:r w:rsidRPr="00BC5B28">
        <w:rPr>
          <w:rFonts w:ascii="Arial" w:hAnsi="Arial" w:cs="Arial"/>
          <w:b/>
          <w:bCs/>
          <w:lang w:val="az-Latn-AZ"/>
        </w:rPr>
        <w:t xml:space="preserve">əqaüd </w:t>
      </w:r>
      <w:r w:rsidRPr="00326A5A">
        <w:rPr>
          <w:rFonts w:ascii="Arial" w:hAnsi="Arial" w:cs="Arial"/>
          <w:b/>
          <w:bCs/>
          <w:lang w:val="az-Latn-AZ"/>
        </w:rPr>
        <w:t>p</w:t>
      </w:r>
      <w:r w:rsidRPr="00BC5B28">
        <w:rPr>
          <w:rFonts w:ascii="Arial" w:hAnsi="Arial" w:cs="Arial"/>
          <w:b/>
          <w:bCs/>
          <w:lang w:val="az-Latn-AZ"/>
        </w:rPr>
        <w:t>roqramı</w:t>
      </w:r>
      <w:r w:rsidRPr="00326A5A">
        <w:rPr>
          <w:rFonts w:ascii="Arial" w:hAnsi="Arial" w:cs="Arial"/>
          <w:b/>
          <w:bCs/>
          <w:lang w:val="az-Latn-AZ"/>
        </w:rPr>
        <w:t xml:space="preserve"> – </w:t>
      </w:r>
      <w:r w:rsidRPr="00285498">
        <w:rPr>
          <w:rFonts w:ascii="Arial" w:hAnsi="Arial" w:cs="Arial"/>
          <w:lang w:val="az-Latn-AZ"/>
        </w:rPr>
        <w:t>15 yaşdan yuxarı şə</w:t>
      </w:r>
      <w:r w:rsidRPr="00B2731D">
        <w:rPr>
          <w:rFonts w:ascii="Arial" w:hAnsi="Arial" w:cs="Arial"/>
          <w:lang w:val="az-Latn-AZ"/>
        </w:rPr>
        <w:t>xslə</w:t>
      </w:r>
      <w:r w:rsidRPr="00C16268">
        <w:rPr>
          <w:rFonts w:ascii="Arial" w:hAnsi="Arial" w:cs="Arial"/>
          <w:lang w:val="az-Latn-AZ"/>
        </w:rPr>
        <w:t xml:space="preserve">rin yaradıcı potensialını </w:t>
      </w:r>
      <w:r w:rsidRPr="00A96AA5">
        <w:rPr>
          <w:rFonts w:ascii="Arial" w:hAnsi="Arial" w:cs="Arial"/>
          <w:lang w:val="az-Latn-AZ"/>
        </w:rPr>
        <w:t>inkişaf etdirmək, ölkədə MYS</w:t>
      </w:r>
      <w:r>
        <w:rPr>
          <w:rFonts w:ascii="Arial" w:hAnsi="Arial" w:cs="Arial"/>
          <w:lang w:val="az-Latn-AZ"/>
        </w:rPr>
        <w:t xml:space="preserve"> və mədəniyyətin müxtəlif</w:t>
      </w:r>
      <w:r w:rsidRPr="00A96AA5">
        <w:rPr>
          <w:rFonts w:ascii="Arial" w:hAnsi="Arial" w:cs="Arial"/>
          <w:lang w:val="az-Latn-AZ"/>
        </w:rPr>
        <w:t xml:space="preserve"> sahələri üzrə əmək bazarındakı rəqabət qabiliyyətli işçi qüvvəsi</w:t>
      </w:r>
      <w:r>
        <w:rPr>
          <w:rFonts w:ascii="Arial" w:hAnsi="Arial" w:cs="Arial"/>
          <w:lang w:val="az-Latn-AZ"/>
        </w:rPr>
        <w:t xml:space="preserve"> </w:t>
      </w:r>
      <w:r w:rsidRPr="00A96AA5">
        <w:rPr>
          <w:rFonts w:ascii="Arial" w:hAnsi="Arial" w:cs="Arial"/>
          <w:lang w:val="az-Latn-AZ"/>
        </w:rPr>
        <w:t xml:space="preserve">ehtiyaclarını qarşılamaq məqsədilə </w:t>
      </w:r>
      <w:r>
        <w:rPr>
          <w:rFonts w:ascii="Arial" w:hAnsi="Arial" w:cs="Arial"/>
          <w:lang w:val="az-Latn-AZ"/>
        </w:rPr>
        <w:t>yaradılmış</w:t>
      </w:r>
      <w:r w:rsidRPr="00A96AA5">
        <w:rPr>
          <w:rFonts w:ascii="Arial" w:hAnsi="Arial" w:cs="Arial"/>
          <w:lang w:val="az-Latn-AZ"/>
        </w:rPr>
        <w:t xml:space="preserve"> proqram;</w:t>
      </w:r>
    </w:p>
    <w:p w14:paraId="00D15039" w14:textId="77777777" w:rsidR="00857EA7" w:rsidRPr="00A96AA5" w:rsidRDefault="00857EA7">
      <w:pPr>
        <w:pStyle w:val="ListParagraph"/>
        <w:numPr>
          <w:ilvl w:val="2"/>
          <w:numId w:val="3"/>
        </w:numPr>
        <w:tabs>
          <w:tab w:val="left" w:pos="1134"/>
        </w:tabs>
        <w:ind w:left="0" w:firstLine="567"/>
        <w:jc w:val="both"/>
        <w:rPr>
          <w:rFonts w:ascii="Arial" w:hAnsi="Arial" w:cs="Arial"/>
          <w:lang w:val="az-Latn-AZ"/>
        </w:rPr>
      </w:pPr>
      <w:r w:rsidRPr="00BC5B28">
        <w:rPr>
          <w:rFonts w:ascii="Arial" w:hAnsi="Arial" w:cs="Arial"/>
          <w:b/>
          <w:bCs/>
          <w:lang w:val="az-Latn-AZ"/>
        </w:rPr>
        <w:t>qısamüddətli təlim, kurs və proqramlar</w:t>
      </w:r>
      <w:r w:rsidRPr="00326A5A">
        <w:rPr>
          <w:rFonts w:ascii="Arial" w:hAnsi="Arial" w:cs="Arial"/>
          <w:lang w:val="az-Latn-AZ"/>
        </w:rPr>
        <w:t xml:space="preserve"> </w:t>
      </w:r>
      <w:r w:rsidRPr="00A96AA5">
        <w:rPr>
          <w:rFonts w:ascii="Arial" w:hAnsi="Arial" w:cs="Arial"/>
          <w:lang w:val="az-Latn-AZ"/>
        </w:rPr>
        <w:t>– MYS</w:t>
      </w:r>
      <w:r>
        <w:rPr>
          <w:rFonts w:ascii="Arial" w:hAnsi="Arial" w:cs="Arial"/>
          <w:lang w:val="az-Latn-AZ"/>
        </w:rPr>
        <w:t xml:space="preserve"> və mədəniyyətin müxtəlif </w:t>
      </w:r>
      <w:r w:rsidRPr="00A96AA5">
        <w:rPr>
          <w:rFonts w:ascii="Arial" w:hAnsi="Arial" w:cs="Arial"/>
          <w:lang w:val="az-Latn-AZ"/>
        </w:rPr>
        <w:t>sahələri üzrə zəruri bilik və bacarıqların əldə edilməsi məqsədilə Azərbaycan Respublikası ərazisində və ondan kənarda təşkil olunan və davametmə müddəti 6 aydan artıq olmayan dərslər məcmusu;</w:t>
      </w:r>
    </w:p>
    <w:p w14:paraId="78FF5034" w14:textId="77777777" w:rsidR="00857EA7" w:rsidRPr="009F75D6" w:rsidRDefault="00857EA7">
      <w:pPr>
        <w:pStyle w:val="ListParagraph"/>
        <w:numPr>
          <w:ilvl w:val="2"/>
          <w:numId w:val="3"/>
        </w:numPr>
        <w:tabs>
          <w:tab w:val="left" w:pos="1134"/>
        </w:tabs>
        <w:ind w:left="0" w:firstLine="567"/>
        <w:jc w:val="both"/>
        <w:rPr>
          <w:rFonts w:ascii="Arial" w:hAnsi="Arial" w:cs="Arial"/>
          <w:lang w:val="az-Latn-AZ"/>
        </w:rPr>
      </w:pPr>
      <w:r w:rsidRPr="009F75D6">
        <w:rPr>
          <w:rFonts w:ascii="Arial" w:hAnsi="Arial" w:cs="Arial"/>
          <w:b/>
          <w:bCs/>
          <w:lang w:val="az-Latn-AZ"/>
        </w:rPr>
        <w:t>ustad dərsləri</w:t>
      </w:r>
      <w:r w:rsidRPr="009F75D6">
        <w:rPr>
          <w:rFonts w:ascii="Arial" w:hAnsi="Arial" w:cs="Arial"/>
          <w:lang w:val="az-Latn-AZ"/>
        </w:rPr>
        <w:t xml:space="preserve"> – proqram iştirakçılarının MYS</w:t>
      </w:r>
      <w:r>
        <w:rPr>
          <w:rFonts w:ascii="Arial" w:hAnsi="Arial" w:cs="Arial"/>
          <w:lang w:val="az-Latn-AZ"/>
        </w:rPr>
        <w:t xml:space="preserve"> və mədəniyyətin müxtəlif sahələri</w:t>
      </w:r>
      <w:r w:rsidRPr="009F75D6">
        <w:rPr>
          <w:rFonts w:ascii="Arial" w:hAnsi="Arial" w:cs="Arial"/>
          <w:lang w:val="az-Latn-AZ"/>
        </w:rPr>
        <w:t xml:space="preserve"> üzrə bilik və bacarıqlarının təkmilləşdirilməsi, eyni zamanda professor və təcrübəli pedaqoqlar tərəfindən tədris və təlim texologiyaları sahəsində öz biliklərinin gənc nəslə ötürülməsini ehtiva edən dərslər;</w:t>
      </w:r>
    </w:p>
    <w:p w14:paraId="75B4CF41" w14:textId="77777777" w:rsidR="00857EA7" w:rsidRPr="00A96AA5" w:rsidRDefault="00857EA7">
      <w:pPr>
        <w:pStyle w:val="ListParagraph"/>
        <w:numPr>
          <w:ilvl w:val="2"/>
          <w:numId w:val="3"/>
        </w:numPr>
        <w:tabs>
          <w:tab w:val="left" w:pos="1134"/>
        </w:tabs>
        <w:ind w:left="0" w:firstLine="567"/>
        <w:jc w:val="both"/>
        <w:rPr>
          <w:rFonts w:ascii="Arial" w:hAnsi="Arial" w:cs="Arial"/>
          <w:lang w:val="az-Latn-AZ"/>
        </w:rPr>
      </w:pPr>
      <w:r w:rsidRPr="009F75D6">
        <w:rPr>
          <w:rFonts w:ascii="Arial" w:eastAsia="Times New Roman" w:hAnsi="Arial" w:cs="Arial"/>
          <w:b/>
          <w:bCs/>
          <w:spacing w:val="2"/>
          <w:kern w:val="0"/>
          <w:lang w:val="az-Latn-AZ"/>
          <w14:ligatures w14:val="none"/>
        </w:rPr>
        <w:t>təşkilatçı</w:t>
      </w:r>
      <w:r w:rsidRPr="009F75D6">
        <w:rPr>
          <w:rFonts w:ascii="Arial" w:eastAsia="Times New Roman" w:hAnsi="Arial" w:cs="Arial"/>
          <w:spacing w:val="2"/>
          <w:kern w:val="0"/>
          <w:lang w:val="az-Latn-AZ"/>
          <w14:ligatures w14:val="none"/>
        </w:rPr>
        <w:t xml:space="preserve"> – Azərbaycan</w:t>
      </w:r>
      <w:r w:rsidRPr="00416DE0">
        <w:rPr>
          <w:rFonts w:ascii="Arial" w:eastAsia="Times New Roman" w:hAnsi="Arial" w:cs="Arial"/>
          <w:spacing w:val="2"/>
          <w:kern w:val="0"/>
          <w:lang w:val="az-Latn-AZ"/>
          <w14:ligatures w14:val="none"/>
        </w:rPr>
        <w:t xml:space="preserve"> Respublikasının qanunvericiliyinə uyğun olaraq fəaliyyət göstərən, Azər</w:t>
      </w:r>
      <w:r w:rsidRPr="00A96AA5">
        <w:rPr>
          <w:rFonts w:ascii="Arial" w:eastAsia="Times New Roman" w:hAnsi="Arial" w:cs="Arial"/>
          <w:spacing w:val="2"/>
          <w:kern w:val="0"/>
          <w:lang w:val="az-Latn-AZ"/>
          <w14:ligatures w14:val="none"/>
        </w:rPr>
        <w:t>baycan Respublikasının Elm və Təhsil Nazirliyi, Azərbaycan Respublikası</w:t>
      </w:r>
      <w:r>
        <w:rPr>
          <w:rFonts w:ascii="Arial" w:eastAsia="Times New Roman" w:hAnsi="Arial" w:cs="Arial"/>
          <w:spacing w:val="2"/>
          <w:kern w:val="0"/>
          <w:lang w:val="az-Latn-AZ"/>
          <w14:ligatures w14:val="none"/>
        </w:rPr>
        <w:t>nın</w:t>
      </w:r>
      <w:r w:rsidRPr="00A96AA5">
        <w:rPr>
          <w:rFonts w:ascii="Arial" w:eastAsia="Times New Roman" w:hAnsi="Arial" w:cs="Arial"/>
          <w:spacing w:val="2"/>
          <w:kern w:val="0"/>
          <w:lang w:val="az-Latn-AZ"/>
          <w14:ligatures w14:val="none"/>
        </w:rPr>
        <w:t xml:space="preserve"> Mədəniyyət Nazirliyi</w:t>
      </w:r>
      <w:r>
        <w:rPr>
          <w:rFonts w:ascii="Arial" w:eastAsia="Times New Roman" w:hAnsi="Arial" w:cs="Arial"/>
          <w:spacing w:val="2"/>
          <w:kern w:val="0"/>
          <w:lang w:val="az-Latn-AZ"/>
          <w14:ligatures w14:val="none"/>
        </w:rPr>
        <w:t>nin</w:t>
      </w:r>
      <w:r w:rsidRPr="00A96AA5">
        <w:rPr>
          <w:rFonts w:ascii="Arial" w:eastAsia="Times New Roman" w:hAnsi="Arial" w:cs="Arial"/>
          <w:spacing w:val="2"/>
          <w:kern w:val="0"/>
          <w:lang w:val="az-Latn-AZ"/>
          <w14:ligatures w14:val="none"/>
        </w:rPr>
        <w:t xml:space="preserve"> (bundan sonra – Nazirlik) Mədəniyyət üzrə Elmi-Metodiki və İxtisasartırma Mərkəzi və ya müvafiq səlahiyyətə malik digər qurum, təşkilat və ya müəssisə tərəfindən təsdiq olunmuş tədris proqramına (kurikuluma), eləcə də təlim, kurs və proqramların təşkili üçün zəruri infrastruktura (məkan, avadanlıqlar və s.), metodiki heyət</w:t>
      </w:r>
      <w:r>
        <w:rPr>
          <w:rFonts w:ascii="Arial" w:eastAsia="Times New Roman" w:hAnsi="Arial" w:cs="Arial"/>
          <w:spacing w:val="2"/>
          <w:kern w:val="0"/>
          <w:lang w:val="az-Latn-AZ"/>
          <w14:ligatures w14:val="none"/>
        </w:rPr>
        <w:t>ə</w:t>
      </w:r>
      <w:r w:rsidRPr="00A96AA5">
        <w:rPr>
          <w:rFonts w:ascii="Arial" w:eastAsia="Times New Roman" w:hAnsi="Arial" w:cs="Arial"/>
          <w:spacing w:val="2"/>
          <w:kern w:val="0"/>
          <w:lang w:val="az-Latn-AZ"/>
          <w14:ligatures w14:val="none"/>
        </w:rPr>
        <w:t xml:space="preserve"> (təlimçi və s.) və metodiki vəsaitə malik olan fiziki və ya hüquqi şəxs. </w:t>
      </w:r>
    </w:p>
    <w:p w14:paraId="347FD970" w14:textId="77777777" w:rsidR="00857EA7" w:rsidRPr="00416DE0" w:rsidRDefault="00857EA7">
      <w:pPr>
        <w:pStyle w:val="ListParagraph"/>
        <w:numPr>
          <w:ilvl w:val="1"/>
          <w:numId w:val="3"/>
        </w:numPr>
        <w:tabs>
          <w:tab w:val="left" w:pos="1134"/>
        </w:tabs>
        <w:ind w:left="0" w:firstLine="567"/>
        <w:jc w:val="both"/>
        <w:rPr>
          <w:rFonts w:ascii="Arial" w:hAnsi="Arial" w:cs="Arial"/>
          <w:lang w:val="az-Latn-AZ"/>
        </w:rPr>
      </w:pPr>
      <w:r w:rsidRPr="00416DE0">
        <w:rPr>
          <w:rFonts w:ascii="Arial" w:hAnsi="Arial" w:cs="Arial"/>
          <w:lang w:val="az-Latn-AZ"/>
        </w:rPr>
        <w:t>Bu Qaydalarda istifadə olunan digər anlayışlar Azərbaycan Respublikasının normativ hüquqi aktları ilə müəyyən edilmiş mənaları ifadə edir.</w:t>
      </w:r>
      <w:r w:rsidRPr="00416DE0" w:rsidDel="001A7D69">
        <w:rPr>
          <w:rFonts w:ascii="Arial" w:hAnsi="Arial" w:cs="Arial"/>
          <w:lang w:val="az-Latn-AZ"/>
        </w:rPr>
        <w:t xml:space="preserve"> </w:t>
      </w:r>
    </w:p>
    <w:p w14:paraId="27C57C06" w14:textId="77777777" w:rsidR="00857EA7" w:rsidRPr="00416DE0" w:rsidRDefault="00857EA7">
      <w:pPr>
        <w:pStyle w:val="ListParagraph"/>
        <w:numPr>
          <w:ilvl w:val="1"/>
          <w:numId w:val="3"/>
        </w:numPr>
        <w:tabs>
          <w:tab w:val="left" w:pos="1134"/>
        </w:tabs>
        <w:ind w:left="0" w:firstLine="567"/>
        <w:jc w:val="both"/>
        <w:rPr>
          <w:rFonts w:ascii="Arial" w:hAnsi="Arial" w:cs="Arial"/>
          <w:lang w:val="az-Latn-AZ"/>
        </w:rPr>
      </w:pPr>
      <w:r w:rsidRPr="00416DE0">
        <w:rPr>
          <w:rFonts w:ascii="Arial" w:hAnsi="Arial" w:cs="Arial"/>
          <w:lang w:val="az-Latn-AZ"/>
        </w:rPr>
        <w:t>Təqaüd Proqramı çərçivəsində aşağıdakı növ təhsil seçimləri mümkündür:</w:t>
      </w:r>
    </w:p>
    <w:p w14:paraId="5E33BFF4" w14:textId="77777777" w:rsidR="00857EA7" w:rsidRPr="00416DE0" w:rsidRDefault="00857EA7" w:rsidP="00857EA7">
      <w:pPr>
        <w:tabs>
          <w:tab w:val="left" w:pos="1134"/>
        </w:tabs>
        <w:ind w:left="567"/>
        <w:jc w:val="both"/>
        <w:rPr>
          <w:rFonts w:ascii="Arial" w:eastAsia="Times New Roman" w:hAnsi="Arial" w:cs="Arial"/>
          <w:bCs/>
          <w:spacing w:val="2"/>
          <w:kern w:val="0"/>
          <w:lang w:val="az-Latn-AZ"/>
          <w14:ligatures w14:val="none"/>
        </w:rPr>
      </w:pPr>
      <w:r w:rsidRPr="00416DE0">
        <w:rPr>
          <w:rFonts w:ascii="Arial" w:hAnsi="Arial" w:cs="Arial"/>
          <w:lang w:val="az-Latn-AZ"/>
        </w:rPr>
        <w:t>1.</w:t>
      </w:r>
      <w:r>
        <w:rPr>
          <w:rFonts w:ascii="Arial" w:hAnsi="Arial" w:cs="Arial"/>
          <w:lang w:val="az-Latn-AZ"/>
        </w:rPr>
        <w:t>4</w:t>
      </w:r>
      <w:r w:rsidRPr="00416DE0">
        <w:rPr>
          <w:rFonts w:ascii="Arial" w:hAnsi="Arial" w:cs="Arial"/>
          <w:lang w:val="az-Latn-AZ"/>
        </w:rPr>
        <w:t xml:space="preserve">.1. </w:t>
      </w:r>
      <w:r w:rsidRPr="00416DE0">
        <w:rPr>
          <w:rFonts w:ascii="Arial" w:eastAsia="Times New Roman" w:hAnsi="Arial" w:cs="Arial"/>
          <w:bCs/>
          <w:spacing w:val="2"/>
          <w:kern w:val="0"/>
          <w:lang w:val="az-Latn-AZ"/>
          <w14:ligatures w14:val="none"/>
        </w:rPr>
        <w:t>bakalavriat səviyyəsi üzrə xaricdə təhsil;</w:t>
      </w:r>
    </w:p>
    <w:p w14:paraId="0257E250" w14:textId="77777777" w:rsidR="00857EA7" w:rsidRPr="00416DE0" w:rsidRDefault="00857EA7" w:rsidP="00857EA7">
      <w:pPr>
        <w:tabs>
          <w:tab w:val="left" w:pos="1134"/>
        </w:tabs>
        <w:ind w:left="567"/>
        <w:jc w:val="both"/>
        <w:rPr>
          <w:rFonts w:ascii="Arial" w:eastAsia="Times New Roman" w:hAnsi="Arial" w:cs="Arial"/>
          <w:bCs/>
          <w:spacing w:val="2"/>
          <w:kern w:val="0"/>
          <w:lang w:val="az-Latn-AZ"/>
          <w14:ligatures w14:val="none"/>
        </w:rPr>
      </w:pPr>
      <w:r w:rsidRPr="00416DE0">
        <w:rPr>
          <w:rFonts w:ascii="Arial" w:eastAsia="Times New Roman" w:hAnsi="Arial" w:cs="Arial"/>
          <w:bCs/>
          <w:spacing w:val="2"/>
          <w:kern w:val="0"/>
          <w:lang w:val="az-Latn-AZ"/>
          <w14:ligatures w14:val="none"/>
        </w:rPr>
        <w:t>1.</w:t>
      </w:r>
      <w:r>
        <w:rPr>
          <w:rFonts w:ascii="Arial" w:eastAsia="Times New Roman" w:hAnsi="Arial" w:cs="Arial"/>
          <w:bCs/>
          <w:spacing w:val="2"/>
          <w:kern w:val="0"/>
          <w:lang w:val="az-Latn-AZ"/>
          <w14:ligatures w14:val="none"/>
        </w:rPr>
        <w:t>4</w:t>
      </w:r>
      <w:r w:rsidRPr="00416DE0">
        <w:rPr>
          <w:rFonts w:ascii="Arial" w:eastAsia="Times New Roman" w:hAnsi="Arial" w:cs="Arial"/>
          <w:bCs/>
          <w:spacing w:val="2"/>
          <w:kern w:val="0"/>
          <w:lang w:val="az-Latn-AZ"/>
          <w14:ligatures w14:val="none"/>
        </w:rPr>
        <w:t xml:space="preserve">.2. </w:t>
      </w:r>
      <w:r>
        <w:rPr>
          <w:rFonts w:ascii="Arial" w:eastAsia="Times New Roman" w:hAnsi="Arial" w:cs="Arial"/>
          <w:bCs/>
          <w:spacing w:val="2"/>
          <w:kern w:val="0"/>
          <w:lang w:val="az-Latn-AZ"/>
          <w14:ligatures w14:val="none"/>
        </w:rPr>
        <w:t>m</w:t>
      </w:r>
      <w:r w:rsidRPr="00416DE0">
        <w:rPr>
          <w:rFonts w:ascii="Arial" w:eastAsia="Times New Roman" w:hAnsi="Arial" w:cs="Arial"/>
          <w:bCs/>
          <w:spacing w:val="2"/>
          <w:kern w:val="0"/>
          <w:lang w:val="az-Latn-AZ"/>
          <w14:ligatures w14:val="none"/>
        </w:rPr>
        <w:t>agi</w:t>
      </w:r>
      <w:r>
        <w:rPr>
          <w:rFonts w:ascii="Arial" w:eastAsia="Times New Roman" w:hAnsi="Arial" w:cs="Arial"/>
          <w:bCs/>
          <w:spacing w:val="2"/>
          <w:kern w:val="0"/>
          <w:lang w:val="az-Latn-AZ"/>
          <w14:ligatures w14:val="none"/>
        </w:rPr>
        <w:t>s</w:t>
      </w:r>
      <w:r w:rsidRPr="00416DE0">
        <w:rPr>
          <w:rFonts w:ascii="Arial" w:eastAsia="Times New Roman" w:hAnsi="Arial" w:cs="Arial"/>
          <w:bCs/>
          <w:spacing w:val="2"/>
          <w:kern w:val="0"/>
          <w:lang w:val="az-Latn-AZ"/>
          <w14:ligatures w14:val="none"/>
        </w:rPr>
        <w:t>tratura səviyyəsi üzrə xaricdə təhsil;</w:t>
      </w:r>
    </w:p>
    <w:p w14:paraId="0091D568" w14:textId="77777777" w:rsidR="00857EA7" w:rsidRPr="00416DE0" w:rsidRDefault="00857EA7" w:rsidP="00857EA7">
      <w:pPr>
        <w:tabs>
          <w:tab w:val="left" w:pos="1134"/>
        </w:tabs>
        <w:ind w:firstLine="567"/>
        <w:jc w:val="both"/>
        <w:rPr>
          <w:rFonts w:ascii="Arial" w:eastAsia="Times New Roman" w:hAnsi="Arial" w:cs="Arial"/>
          <w:spacing w:val="2"/>
          <w:kern w:val="0"/>
          <w:lang w:val="az-Latn-AZ"/>
          <w14:ligatures w14:val="none"/>
        </w:rPr>
      </w:pPr>
      <w:r w:rsidRPr="00416DE0">
        <w:rPr>
          <w:rFonts w:ascii="Arial" w:eastAsia="Times New Roman" w:hAnsi="Arial" w:cs="Arial"/>
          <w:bCs/>
          <w:spacing w:val="2"/>
          <w:kern w:val="0"/>
          <w:lang w:val="az-Latn-AZ"/>
          <w14:ligatures w14:val="none"/>
        </w:rPr>
        <w:t>1.</w:t>
      </w:r>
      <w:r>
        <w:rPr>
          <w:rFonts w:ascii="Arial" w:eastAsia="Times New Roman" w:hAnsi="Arial" w:cs="Arial"/>
          <w:bCs/>
          <w:spacing w:val="2"/>
          <w:kern w:val="0"/>
          <w:lang w:val="az-Latn-AZ"/>
          <w14:ligatures w14:val="none"/>
        </w:rPr>
        <w:t>4</w:t>
      </w:r>
      <w:r w:rsidRPr="00416DE0">
        <w:rPr>
          <w:rFonts w:ascii="Arial" w:eastAsia="Times New Roman" w:hAnsi="Arial" w:cs="Arial"/>
          <w:bCs/>
          <w:spacing w:val="2"/>
          <w:kern w:val="0"/>
          <w:lang w:val="az-Latn-AZ"/>
          <w14:ligatures w14:val="none"/>
        </w:rPr>
        <w:t xml:space="preserve">.3. </w:t>
      </w:r>
      <w:r>
        <w:rPr>
          <w:rFonts w:ascii="Arial" w:eastAsia="Times New Roman" w:hAnsi="Arial" w:cs="Arial"/>
          <w:spacing w:val="2"/>
          <w:kern w:val="0"/>
          <w:lang w:val="az-Latn-AZ"/>
          <w14:ligatures w14:val="none"/>
        </w:rPr>
        <w:t>x</w:t>
      </w:r>
      <w:r w:rsidRPr="00416DE0">
        <w:rPr>
          <w:rFonts w:ascii="Arial" w:eastAsia="Times New Roman" w:hAnsi="Arial" w:cs="Arial"/>
          <w:spacing w:val="2"/>
          <w:kern w:val="0"/>
          <w:lang w:val="az-Latn-AZ"/>
          <w14:ligatures w14:val="none"/>
        </w:rPr>
        <w:t>aricdə keçirilən qısamüddətli təlim, kurs və proqramlar (o cümlədən distant (məsafədən) formada) üzrə təhsil;</w:t>
      </w:r>
    </w:p>
    <w:p w14:paraId="75B4AF0D" w14:textId="77777777" w:rsidR="00857EA7" w:rsidRPr="00416DE0" w:rsidRDefault="00857EA7" w:rsidP="00857EA7">
      <w:pPr>
        <w:tabs>
          <w:tab w:val="left" w:pos="1134"/>
        </w:tabs>
        <w:ind w:firstLine="567"/>
        <w:jc w:val="both"/>
        <w:rPr>
          <w:rFonts w:ascii="Arial" w:hAnsi="Arial" w:cs="Arial"/>
          <w:lang w:val="az-Latn-AZ"/>
        </w:rPr>
      </w:pPr>
      <w:r w:rsidRPr="00416DE0">
        <w:rPr>
          <w:rFonts w:ascii="Arial" w:eastAsia="Times New Roman" w:hAnsi="Arial" w:cs="Arial"/>
          <w:spacing w:val="2"/>
          <w:kern w:val="0"/>
          <w:lang w:val="az-Latn-AZ"/>
          <w14:ligatures w14:val="none"/>
        </w:rPr>
        <w:t>1.</w:t>
      </w:r>
      <w:r>
        <w:rPr>
          <w:rFonts w:ascii="Arial" w:eastAsia="Times New Roman" w:hAnsi="Arial" w:cs="Arial"/>
          <w:spacing w:val="2"/>
          <w:kern w:val="0"/>
          <w:lang w:val="az-Latn-AZ"/>
          <w14:ligatures w14:val="none"/>
        </w:rPr>
        <w:t>4</w:t>
      </w:r>
      <w:r w:rsidRPr="00416DE0">
        <w:rPr>
          <w:rFonts w:ascii="Arial" w:eastAsia="Times New Roman" w:hAnsi="Arial" w:cs="Arial"/>
          <w:spacing w:val="2"/>
          <w:kern w:val="0"/>
          <w:lang w:val="az-Latn-AZ"/>
          <w14:ligatures w14:val="none"/>
        </w:rPr>
        <w:t>.4. Azərbaycan Respublikasının ərazisində keçirilən qısamüddətli təlim, kurs və proqramlar (o cümlədən distant (məsafədən) formada) üzrə təhsil</w:t>
      </w:r>
      <w:r>
        <w:rPr>
          <w:rFonts w:ascii="Arial" w:eastAsia="Times New Roman" w:hAnsi="Arial" w:cs="Arial"/>
          <w:spacing w:val="2"/>
          <w:kern w:val="0"/>
          <w:lang w:val="az-Latn-AZ"/>
          <w14:ligatures w14:val="none"/>
        </w:rPr>
        <w:t>.</w:t>
      </w:r>
    </w:p>
    <w:p w14:paraId="2FAC865F" w14:textId="77777777" w:rsidR="00857EA7" w:rsidRPr="00A96AA5" w:rsidRDefault="00857EA7">
      <w:pPr>
        <w:pStyle w:val="ListParagraph"/>
        <w:numPr>
          <w:ilvl w:val="1"/>
          <w:numId w:val="3"/>
        </w:numPr>
        <w:tabs>
          <w:tab w:val="left" w:pos="1134"/>
        </w:tabs>
        <w:ind w:left="0" w:firstLine="567"/>
        <w:jc w:val="both"/>
        <w:rPr>
          <w:rFonts w:ascii="Arial" w:hAnsi="Arial" w:cs="Arial"/>
          <w:lang w:val="az-Latn-AZ"/>
        </w:rPr>
      </w:pPr>
      <w:r w:rsidRPr="00A96AA5">
        <w:rPr>
          <w:rFonts w:ascii="Arial" w:hAnsi="Arial" w:cs="Arial"/>
          <w:lang w:val="az-Latn-AZ"/>
        </w:rPr>
        <w:lastRenderedPageBreak/>
        <w:t xml:space="preserve">Təqaüd Proqramı çərçivəsində maliyyələşdiriləcək ixtisaslaşma istiqamətlərinin siyahısı və kvotalar bu Qaydaların 1 nömrəli </w:t>
      </w:r>
      <w:r>
        <w:rPr>
          <w:rFonts w:ascii="Arial" w:hAnsi="Arial" w:cs="Arial"/>
          <w:lang w:val="az-Latn-AZ"/>
        </w:rPr>
        <w:t>Ə</w:t>
      </w:r>
      <w:r w:rsidRPr="00A96AA5">
        <w:rPr>
          <w:rFonts w:ascii="Arial" w:hAnsi="Arial" w:cs="Arial"/>
          <w:lang w:val="az-Latn-AZ"/>
        </w:rPr>
        <w:t>lavəsində, təqaüdün verilməsi üçün üstünlük verilən xarici ali təhsil müəssisələrinin siyahısı</w:t>
      </w:r>
      <w:r>
        <w:rPr>
          <w:rFonts w:ascii="Arial" w:hAnsi="Arial" w:cs="Arial"/>
          <w:lang w:val="az-Latn-AZ"/>
        </w:rPr>
        <w:t xml:space="preserve"> isə</w:t>
      </w:r>
      <w:r w:rsidRPr="00A96AA5">
        <w:rPr>
          <w:rFonts w:ascii="Arial" w:hAnsi="Arial" w:cs="Arial"/>
          <w:lang w:val="az-Latn-AZ"/>
        </w:rPr>
        <w:t xml:space="preserve"> bu Qaydaların 2 nömrəli </w:t>
      </w:r>
      <w:r>
        <w:rPr>
          <w:rFonts w:ascii="Arial" w:hAnsi="Arial" w:cs="Arial"/>
          <w:lang w:val="az-Latn-AZ"/>
        </w:rPr>
        <w:t>Ə</w:t>
      </w:r>
      <w:r w:rsidRPr="00A96AA5">
        <w:rPr>
          <w:rFonts w:ascii="Arial" w:hAnsi="Arial" w:cs="Arial"/>
          <w:lang w:val="az-Latn-AZ"/>
        </w:rPr>
        <w:t>lavəsində müəyyən olunur.</w:t>
      </w:r>
    </w:p>
    <w:p w14:paraId="08ABAC87" w14:textId="77777777" w:rsidR="00857EA7" w:rsidRDefault="00857EA7">
      <w:pPr>
        <w:pStyle w:val="ListParagraph"/>
        <w:numPr>
          <w:ilvl w:val="1"/>
          <w:numId w:val="3"/>
        </w:numPr>
        <w:tabs>
          <w:tab w:val="left" w:pos="1134"/>
        </w:tabs>
        <w:ind w:left="0" w:firstLine="567"/>
        <w:jc w:val="both"/>
        <w:rPr>
          <w:rFonts w:ascii="Arial" w:hAnsi="Arial" w:cs="Arial"/>
          <w:lang w:val="az-Latn-AZ"/>
        </w:rPr>
      </w:pPr>
      <w:r w:rsidRPr="00A96AA5">
        <w:rPr>
          <w:rFonts w:ascii="Arial" w:hAnsi="Arial" w:cs="Arial"/>
          <w:lang w:val="az-Latn-AZ"/>
        </w:rPr>
        <w:t>Proqram iştirakçıları bu Qaydalar ilə müəyyən edilmiş seçim meyarlarına uyğunluğun qiymətləndirilməsinin</w:t>
      </w:r>
      <w:r>
        <w:rPr>
          <w:rFonts w:ascii="Arial" w:hAnsi="Arial" w:cs="Arial"/>
          <w:lang w:val="az-Latn-AZ"/>
        </w:rPr>
        <w:t xml:space="preserve"> və müsahibənin</w:t>
      </w:r>
      <w:r w:rsidRPr="00A96AA5">
        <w:rPr>
          <w:rFonts w:ascii="Arial" w:hAnsi="Arial" w:cs="Arial"/>
          <w:lang w:val="az-Latn-AZ"/>
        </w:rPr>
        <w:t xml:space="preserve"> nəticələrinə görə seçilirlər.</w:t>
      </w:r>
    </w:p>
    <w:p w14:paraId="3D066B7E" w14:textId="77777777" w:rsidR="00857EA7" w:rsidRPr="00CF6F6F" w:rsidRDefault="00857EA7">
      <w:pPr>
        <w:pStyle w:val="ListParagraph"/>
        <w:numPr>
          <w:ilvl w:val="1"/>
          <w:numId w:val="3"/>
        </w:numPr>
        <w:shd w:val="clear" w:color="auto" w:fill="FFFFFF"/>
        <w:tabs>
          <w:tab w:val="left" w:pos="1276"/>
        </w:tabs>
        <w:ind w:left="0" w:firstLine="567"/>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Dövlət sifarişi və ya dövlət hesabına Azərbaycan Respublikasının ali təhsil müəssisələrində bakalavriat və ya magistratura səviyyələri üzrə təhsilin normativ müddətinin yarısından artıq müddətdə təhsil alan, habelə Azərbaycan Respublikasının dövlət proqramları və beynəlxalq müqavilələri (hökumətlərarası təqaüd proqramları) çərçivəsində xarici ali təhsil müəssisələrində bakalavriat və ya magistratura səviyyələri üzrə təhsilini başa vurmuş </w:t>
      </w:r>
      <w:r>
        <w:rPr>
          <w:rFonts w:ascii="Arial" w:eastAsia="Times New Roman" w:hAnsi="Arial" w:cs="Arial"/>
          <w:spacing w:val="2"/>
          <w:kern w:val="0"/>
          <w:lang w:val="az-Latn-AZ"/>
          <w14:ligatures w14:val="none"/>
        </w:rPr>
        <w:t xml:space="preserve">proqram iştirakçıları </w:t>
      </w:r>
      <w:r w:rsidRPr="00C16268">
        <w:rPr>
          <w:rFonts w:ascii="Arial" w:eastAsia="Times New Roman" w:hAnsi="Arial" w:cs="Arial"/>
          <w:spacing w:val="2"/>
          <w:kern w:val="0"/>
          <w:lang w:val="az-Latn-AZ"/>
          <w14:ligatures w14:val="none"/>
        </w:rPr>
        <w:t xml:space="preserve">eyni təhsil səviyyəsi üzrə </w:t>
      </w:r>
      <w:r>
        <w:rPr>
          <w:rFonts w:ascii="Arial" w:eastAsia="Times New Roman" w:hAnsi="Arial" w:cs="Arial"/>
          <w:spacing w:val="2"/>
          <w:kern w:val="0"/>
          <w:lang w:val="az-Latn-AZ"/>
          <w14:ligatures w14:val="none"/>
        </w:rPr>
        <w:t xml:space="preserve">proqram iştirakçılarının </w:t>
      </w:r>
      <w:r w:rsidRPr="00C16268">
        <w:rPr>
          <w:rFonts w:ascii="Arial" w:eastAsia="Times New Roman" w:hAnsi="Arial" w:cs="Arial"/>
          <w:spacing w:val="2"/>
          <w:kern w:val="0"/>
          <w:lang w:val="az-Latn-AZ"/>
          <w14:ligatures w14:val="none"/>
        </w:rPr>
        <w:t>seçilməsində nami</w:t>
      </w:r>
      <w:r w:rsidRPr="00A96AA5">
        <w:rPr>
          <w:rFonts w:ascii="Arial" w:eastAsia="Times New Roman" w:hAnsi="Arial" w:cs="Arial"/>
          <w:spacing w:val="2"/>
          <w:kern w:val="0"/>
          <w:lang w:val="az-Latn-AZ"/>
          <w14:ligatures w14:val="none"/>
        </w:rPr>
        <w:t>zəd qismində iştirak edə bilməzlər.</w:t>
      </w:r>
    </w:p>
    <w:p w14:paraId="3A56A04F" w14:textId="77777777" w:rsidR="00857EA7" w:rsidRPr="00BC5B28" w:rsidRDefault="00857EA7" w:rsidP="00857EA7">
      <w:pPr>
        <w:pStyle w:val="ListParagraph"/>
        <w:tabs>
          <w:tab w:val="left" w:pos="1134"/>
        </w:tabs>
        <w:ind w:left="0" w:firstLine="567"/>
        <w:jc w:val="both"/>
        <w:rPr>
          <w:rFonts w:ascii="Arial" w:hAnsi="Arial" w:cs="Arial"/>
          <w:lang w:val="az-Latn-AZ"/>
        </w:rPr>
      </w:pPr>
    </w:p>
    <w:p w14:paraId="2850C0E1" w14:textId="77777777" w:rsidR="00857EA7" w:rsidRPr="00285498" w:rsidRDefault="00857EA7">
      <w:pPr>
        <w:pStyle w:val="ListParagraph"/>
        <w:numPr>
          <w:ilvl w:val="0"/>
          <w:numId w:val="5"/>
        </w:numPr>
        <w:jc w:val="center"/>
        <w:rPr>
          <w:rFonts w:ascii="Arial" w:eastAsia="Times New Roman" w:hAnsi="Arial" w:cs="Arial"/>
          <w:b/>
          <w:bCs/>
          <w:spacing w:val="2"/>
          <w:kern w:val="0"/>
          <w:lang w:val="az-Latn-AZ"/>
          <w14:ligatures w14:val="none"/>
        </w:rPr>
      </w:pPr>
      <w:r w:rsidRPr="00326A5A">
        <w:rPr>
          <w:rFonts w:ascii="Arial" w:eastAsia="Times New Roman" w:hAnsi="Arial" w:cs="Arial"/>
          <w:b/>
          <w:bCs/>
          <w:spacing w:val="2"/>
          <w:kern w:val="0"/>
          <w:lang w:val="az-Latn-AZ"/>
          <w14:ligatures w14:val="none"/>
        </w:rPr>
        <w:t>Proqram iştirakçılarının seçimi meyarları və prosedurları</w:t>
      </w:r>
    </w:p>
    <w:p w14:paraId="3D044AD6" w14:textId="77777777" w:rsidR="00857EA7" w:rsidRPr="00B2731D" w:rsidRDefault="00857EA7" w:rsidP="00857EA7">
      <w:pPr>
        <w:jc w:val="center"/>
        <w:rPr>
          <w:rFonts w:ascii="Arial" w:eastAsia="Times New Roman" w:hAnsi="Arial" w:cs="Arial"/>
          <w:spacing w:val="2"/>
          <w:kern w:val="0"/>
          <w:lang w:val="az-Latn-AZ"/>
          <w14:ligatures w14:val="none"/>
        </w:rPr>
      </w:pPr>
      <w:r w:rsidRPr="00B2731D">
        <w:rPr>
          <w:rFonts w:ascii="Arial" w:eastAsia="Times New Roman" w:hAnsi="Arial" w:cs="Arial"/>
          <w:spacing w:val="2"/>
          <w:kern w:val="0"/>
          <w:lang w:val="az-Latn-AZ"/>
          <w14:ligatures w14:val="none"/>
        </w:rPr>
        <w:t> </w:t>
      </w:r>
    </w:p>
    <w:p w14:paraId="68B7B813" w14:textId="77777777" w:rsidR="00857EA7" w:rsidRPr="00BC5B28" w:rsidRDefault="00857EA7">
      <w:pPr>
        <w:pStyle w:val="ListParagraph"/>
        <w:numPr>
          <w:ilvl w:val="1"/>
          <w:numId w:val="5"/>
        </w:numPr>
        <w:tabs>
          <w:tab w:val="left" w:pos="709"/>
        </w:tabs>
        <w:ind w:left="0" w:firstLine="567"/>
        <w:jc w:val="both"/>
        <w:rPr>
          <w:rFonts w:ascii="Arial" w:eastAsia="Times New Roman" w:hAnsi="Arial" w:cs="Arial"/>
          <w:b/>
          <w:bCs/>
          <w:spacing w:val="2"/>
          <w:kern w:val="0"/>
          <w:lang w:val="az-Latn-AZ"/>
          <w14:ligatures w14:val="none"/>
        </w:rPr>
      </w:pPr>
      <w:r w:rsidRPr="00A96AA5">
        <w:rPr>
          <w:rFonts w:ascii="Arial" w:eastAsia="Times New Roman" w:hAnsi="Arial" w:cs="Arial"/>
          <w:b/>
          <w:bCs/>
          <w:spacing w:val="2"/>
          <w:kern w:val="0"/>
          <w:lang w:val="az-Latn-AZ"/>
          <w14:ligatures w14:val="none"/>
        </w:rPr>
        <w:t xml:space="preserve">Bakalavriat səviyyəsi üzrə xaricdə təhsil üçün </w:t>
      </w:r>
      <w:r w:rsidRPr="00A96AA5">
        <w:rPr>
          <w:rFonts w:ascii="Arial" w:hAnsi="Arial" w:cs="Arial"/>
          <w:b/>
          <w:bCs/>
          <w:lang w:val="az-Latn-AZ"/>
        </w:rPr>
        <w:t xml:space="preserve">proqram iştirakçılarının </w:t>
      </w:r>
      <w:r w:rsidRPr="00BC5B28">
        <w:rPr>
          <w:rFonts w:ascii="Arial" w:eastAsia="Times New Roman" w:hAnsi="Arial" w:cs="Arial"/>
          <w:b/>
          <w:bCs/>
          <w:spacing w:val="2"/>
          <w:kern w:val="0"/>
          <w:lang w:val="az-Latn-AZ"/>
          <w14:ligatures w14:val="none"/>
        </w:rPr>
        <w:t>seçim</w:t>
      </w:r>
      <w:r w:rsidRPr="00326A5A">
        <w:rPr>
          <w:rFonts w:ascii="Arial" w:eastAsia="Times New Roman" w:hAnsi="Arial" w:cs="Arial"/>
          <w:b/>
          <w:bCs/>
          <w:spacing w:val="2"/>
          <w:kern w:val="0"/>
          <w:lang w:val="az-Latn-AZ"/>
          <w14:ligatures w14:val="none"/>
        </w:rPr>
        <w:t>i</w:t>
      </w:r>
      <w:r w:rsidRPr="00BC5B28">
        <w:rPr>
          <w:rFonts w:ascii="Arial" w:eastAsia="Times New Roman" w:hAnsi="Arial" w:cs="Arial"/>
          <w:b/>
          <w:bCs/>
          <w:spacing w:val="2"/>
          <w:kern w:val="0"/>
          <w:lang w:val="az-Latn-AZ"/>
          <w14:ligatures w14:val="none"/>
        </w:rPr>
        <w:t xml:space="preserve"> aşağıdakı meyarlar əsasında aparılır:</w:t>
      </w:r>
    </w:p>
    <w:p w14:paraId="6B1DA3EA" w14:textId="77777777" w:rsidR="00857EA7" w:rsidRPr="003C2B46"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C2B46">
        <w:rPr>
          <w:rFonts w:ascii="Arial" w:eastAsia="Times New Roman" w:hAnsi="Arial" w:cs="Arial"/>
          <w:spacing w:val="2"/>
          <w:kern w:val="0"/>
          <w:lang w:val="az-Latn-AZ"/>
          <w14:ligatures w14:val="none"/>
        </w:rPr>
        <w:t>namizədin cari tədris ilində ümumtəhsil müəssisələrinin buraxılış sinfində (XI sinif və ya xaricdə təhsil aldıqda müvafiq buraxılış sinfi) təhsil alması və ya tam orta təhsilə malik olması;</w:t>
      </w:r>
    </w:p>
    <w:p w14:paraId="6B26413D" w14:textId="77777777" w:rsidR="00857EA7" w:rsidRPr="003C2B46"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C2B46">
        <w:rPr>
          <w:rFonts w:ascii="Arial" w:eastAsia="Times New Roman" w:hAnsi="Arial" w:cs="Arial"/>
          <w:spacing w:val="2"/>
          <w:kern w:val="0"/>
          <w:lang w:val="az-Latn-AZ"/>
          <w14:ligatures w14:val="none"/>
        </w:rPr>
        <w:t xml:space="preserve">namizədin </w:t>
      </w:r>
      <w:r w:rsidRPr="003C2B46">
        <w:rPr>
          <w:rFonts w:ascii="Arial" w:hAnsi="Arial" w:cs="Arial"/>
          <w:lang w:val="az-Latn-AZ"/>
        </w:rPr>
        <w:t xml:space="preserve">bu Qaydalara 2 nömrəli Əlavədə yer alan </w:t>
      </w:r>
      <w:r w:rsidRPr="003C2B46">
        <w:rPr>
          <w:rFonts w:ascii="Arial" w:eastAsia="Times New Roman" w:hAnsi="Arial" w:cs="Arial"/>
          <w:spacing w:val="2"/>
          <w:kern w:val="0"/>
          <w:lang w:val="az-Latn-AZ"/>
          <w14:ligatures w14:val="none"/>
        </w:rPr>
        <w:t>xarici ali təhsil müəssisəsinə qəbul olunması</w:t>
      </w:r>
      <w:r w:rsidRPr="003C2B46">
        <w:rPr>
          <w:rFonts w:ascii="Arial" w:hAnsi="Arial" w:cs="Arial"/>
          <w:lang w:val="az-Latn-AZ"/>
        </w:rPr>
        <w:t>;</w:t>
      </w:r>
    </w:p>
    <w:p w14:paraId="35A1BD78" w14:textId="77777777" w:rsidR="00857EA7" w:rsidRPr="003C2B46"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C2B46">
        <w:rPr>
          <w:rFonts w:ascii="Arial" w:hAnsi="Arial" w:cs="Arial"/>
          <w:lang w:val="az-Latn-AZ"/>
        </w:rPr>
        <w:t xml:space="preserve">namizədin xarici ali təhsil müəssisəsində bakalavriat səviyyəsi üzrə təhsil almaq istədiyi və ya təhsil aldığı ixtisasın bu Qaydalara 1 nömrəli Əlavədə müəyyən olunan ixtisaslaşma istiqamətlərinə uyğun olması;  </w:t>
      </w:r>
    </w:p>
    <w:p w14:paraId="18EE6542" w14:textId="77777777" w:rsidR="00857EA7" w:rsidRPr="003C2B46"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C2B46">
        <w:rPr>
          <w:rFonts w:ascii="Arial" w:hAnsi="Arial" w:cs="Arial"/>
          <w:lang w:val="az-Latn-AZ"/>
        </w:rPr>
        <w:t>namizədin təhsil almaq istədiyi xarici ali təhsil müəssisəsinin tələb etdiyi formada beynəlxalq səviyyəli dil sertifikatına (ALPT, DUOLINGO, CILS, DELE, DELF, HSK, IELTS, JLPT, TestDAF, TOEFL, TOPIK, TÖMER) malik olması</w:t>
      </w:r>
      <w:r w:rsidRPr="003C2B46">
        <w:rPr>
          <w:rFonts w:ascii="Arial" w:eastAsia="Times New Roman" w:hAnsi="Arial" w:cs="Arial"/>
          <w:spacing w:val="2"/>
          <w:kern w:val="0"/>
          <w:lang w:val="az-Latn-AZ"/>
          <w14:ligatures w14:val="none"/>
        </w:rPr>
        <w:t xml:space="preserve"> və ya öncəki təhsilini Təqaüd Proqramı çərçivəsində təhsil almaq istədiyi xarici dildə alması;</w:t>
      </w:r>
    </w:p>
    <w:p w14:paraId="0CAF6574" w14:textId="77777777" w:rsidR="00857EA7" w:rsidRPr="003C2B46"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C2B46">
        <w:rPr>
          <w:rFonts w:ascii="Arial" w:eastAsia="Times New Roman" w:hAnsi="Arial" w:cs="Arial"/>
          <w:spacing w:val="2"/>
          <w:kern w:val="0"/>
          <w:lang w:val="az-Latn-AZ"/>
          <w14:ligatures w14:val="none"/>
        </w:rPr>
        <w:t xml:space="preserve">namizədin təhsil almaq istədiyi </w:t>
      </w:r>
      <w:r w:rsidRPr="003C2B46">
        <w:rPr>
          <w:rFonts w:ascii="Arial" w:hAnsi="Arial" w:cs="Arial"/>
          <w:lang w:val="az-Latn-AZ"/>
        </w:rPr>
        <w:t xml:space="preserve">ixtisas sahəsi </w:t>
      </w:r>
      <w:r w:rsidRPr="003C2B46">
        <w:rPr>
          <w:rFonts w:ascii="Arial" w:eastAsia="Times New Roman" w:hAnsi="Arial" w:cs="Arial"/>
          <w:spacing w:val="2"/>
          <w:kern w:val="0"/>
          <w:lang w:val="az-Latn-AZ"/>
          <w14:ligatures w14:val="none"/>
        </w:rPr>
        <w:t>üzrə zəruri nəzəri biliklərə, yaradıcılıq qabiliyyətinə və istedada malik olması;</w:t>
      </w:r>
    </w:p>
    <w:p w14:paraId="3FD3C9C4"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namizədin məntiqi mühakimə, təqdimat və kommunikasiya bacarıqları, özünəinam və inandırma qabiliyyətinin zəruri səviyyədə olması.</w:t>
      </w:r>
    </w:p>
    <w:p w14:paraId="3AF027A4" w14:textId="77777777" w:rsidR="00857EA7" w:rsidRPr="00BC5B28" w:rsidRDefault="00857EA7">
      <w:pPr>
        <w:pStyle w:val="ListParagraph"/>
        <w:numPr>
          <w:ilvl w:val="1"/>
          <w:numId w:val="5"/>
        </w:numPr>
        <w:ind w:left="0" w:firstLine="567"/>
        <w:jc w:val="both"/>
        <w:rPr>
          <w:rFonts w:ascii="Arial" w:eastAsia="Times New Roman" w:hAnsi="Arial" w:cs="Arial"/>
          <w:b/>
          <w:spacing w:val="2"/>
          <w:kern w:val="0"/>
          <w:u w:val="single"/>
          <w:lang w:val="az-Latn-AZ"/>
          <w14:ligatures w14:val="none"/>
        </w:rPr>
      </w:pPr>
      <w:r w:rsidRPr="00A96AA5">
        <w:rPr>
          <w:rFonts w:ascii="Arial" w:eastAsia="Times New Roman" w:hAnsi="Arial" w:cs="Arial"/>
          <w:b/>
          <w:spacing w:val="2"/>
          <w:kern w:val="0"/>
          <w:lang w:val="az-Latn-AZ"/>
          <w14:ligatures w14:val="none"/>
        </w:rPr>
        <w:t xml:space="preserve">Magistratura səviyyəsi üzrə xaricdə təhsil üçün </w:t>
      </w:r>
      <w:r w:rsidRPr="00A96AA5">
        <w:rPr>
          <w:rFonts w:ascii="Arial" w:hAnsi="Arial" w:cs="Arial"/>
          <w:b/>
          <w:bCs/>
          <w:lang w:val="az-Latn-AZ"/>
        </w:rPr>
        <w:t xml:space="preserve">proqram iştirakçılarının </w:t>
      </w:r>
      <w:r w:rsidRPr="00BC5B28">
        <w:rPr>
          <w:rFonts w:ascii="Arial" w:eastAsia="Times New Roman" w:hAnsi="Arial" w:cs="Arial"/>
          <w:b/>
          <w:spacing w:val="2"/>
          <w:kern w:val="0"/>
          <w:lang w:val="az-Latn-AZ"/>
          <w14:ligatures w14:val="none"/>
        </w:rPr>
        <w:t>seçim</w:t>
      </w:r>
      <w:r w:rsidRPr="00326A5A">
        <w:rPr>
          <w:rFonts w:ascii="Arial" w:eastAsia="Times New Roman" w:hAnsi="Arial" w:cs="Arial"/>
          <w:b/>
          <w:spacing w:val="2"/>
          <w:kern w:val="0"/>
          <w:lang w:val="az-Latn-AZ"/>
          <w14:ligatures w14:val="none"/>
        </w:rPr>
        <w:t>i</w:t>
      </w:r>
      <w:r w:rsidRPr="00BC5B28">
        <w:rPr>
          <w:rFonts w:ascii="Arial" w:eastAsia="Times New Roman" w:hAnsi="Arial" w:cs="Arial"/>
          <w:b/>
          <w:spacing w:val="2"/>
          <w:kern w:val="0"/>
          <w:lang w:val="az-Latn-AZ"/>
          <w14:ligatures w14:val="none"/>
        </w:rPr>
        <w:t xml:space="preserve"> aşağıdakı meyarlar </w:t>
      </w:r>
      <w:r w:rsidRPr="00326A5A">
        <w:rPr>
          <w:rFonts w:ascii="Arial" w:eastAsia="Times New Roman" w:hAnsi="Arial" w:cs="Arial"/>
          <w:b/>
          <w:spacing w:val="2"/>
          <w:kern w:val="0"/>
          <w:lang w:val="az-Latn-AZ"/>
          <w14:ligatures w14:val="none"/>
        </w:rPr>
        <w:t>əsasında</w:t>
      </w:r>
      <w:r w:rsidRPr="00BC5B28">
        <w:rPr>
          <w:rFonts w:ascii="Arial" w:eastAsia="Times New Roman" w:hAnsi="Arial" w:cs="Arial"/>
          <w:b/>
          <w:spacing w:val="2"/>
          <w:kern w:val="0"/>
          <w:lang w:val="az-Latn-AZ"/>
          <w14:ligatures w14:val="none"/>
        </w:rPr>
        <w:t xml:space="preserve"> aparılır:</w:t>
      </w:r>
    </w:p>
    <w:p w14:paraId="2A2D8457" w14:textId="77777777" w:rsidR="00857EA7" w:rsidRPr="00285498"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26A5A">
        <w:rPr>
          <w:rFonts w:ascii="Arial" w:eastAsia="Times New Roman" w:hAnsi="Arial" w:cs="Arial"/>
          <w:spacing w:val="2"/>
          <w:kern w:val="0"/>
          <w:lang w:val="az-Latn-AZ"/>
          <w14:ligatures w14:val="none"/>
        </w:rPr>
        <w:t>namizədin cari tədris ilində ali təhsil müəssisə</w:t>
      </w:r>
      <w:r>
        <w:rPr>
          <w:rFonts w:ascii="Arial" w:eastAsia="Times New Roman" w:hAnsi="Arial" w:cs="Arial"/>
          <w:spacing w:val="2"/>
          <w:kern w:val="0"/>
          <w:lang w:val="az-Latn-AZ"/>
          <w14:ligatures w14:val="none"/>
        </w:rPr>
        <w:t>s</w:t>
      </w:r>
      <w:r w:rsidRPr="00326A5A">
        <w:rPr>
          <w:rFonts w:ascii="Arial" w:eastAsia="Times New Roman" w:hAnsi="Arial" w:cs="Arial"/>
          <w:spacing w:val="2"/>
          <w:kern w:val="0"/>
          <w:lang w:val="az-Latn-AZ"/>
          <w14:ligatures w14:val="none"/>
        </w:rPr>
        <w:t xml:space="preserve">inin sonuncu kursunda təhsil alması və ya bakalavr ali peşə-ixtisas dərəcəsinə malik olması (xaricdə ali təhsil aldıqda </w:t>
      </w:r>
      <w:r w:rsidRPr="005A4D23">
        <w:rPr>
          <w:rFonts w:ascii="Arial" w:eastAsia="Times New Roman" w:hAnsi="Arial" w:cs="Arial"/>
          <w:spacing w:val="2"/>
          <w:kern w:val="0"/>
          <w:lang w:val="az-Latn-AZ"/>
          <w14:ligatures w14:val="none"/>
        </w:rPr>
        <w:t>kvalifikasiyasının tanınması</w:t>
      </w:r>
      <w:r w:rsidRPr="00326A5A">
        <w:rPr>
          <w:rFonts w:ascii="Arial" w:eastAsia="Times New Roman" w:hAnsi="Arial" w:cs="Arial"/>
          <w:spacing w:val="2"/>
          <w:kern w:val="0"/>
          <w:lang w:val="az-Latn-AZ"/>
          <w14:ligatures w14:val="none"/>
        </w:rPr>
        <w:t>);</w:t>
      </w:r>
    </w:p>
    <w:p w14:paraId="2F3AB534"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B2731D">
        <w:rPr>
          <w:rFonts w:ascii="Arial" w:eastAsia="Times New Roman" w:hAnsi="Arial" w:cs="Arial"/>
          <w:spacing w:val="2"/>
          <w:kern w:val="0"/>
          <w:lang w:val="az-Latn-AZ"/>
          <w14:ligatures w14:val="none"/>
        </w:rPr>
        <w:t xml:space="preserve">namizədin </w:t>
      </w:r>
      <w:r w:rsidRPr="00A96AA5">
        <w:rPr>
          <w:rFonts w:ascii="Arial" w:hAnsi="Arial" w:cs="Arial"/>
          <w:lang w:val="az-Latn-AZ"/>
        </w:rPr>
        <w:t xml:space="preserve">bu Qaydalara 2 nömrəli Əlavədə yer alan </w:t>
      </w:r>
      <w:r w:rsidRPr="00B2731D">
        <w:rPr>
          <w:rFonts w:ascii="Arial" w:eastAsia="Times New Roman" w:hAnsi="Arial" w:cs="Arial"/>
          <w:spacing w:val="2"/>
          <w:kern w:val="0"/>
          <w:lang w:val="az-Latn-AZ"/>
          <w14:ligatures w14:val="none"/>
        </w:rPr>
        <w:t>xarici ali təhsil müəssisəsinə qəbul olunması</w:t>
      </w:r>
      <w:r w:rsidRPr="00A96AA5">
        <w:rPr>
          <w:rFonts w:ascii="Arial" w:hAnsi="Arial" w:cs="Arial"/>
          <w:lang w:val="az-Latn-AZ"/>
        </w:rPr>
        <w:t>;</w:t>
      </w:r>
    </w:p>
    <w:p w14:paraId="7A465D2F"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xarici ali təhsil müəssisəsində magistratura səviyyəsi üzrə təhsil almaq istədiyi və ya təhsil aldığı ixtisasın </w:t>
      </w:r>
      <w:r w:rsidRPr="00A96AA5">
        <w:rPr>
          <w:rFonts w:ascii="Arial" w:hAnsi="Arial" w:cs="Arial"/>
          <w:kern w:val="0"/>
          <w:lang w:val="az-Latn-AZ"/>
        </w:rPr>
        <w:t xml:space="preserve">bu Qaydalara 1 nömrəli Əlavədə müəyyən olunan </w:t>
      </w:r>
      <w:r w:rsidRPr="00A96AA5">
        <w:rPr>
          <w:rFonts w:ascii="Arial" w:hAnsi="Arial" w:cs="Arial"/>
          <w:lang w:val="az-Latn-AZ"/>
        </w:rPr>
        <w:t xml:space="preserve">ixtisaslaşma istiqamətlərinə </w:t>
      </w:r>
      <w:r w:rsidRPr="00A96AA5">
        <w:rPr>
          <w:rFonts w:ascii="Arial" w:eastAsia="Times New Roman" w:hAnsi="Arial" w:cs="Arial"/>
          <w:spacing w:val="2"/>
          <w:kern w:val="0"/>
          <w:lang w:val="az-Latn-AZ"/>
          <w14:ligatures w14:val="none"/>
        </w:rPr>
        <w:t>uyğun olması;</w:t>
      </w:r>
    </w:p>
    <w:p w14:paraId="7871D758"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təhsil </w:t>
      </w:r>
      <w:r w:rsidRPr="00A96AA5">
        <w:rPr>
          <w:rFonts w:ascii="Arial" w:hAnsi="Arial" w:cs="Arial"/>
          <w:lang w:val="az-Latn-AZ"/>
        </w:rPr>
        <w:t xml:space="preserve">almaq istədiyi </w:t>
      </w:r>
      <w:r w:rsidRPr="00A96AA5">
        <w:rPr>
          <w:rFonts w:ascii="Arial" w:eastAsia="Times New Roman" w:hAnsi="Arial" w:cs="Arial"/>
          <w:spacing w:val="2"/>
          <w:kern w:val="0"/>
          <w:lang w:val="az-Latn-AZ"/>
          <w14:ligatures w14:val="none"/>
        </w:rPr>
        <w:t xml:space="preserve">xarici ali təhsil müəssisəsinin tələb etdiyi </w:t>
      </w:r>
      <w:r>
        <w:rPr>
          <w:rFonts w:ascii="Arial" w:eastAsia="Times New Roman" w:hAnsi="Arial" w:cs="Arial"/>
          <w:spacing w:val="2"/>
          <w:kern w:val="0"/>
          <w:lang w:val="az-Latn-AZ"/>
          <w14:ligatures w14:val="none"/>
        </w:rPr>
        <w:t xml:space="preserve">formada </w:t>
      </w:r>
      <w:r w:rsidRPr="00A96AA5">
        <w:rPr>
          <w:rFonts w:ascii="Arial" w:eastAsia="Times New Roman" w:hAnsi="Arial" w:cs="Arial"/>
          <w:spacing w:val="2"/>
          <w:kern w:val="0"/>
          <w:lang w:val="az-Latn-AZ"/>
          <w14:ligatures w14:val="none"/>
        </w:rPr>
        <w:t>beynəlxalq səviyyəli dil sertifikatına (ALPT, DUOLINGO, CILS, DELE, DELF, HSK, IELTS, JLPT, TestDAF, TOEFL, TOPIK, TÖMER) malik olması və ya öncəki təhsilini Təqaüd Proqramı çərçivəsində təhsil almaq istədiyi xarici dildə alması;</w:t>
      </w:r>
    </w:p>
    <w:p w14:paraId="425F542A"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bakalavriat təhsil səviyyəsi üzrə Azərbaycan Respublikası Nazirlər Kabinetinin 2013-cü il 24 dekabr tarixli 348 nömrəli Qərarı ilə təsdiq edilmiş “Ali təhsil </w:t>
      </w:r>
      <w:r w:rsidRPr="00A96AA5">
        <w:rPr>
          <w:rFonts w:ascii="Arial" w:eastAsia="Times New Roman" w:hAnsi="Arial" w:cs="Arial"/>
          <w:spacing w:val="2"/>
          <w:kern w:val="0"/>
          <w:lang w:val="az-Latn-AZ"/>
          <w14:ligatures w14:val="none"/>
        </w:rPr>
        <w:lastRenderedPageBreak/>
        <w:t>müəssisələrinin bakalavriat və magistratura səviyyələrində, əsas (baza ali) tibb təhsilində kredit sistemi ilə tədrisin təşkili Qaydaları”na əsasən müəyyən edilmiş Ümumi Orta Müvəffəqiyyət Göstəricisinin (ÜOMG) 71 bal və ya ondan yuxarı olması (xaricdə ali təhsil aldıqda ekvivalentliyin təmin olunması);</w:t>
      </w:r>
      <w:r>
        <w:rPr>
          <w:rFonts w:ascii="Arial" w:eastAsia="Times New Roman" w:hAnsi="Arial" w:cs="Arial"/>
          <w:spacing w:val="2"/>
          <w:kern w:val="0"/>
          <w:lang w:val="az-Latn-AZ"/>
          <w14:ligatures w14:val="none"/>
        </w:rPr>
        <w:t xml:space="preserve"> </w:t>
      </w:r>
    </w:p>
    <w:p w14:paraId="5E2C9936"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təhsil almaq istədiyi </w:t>
      </w:r>
      <w:r w:rsidRPr="00A96AA5">
        <w:rPr>
          <w:rFonts w:ascii="Arial" w:hAnsi="Arial" w:cs="Arial"/>
          <w:lang w:val="az-Latn-AZ"/>
        </w:rPr>
        <w:t>ixtisas sahəsi</w:t>
      </w:r>
      <w:r>
        <w:rPr>
          <w:rFonts w:ascii="Arial" w:hAnsi="Arial" w:cs="Arial"/>
          <w:lang w:val="az-Latn-AZ"/>
        </w:rPr>
        <w:t xml:space="preserve"> </w:t>
      </w:r>
      <w:r w:rsidRPr="00A96AA5">
        <w:rPr>
          <w:rFonts w:ascii="Arial" w:eastAsia="Times New Roman" w:hAnsi="Arial" w:cs="Arial"/>
          <w:spacing w:val="2"/>
          <w:kern w:val="0"/>
          <w:lang w:val="az-Latn-AZ"/>
          <w14:ligatures w14:val="none"/>
        </w:rPr>
        <w:t>üzrə</w:t>
      </w:r>
      <w:r>
        <w:rPr>
          <w:rFonts w:ascii="Arial" w:eastAsia="Times New Roman" w:hAnsi="Arial" w:cs="Arial"/>
          <w:spacing w:val="2"/>
          <w:kern w:val="0"/>
          <w:lang w:val="az-Latn-AZ"/>
          <w14:ligatures w14:val="none"/>
        </w:rPr>
        <w:t xml:space="preserve"> zəruri</w:t>
      </w:r>
      <w:r w:rsidRPr="00A96AA5">
        <w:rPr>
          <w:rFonts w:ascii="Arial" w:eastAsia="Times New Roman" w:hAnsi="Arial" w:cs="Arial"/>
          <w:spacing w:val="2"/>
          <w:kern w:val="0"/>
          <w:lang w:val="az-Latn-AZ"/>
          <w14:ligatures w14:val="none"/>
        </w:rPr>
        <w:t xml:space="preserve"> nəzəri biliklər</w:t>
      </w:r>
      <w:r>
        <w:rPr>
          <w:rFonts w:ascii="Arial" w:eastAsia="Times New Roman" w:hAnsi="Arial" w:cs="Arial"/>
          <w:spacing w:val="2"/>
          <w:kern w:val="0"/>
          <w:lang w:val="az-Latn-AZ"/>
          <w14:ligatures w14:val="none"/>
        </w:rPr>
        <w:t>ə</w:t>
      </w:r>
      <w:r w:rsidRPr="00A96AA5">
        <w:rPr>
          <w:rFonts w:ascii="Arial" w:eastAsia="Times New Roman" w:hAnsi="Arial" w:cs="Arial"/>
          <w:spacing w:val="2"/>
          <w:kern w:val="0"/>
          <w:lang w:val="az-Latn-AZ"/>
          <w14:ligatures w14:val="none"/>
        </w:rPr>
        <w:t>, eləcə də yaradıcılıq qabiliyyəti</w:t>
      </w:r>
      <w:r>
        <w:rPr>
          <w:rFonts w:ascii="Arial" w:eastAsia="Times New Roman" w:hAnsi="Arial" w:cs="Arial"/>
          <w:spacing w:val="2"/>
          <w:kern w:val="0"/>
          <w:lang w:val="az-Latn-AZ"/>
          <w14:ligatures w14:val="none"/>
        </w:rPr>
        <w:t>nə</w:t>
      </w:r>
      <w:r w:rsidRPr="00A96AA5">
        <w:rPr>
          <w:rFonts w:ascii="Arial" w:eastAsia="Times New Roman" w:hAnsi="Arial" w:cs="Arial"/>
          <w:spacing w:val="2"/>
          <w:kern w:val="0"/>
          <w:lang w:val="az-Latn-AZ"/>
          <w14:ligatures w14:val="none"/>
        </w:rPr>
        <w:t xml:space="preserve"> və istedad</w:t>
      </w:r>
      <w:r>
        <w:rPr>
          <w:rFonts w:ascii="Arial" w:eastAsia="Times New Roman" w:hAnsi="Arial" w:cs="Arial"/>
          <w:spacing w:val="2"/>
          <w:kern w:val="0"/>
          <w:lang w:val="az-Latn-AZ"/>
          <w14:ligatures w14:val="none"/>
        </w:rPr>
        <w:t xml:space="preserve">a malik </w:t>
      </w:r>
      <w:r w:rsidRPr="00A96AA5">
        <w:rPr>
          <w:rFonts w:ascii="Arial" w:eastAsia="Times New Roman" w:hAnsi="Arial" w:cs="Arial"/>
          <w:spacing w:val="2"/>
          <w:kern w:val="0"/>
          <w:lang w:val="az-Latn-AZ"/>
          <w14:ligatures w14:val="none"/>
        </w:rPr>
        <w:t>olması;</w:t>
      </w:r>
      <w:r>
        <w:rPr>
          <w:rFonts w:ascii="Arial" w:eastAsia="Times New Roman" w:hAnsi="Arial" w:cs="Arial"/>
          <w:spacing w:val="2"/>
          <w:kern w:val="0"/>
          <w:lang w:val="az-Latn-AZ"/>
          <w14:ligatures w14:val="none"/>
        </w:rPr>
        <w:t xml:space="preserve"> </w:t>
      </w:r>
    </w:p>
    <w:p w14:paraId="6FFE912B" w14:textId="77777777" w:rsidR="00857EA7" w:rsidRPr="00285498"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namizədin məntiqi mühakimə, təqdimat və kommunikasiya bacarıqları</w:t>
      </w:r>
      <w:r>
        <w:rPr>
          <w:rFonts w:ascii="Arial" w:eastAsia="Times New Roman" w:hAnsi="Arial" w:cs="Arial"/>
          <w:spacing w:val="2"/>
          <w:kern w:val="0"/>
          <w:lang w:val="az-Latn-AZ"/>
          <w14:ligatures w14:val="none"/>
        </w:rPr>
        <w:t>,</w:t>
      </w:r>
      <w:r w:rsidRPr="00285498">
        <w:rPr>
          <w:rFonts w:ascii="Arial" w:eastAsia="Times New Roman" w:hAnsi="Arial" w:cs="Arial"/>
          <w:spacing w:val="2"/>
          <w:kern w:val="0"/>
          <w:lang w:val="az-Latn-AZ"/>
          <w14:ligatures w14:val="none"/>
        </w:rPr>
        <w:t xml:space="preserve"> </w:t>
      </w:r>
      <w:r w:rsidRPr="008521D4">
        <w:rPr>
          <w:rFonts w:ascii="Arial" w:eastAsia="Times New Roman" w:hAnsi="Arial" w:cs="Arial"/>
          <w:spacing w:val="2"/>
          <w:kern w:val="0"/>
          <w:lang w:val="az-Latn-AZ"/>
          <w14:ligatures w14:val="none"/>
        </w:rPr>
        <w:t xml:space="preserve">özünəinam və inandırma qabiliyyətinin </w:t>
      </w:r>
      <w:r w:rsidRPr="00285498">
        <w:rPr>
          <w:rFonts w:ascii="Arial" w:eastAsia="Times New Roman" w:hAnsi="Arial" w:cs="Arial"/>
          <w:spacing w:val="2"/>
          <w:kern w:val="0"/>
          <w:lang w:val="az-Latn-AZ"/>
          <w14:ligatures w14:val="none"/>
        </w:rPr>
        <w:t>zəruri səviyyədə olması.</w:t>
      </w:r>
    </w:p>
    <w:p w14:paraId="141415AF" w14:textId="77777777" w:rsidR="00857EA7" w:rsidRPr="00BC5B28" w:rsidRDefault="00857EA7">
      <w:pPr>
        <w:pStyle w:val="ListParagraph"/>
        <w:numPr>
          <w:ilvl w:val="1"/>
          <w:numId w:val="5"/>
        </w:numPr>
        <w:ind w:left="0" w:firstLine="567"/>
        <w:jc w:val="both"/>
        <w:rPr>
          <w:rFonts w:ascii="Arial" w:eastAsia="Times New Roman" w:hAnsi="Arial" w:cs="Arial"/>
          <w:b/>
          <w:spacing w:val="2"/>
          <w:kern w:val="0"/>
          <w:u w:val="single"/>
          <w:lang w:val="az-Latn-AZ"/>
          <w14:ligatures w14:val="none"/>
        </w:rPr>
      </w:pPr>
      <w:r w:rsidRPr="00BC5B28">
        <w:rPr>
          <w:rFonts w:ascii="Arial" w:eastAsia="Times New Roman" w:hAnsi="Arial" w:cs="Arial"/>
          <w:b/>
          <w:spacing w:val="2"/>
          <w:kern w:val="0"/>
          <w:lang w:val="az-Latn-AZ"/>
          <w14:ligatures w14:val="none"/>
        </w:rPr>
        <w:t>Xaricdə keçirilən qısamüddətli təlim, kurs və proqramlar (o cümlədən distant (məsafədən) formada) üzrə seçim aşağıdakı meyarlar əsasında aparılır:</w:t>
      </w:r>
    </w:p>
    <w:p w14:paraId="6190A62D" w14:textId="77777777" w:rsidR="00857EA7" w:rsidRPr="00285498"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26A5A">
        <w:rPr>
          <w:rFonts w:ascii="Arial" w:eastAsia="Times New Roman" w:hAnsi="Arial" w:cs="Arial"/>
          <w:spacing w:val="2"/>
          <w:kern w:val="0"/>
          <w:lang w:val="az-Latn-AZ"/>
          <w14:ligatures w14:val="none"/>
        </w:rPr>
        <w:t>namizədin tam orta, peşə, orta ixtisas və ya ali təhsildən hər hansı birinə malik olması (xaricdə ali təhsil aldıqda kvalifikas</w:t>
      </w:r>
      <w:r w:rsidRPr="00285498">
        <w:rPr>
          <w:rFonts w:ascii="Arial" w:eastAsia="Times New Roman" w:hAnsi="Arial" w:cs="Arial"/>
          <w:spacing w:val="2"/>
          <w:kern w:val="0"/>
          <w:lang w:val="az-Latn-AZ"/>
          <w14:ligatures w14:val="none"/>
        </w:rPr>
        <w:t>iyasının tanınması);</w:t>
      </w:r>
    </w:p>
    <w:p w14:paraId="0543F0C1"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B2731D">
        <w:rPr>
          <w:rFonts w:ascii="Arial" w:eastAsia="Times New Roman" w:hAnsi="Arial" w:cs="Arial"/>
          <w:spacing w:val="2"/>
          <w:kern w:val="0"/>
          <w:lang w:val="az-Latn-AZ"/>
          <w14:ligatures w14:val="none"/>
        </w:rPr>
        <w:t>namizədin xarici təlim, kurs və proqramlar çərçivəsində mənimsəyəcəyi sahənin və dərslər məcmusunun</w:t>
      </w:r>
      <w:r>
        <w:rPr>
          <w:rFonts w:ascii="Arial" w:eastAsia="Times New Roman" w:hAnsi="Arial" w:cs="Arial"/>
          <w:spacing w:val="2"/>
          <w:kern w:val="0"/>
          <w:lang w:val="az-Latn-AZ"/>
          <w14:ligatures w14:val="none"/>
        </w:rPr>
        <w:t xml:space="preserve"> </w:t>
      </w:r>
      <w:r w:rsidRPr="00A96AA5">
        <w:rPr>
          <w:rFonts w:ascii="Arial" w:hAnsi="Arial" w:cs="Arial"/>
          <w:kern w:val="0"/>
          <w:lang w:val="az-Latn-AZ"/>
        </w:rPr>
        <w:t xml:space="preserve">bu Qaydalara 1 nömrəli Əlavədə </w:t>
      </w:r>
      <w:r w:rsidRPr="00A96AA5">
        <w:rPr>
          <w:rFonts w:ascii="Arial" w:eastAsia="Times New Roman" w:hAnsi="Arial" w:cs="Arial"/>
          <w:spacing w:val="2"/>
          <w:kern w:val="0"/>
          <w:lang w:val="az-Latn-AZ"/>
          <w14:ligatures w14:val="none"/>
        </w:rPr>
        <w:t xml:space="preserve">müəyyən olunan </w:t>
      </w:r>
      <w:r w:rsidRPr="00A96AA5">
        <w:rPr>
          <w:rFonts w:ascii="Arial" w:hAnsi="Arial" w:cs="Arial"/>
          <w:lang w:val="az-Latn-AZ"/>
        </w:rPr>
        <w:t xml:space="preserve">ixtisaslaşma istiqamətlərinə </w:t>
      </w:r>
      <w:r w:rsidRPr="00A96AA5">
        <w:rPr>
          <w:rFonts w:ascii="Arial" w:eastAsia="Times New Roman" w:hAnsi="Arial" w:cs="Arial"/>
          <w:spacing w:val="2"/>
          <w:kern w:val="0"/>
          <w:lang w:val="az-Latn-AZ"/>
          <w14:ligatures w14:val="none"/>
        </w:rPr>
        <w:t>uyğun olması;</w:t>
      </w:r>
    </w:p>
    <w:p w14:paraId="1A77DEE1"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xarici təlim, kurs və proqramların keçiriləcəyi tədris dilini </w:t>
      </w:r>
      <w:bookmarkStart w:id="6" w:name="_Hlk168922569"/>
      <w:r w:rsidRPr="00A96AA5">
        <w:rPr>
          <w:rFonts w:ascii="Arial" w:eastAsia="Times New Roman" w:hAnsi="Arial" w:cs="Arial"/>
          <w:spacing w:val="2"/>
          <w:kern w:val="0"/>
          <w:lang w:val="az-Latn-AZ"/>
          <w14:ligatures w14:val="none"/>
        </w:rPr>
        <w:t xml:space="preserve">dillər üzrə ümumavropa çərçivə sənədinə (The Common European Framework of Reference for Languages - CEFR) uyğun olaraq ən azı B1 səviyyəsində bilməsinə dair beynəlxalq səviyyəli dil sertifikatına (ALPT, DUOLINGO, CILS, DELE, DELF, HSK, IELTS, JLPT, TestDAF, TOEFL, TOPIK, TÖMER) </w:t>
      </w:r>
      <w:bookmarkEnd w:id="6"/>
      <w:r w:rsidRPr="00A96AA5">
        <w:rPr>
          <w:rFonts w:ascii="Arial" w:eastAsia="Times New Roman" w:hAnsi="Arial" w:cs="Arial"/>
          <w:spacing w:val="2"/>
          <w:kern w:val="0"/>
          <w:lang w:val="az-Latn-AZ"/>
          <w14:ligatures w14:val="none"/>
        </w:rPr>
        <w:t>malik olması;</w:t>
      </w:r>
    </w:p>
    <w:p w14:paraId="03AE0B26"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namizədin xaric</w:t>
      </w:r>
      <w:r>
        <w:rPr>
          <w:rFonts w:ascii="Arial" w:eastAsia="Times New Roman" w:hAnsi="Arial" w:cs="Arial"/>
          <w:spacing w:val="2"/>
          <w:kern w:val="0"/>
          <w:lang w:val="az-Latn-AZ"/>
          <w14:ligatures w14:val="none"/>
        </w:rPr>
        <w:t xml:space="preserve">də keçirilən </w:t>
      </w:r>
      <w:r w:rsidRPr="00A96AA5">
        <w:rPr>
          <w:rFonts w:ascii="Arial" w:eastAsia="Times New Roman" w:hAnsi="Arial" w:cs="Arial"/>
          <w:spacing w:val="2"/>
          <w:kern w:val="0"/>
          <w:lang w:val="az-Latn-AZ"/>
          <w14:ligatures w14:val="none"/>
        </w:rPr>
        <w:t>təlim, kurs və proqramlar çəçivəsində mənimsəniləcək sahə və dərslər məcmusu üzrə</w:t>
      </w:r>
      <w:r>
        <w:rPr>
          <w:rFonts w:ascii="Arial" w:eastAsia="Times New Roman" w:hAnsi="Arial" w:cs="Arial"/>
          <w:spacing w:val="2"/>
          <w:kern w:val="0"/>
          <w:lang w:val="az-Latn-AZ"/>
          <w14:ligatures w14:val="none"/>
        </w:rPr>
        <w:t xml:space="preserve"> </w:t>
      </w:r>
      <w:bookmarkStart w:id="7" w:name="_Hlk168915444"/>
      <w:r>
        <w:rPr>
          <w:rFonts w:ascii="Arial" w:eastAsia="Times New Roman" w:hAnsi="Arial" w:cs="Arial"/>
          <w:spacing w:val="2"/>
          <w:kern w:val="0"/>
          <w:lang w:val="az-Latn-AZ"/>
          <w14:ligatures w14:val="none"/>
        </w:rPr>
        <w:t>zəruri</w:t>
      </w:r>
      <w:r w:rsidRPr="00A96AA5">
        <w:rPr>
          <w:rFonts w:ascii="Arial" w:eastAsia="Times New Roman" w:hAnsi="Arial" w:cs="Arial"/>
          <w:spacing w:val="2"/>
          <w:kern w:val="0"/>
          <w:lang w:val="az-Latn-AZ"/>
          <w14:ligatures w14:val="none"/>
        </w:rPr>
        <w:t xml:space="preserve"> nəzəri biliklər</w:t>
      </w:r>
      <w:r>
        <w:rPr>
          <w:rFonts w:ascii="Arial" w:eastAsia="Times New Roman" w:hAnsi="Arial" w:cs="Arial"/>
          <w:spacing w:val="2"/>
          <w:kern w:val="0"/>
          <w:lang w:val="az-Latn-AZ"/>
          <w14:ligatures w14:val="none"/>
        </w:rPr>
        <w:t>ə</w:t>
      </w:r>
      <w:r w:rsidRPr="00A96AA5">
        <w:rPr>
          <w:rFonts w:ascii="Arial" w:eastAsia="Times New Roman" w:hAnsi="Arial" w:cs="Arial"/>
          <w:spacing w:val="2"/>
          <w:kern w:val="0"/>
          <w:lang w:val="az-Latn-AZ"/>
          <w14:ligatures w14:val="none"/>
        </w:rPr>
        <w:t>, yaradıcılıq qabiliyyəti</w:t>
      </w:r>
      <w:r>
        <w:rPr>
          <w:rFonts w:ascii="Arial" w:eastAsia="Times New Roman" w:hAnsi="Arial" w:cs="Arial"/>
          <w:spacing w:val="2"/>
          <w:kern w:val="0"/>
          <w:lang w:val="az-Latn-AZ"/>
          <w14:ligatures w14:val="none"/>
        </w:rPr>
        <w:t>nə</w:t>
      </w:r>
      <w:r w:rsidRPr="00A96AA5">
        <w:rPr>
          <w:rFonts w:ascii="Arial" w:eastAsia="Times New Roman" w:hAnsi="Arial" w:cs="Arial"/>
          <w:spacing w:val="2"/>
          <w:kern w:val="0"/>
          <w:lang w:val="az-Latn-AZ"/>
          <w14:ligatures w14:val="none"/>
        </w:rPr>
        <w:t xml:space="preserve"> və istedad</w:t>
      </w:r>
      <w:r>
        <w:rPr>
          <w:rFonts w:ascii="Arial" w:eastAsia="Times New Roman" w:hAnsi="Arial" w:cs="Arial"/>
          <w:spacing w:val="2"/>
          <w:kern w:val="0"/>
          <w:lang w:val="az-Latn-AZ"/>
          <w14:ligatures w14:val="none"/>
        </w:rPr>
        <w:t xml:space="preserve">a malik </w:t>
      </w:r>
      <w:r w:rsidRPr="00A96AA5">
        <w:rPr>
          <w:rFonts w:ascii="Arial" w:eastAsia="Times New Roman" w:hAnsi="Arial" w:cs="Arial"/>
          <w:spacing w:val="2"/>
          <w:kern w:val="0"/>
          <w:lang w:val="az-Latn-AZ"/>
          <w14:ligatures w14:val="none"/>
        </w:rPr>
        <w:t>olması;</w:t>
      </w:r>
    </w:p>
    <w:bookmarkEnd w:id="7"/>
    <w:p w14:paraId="46EE6721" w14:textId="77777777" w:rsidR="00857EA7" w:rsidRPr="00285498"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w:t>
      </w:r>
      <w:r>
        <w:rPr>
          <w:rFonts w:ascii="Arial" w:eastAsia="Times New Roman" w:hAnsi="Arial" w:cs="Arial"/>
          <w:spacing w:val="2"/>
          <w:kern w:val="0"/>
          <w:lang w:val="az-Latn-AZ"/>
          <w14:ligatures w14:val="none"/>
        </w:rPr>
        <w:t xml:space="preserve">məntiqi </w:t>
      </w:r>
      <w:r w:rsidRPr="00285498">
        <w:rPr>
          <w:rFonts w:ascii="Arial" w:eastAsia="Times New Roman" w:hAnsi="Arial" w:cs="Arial"/>
          <w:spacing w:val="2"/>
          <w:kern w:val="0"/>
          <w:lang w:val="az-Latn-AZ"/>
          <w14:ligatures w14:val="none"/>
        </w:rPr>
        <w:t>mühakimə, təqdimat və kommunikasiya</w:t>
      </w:r>
      <w:r w:rsidRPr="0081751B">
        <w:rPr>
          <w:rFonts w:ascii="Arial" w:eastAsia="Times New Roman" w:hAnsi="Arial" w:cs="Arial"/>
          <w:spacing w:val="2"/>
          <w:kern w:val="0"/>
          <w:lang w:val="az-Latn-AZ"/>
          <w14:ligatures w14:val="none"/>
        </w:rPr>
        <w:t xml:space="preserve"> </w:t>
      </w:r>
      <w:r w:rsidRPr="00285498">
        <w:rPr>
          <w:rFonts w:ascii="Arial" w:eastAsia="Times New Roman" w:hAnsi="Arial" w:cs="Arial"/>
          <w:spacing w:val="2"/>
          <w:kern w:val="0"/>
          <w:lang w:val="az-Latn-AZ"/>
          <w14:ligatures w14:val="none"/>
        </w:rPr>
        <w:t>bacarıqları</w:t>
      </w:r>
      <w:r>
        <w:rPr>
          <w:rFonts w:ascii="Arial" w:eastAsia="Times New Roman" w:hAnsi="Arial" w:cs="Arial"/>
          <w:spacing w:val="2"/>
          <w:kern w:val="0"/>
          <w:lang w:val="az-Latn-AZ"/>
          <w14:ligatures w14:val="none"/>
        </w:rPr>
        <w:t xml:space="preserve">, </w:t>
      </w:r>
      <w:r w:rsidRPr="008521D4">
        <w:rPr>
          <w:rFonts w:ascii="Arial" w:eastAsia="Times New Roman" w:hAnsi="Arial" w:cs="Arial"/>
          <w:spacing w:val="2"/>
          <w:kern w:val="0"/>
          <w:lang w:val="az-Latn-AZ"/>
          <w14:ligatures w14:val="none"/>
        </w:rPr>
        <w:t xml:space="preserve">özünəinam və inandırma qabiliyyətinin </w:t>
      </w:r>
      <w:r w:rsidRPr="00285498">
        <w:rPr>
          <w:rFonts w:ascii="Arial" w:eastAsia="Times New Roman" w:hAnsi="Arial" w:cs="Arial"/>
          <w:spacing w:val="2"/>
          <w:kern w:val="0"/>
          <w:lang w:val="az-Latn-AZ"/>
          <w14:ligatures w14:val="none"/>
        </w:rPr>
        <w:t>zəruri səviyyədə olması.</w:t>
      </w:r>
    </w:p>
    <w:p w14:paraId="42F72AEA" w14:textId="77777777" w:rsidR="00857EA7" w:rsidRPr="00BC5B28" w:rsidRDefault="00857EA7">
      <w:pPr>
        <w:pStyle w:val="ListParagraph"/>
        <w:numPr>
          <w:ilvl w:val="1"/>
          <w:numId w:val="5"/>
        </w:numPr>
        <w:ind w:left="0" w:firstLine="567"/>
        <w:jc w:val="both"/>
        <w:rPr>
          <w:rFonts w:ascii="Arial" w:eastAsia="Times New Roman" w:hAnsi="Arial" w:cs="Arial"/>
          <w:b/>
          <w:spacing w:val="2"/>
          <w:kern w:val="0"/>
          <w:u w:val="single"/>
          <w:lang w:val="az-Latn-AZ"/>
          <w14:ligatures w14:val="none"/>
        </w:rPr>
      </w:pPr>
      <w:r w:rsidRPr="00BC5B28">
        <w:rPr>
          <w:rFonts w:ascii="Arial" w:eastAsia="Times New Roman" w:hAnsi="Arial" w:cs="Arial"/>
          <w:b/>
          <w:spacing w:val="2"/>
          <w:kern w:val="0"/>
          <w:lang w:val="az-Latn-AZ"/>
          <w14:ligatures w14:val="none"/>
        </w:rPr>
        <w:t>Azərbaycan Respublikası ərazisində keçirilən qısamüddətli təlim, kurs və proqramlar üzrə seçim aşağıdakı meyarlar əsasında aparılır:</w:t>
      </w:r>
    </w:p>
    <w:p w14:paraId="1F362941" w14:textId="77777777" w:rsidR="00857EA7" w:rsidRPr="00B2731D"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326A5A">
        <w:rPr>
          <w:rFonts w:ascii="Arial" w:eastAsia="Times New Roman" w:hAnsi="Arial" w:cs="Arial"/>
          <w:spacing w:val="2"/>
          <w:kern w:val="0"/>
          <w:lang w:val="az-Latn-AZ"/>
          <w14:ligatures w14:val="none"/>
        </w:rPr>
        <w:t>namizədin tam orta, peşə, orta i</w:t>
      </w:r>
      <w:r w:rsidRPr="00285498">
        <w:rPr>
          <w:rFonts w:ascii="Arial" w:eastAsia="Times New Roman" w:hAnsi="Arial" w:cs="Arial"/>
          <w:spacing w:val="2"/>
          <w:kern w:val="0"/>
          <w:lang w:val="az-Latn-AZ"/>
          <w14:ligatures w14:val="none"/>
        </w:rPr>
        <w:t>xtisas və ya ali təhsildən hər hansı birinə malik olması (xaricdə ali təhsil aldıqda kvalifikasiyasının tanınması);</w:t>
      </w:r>
    </w:p>
    <w:p w14:paraId="7BD958B5"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 xml:space="preserve">namizədin Azərbaycan Respublikası ərazisində keçirilən təlim, kurs və proqramlar çərçivəsində mənimsəyəcəyi sahənin və dərslər məcmusunun </w:t>
      </w:r>
      <w:r w:rsidRPr="00A96AA5">
        <w:rPr>
          <w:rFonts w:ascii="Arial" w:hAnsi="Arial" w:cs="Arial"/>
          <w:kern w:val="0"/>
          <w:lang w:val="az-Latn-AZ"/>
        </w:rPr>
        <w:t xml:space="preserve">bu Qaydalara </w:t>
      </w:r>
      <w:r>
        <w:rPr>
          <w:rFonts w:ascii="Arial" w:hAnsi="Arial" w:cs="Arial"/>
          <w:kern w:val="0"/>
          <w:lang w:val="az-Latn-AZ"/>
        </w:rPr>
        <w:t xml:space="preserve">                </w:t>
      </w:r>
      <w:r w:rsidRPr="00A96AA5">
        <w:rPr>
          <w:rFonts w:ascii="Arial" w:hAnsi="Arial" w:cs="Arial"/>
          <w:kern w:val="0"/>
          <w:lang w:val="az-Latn-AZ"/>
        </w:rPr>
        <w:t xml:space="preserve">1 nömrəli Əlavədə </w:t>
      </w:r>
      <w:r w:rsidRPr="00A96AA5">
        <w:rPr>
          <w:rFonts w:ascii="Arial" w:eastAsia="Times New Roman" w:hAnsi="Arial" w:cs="Arial"/>
          <w:spacing w:val="2"/>
          <w:kern w:val="0"/>
          <w:lang w:val="az-Latn-AZ"/>
          <w14:ligatures w14:val="none"/>
        </w:rPr>
        <w:t xml:space="preserve">müəyyən olunan </w:t>
      </w:r>
      <w:r w:rsidRPr="00A96AA5">
        <w:rPr>
          <w:rFonts w:ascii="Arial" w:hAnsi="Arial" w:cs="Arial"/>
          <w:lang w:val="az-Latn-AZ"/>
        </w:rPr>
        <w:t xml:space="preserve">ixtisaslaşma istiqamətlərinə </w:t>
      </w:r>
      <w:r w:rsidRPr="00A96AA5">
        <w:rPr>
          <w:rFonts w:ascii="Arial" w:eastAsia="Times New Roman" w:hAnsi="Arial" w:cs="Arial"/>
          <w:spacing w:val="2"/>
          <w:kern w:val="0"/>
          <w:lang w:val="az-Latn-AZ"/>
          <w14:ligatures w14:val="none"/>
        </w:rPr>
        <w:t>uyğun olması;</w:t>
      </w:r>
    </w:p>
    <w:p w14:paraId="5C2D1D80" w14:textId="77777777" w:rsidR="00857EA7" w:rsidRPr="00A96AA5"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A96AA5">
        <w:rPr>
          <w:rFonts w:ascii="Arial" w:eastAsia="Times New Roman" w:hAnsi="Arial" w:cs="Arial"/>
          <w:spacing w:val="2"/>
          <w:kern w:val="0"/>
          <w:lang w:val="az-Latn-AZ"/>
          <w14:ligatures w14:val="none"/>
        </w:rPr>
        <w:t>namizədin Azərbaycan Respublikası ərazisində keçirilən qısamüddətli təlim, kurs və proqramlar</w:t>
      </w:r>
      <w:r w:rsidRPr="00A96AA5" w:rsidDel="00704D6D">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çərçivəsində mənimsəniləcək sahə</w:t>
      </w:r>
      <w:r>
        <w:rPr>
          <w:rFonts w:ascii="Arial" w:eastAsia="Times New Roman" w:hAnsi="Arial" w:cs="Arial"/>
          <w:spacing w:val="2"/>
          <w:kern w:val="0"/>
          <w:lang w:val="az-Latn-AZ"/>
          <w14:ligatures w14:val="none"/>
        </w:rPr>
        <w:t xml:space="preserve"> və dərslər məcmusu üzrə</w:t>
      </w:r>
      <w:r w:rsidRPr="00A96AA5">
        <w:rPr>
          <w:rFonts w:ascii="Arial" w:eastAsia="Times New Roman" w:hAnsi="Arial" w:cs="Arial"/>
          <w:spacing w:val="2"/>
          <w:kern w:val="0"/>
          <w:lang w:val="az-Latn-AZ"/>
          <w14:ligatures w14:val="none"/>
        </w:rPr>
        <w:t xml:space="preserve"> </w:t>
      </w:r>
      <w:r>
        <w:rPr>
          <w:rFonts w:ascii="Arial" w:eastAsia="Times New Roman" w:hAnsi="Arial" w:cs="Arial"/>
          <w:spacing w:val="2"/>
          <w:kern w:val="0"/>
          <w:lang w:val="az-Latn-AZ"/>
          <w14:ligatures w14:val="none"/>
        </w:rPr>
        <w:t>zəruri</w:t>
      </w:r>
      <w:r w:rsidRPr="00A96AA5">
        <w:rPr>
          <w:rFonts w:ascii="Arial" w:eastAsia="Times New Roman" w:hAnsi="Arial" w:cs="Arial"/>
          <w:spacing w:val="2"/>
          <w:kern w:val="0"/>
          <w:lang w:val="az-Latn-AZ"/>
          <w14:ligatures w14:val="none"/>
        </w:rPr>
        <w:t xml:space="preserve"> nəzəri biliklər</w:t>
      </w:r>
      <w:r>
        <w:rPr>
          <w:rFonts w:ascii="Arial" w:eastAsia="Times New Roman" w:hAnsi="Arial" w:cs="Arial"/>
          <w:spacing w:val="2"/>
          <w:kern w:val="0"/>
          <w:lang w:val="az-Latn-AZ"/>
          <w14:ligatures w14:val="none"/>
        </w:rPr>
        <w:t>ə</w:t>
      </w:r>
      <w:r w:rsidRPr="00A96AA5">
        <w:rPr>
          <w:rFonts w:ascii="Arial" w:eastAsia="Times New Roman" w:hAnsi="Arial" w:cs="Arial"/>
          <w:spacing w:val="2"/>
          <w:kern w:val="0"/>
          <w:lang w:val="az-Latn-AZ"/>
          <w14:ligatures w14:val="none"/>
        </w:rPr>
        <w:t>, yaradıcılıq qabiliyyəti</w:t>
      </w:r>
      <w:r>
        <w:rPr>
          <w:rFonts w:ascii="Arial" w:eastAsia="Times New Roman" w:hAnsi="Arial" w:cs="Arial"/>
          <w:spacing w:val="2"/>
          <w:kern w:val="0"/>
          <w:lang w:val="az-Latn-AZ"/>
          <w14:ligatures w14:val="none"/>
        </w:rPr>
        <w:t>nə</w:t>
      </w:r>
      <w:r w:rsidRPr="00A96AA5">
        <w:rPr>
          <w:rFonts w:ascii="Arial" w:eastAsia="Times New Roman" w:hAnsi="Arial" w:cs="Arial"/>
          <w:spacing w:val="2"/>
          <w:kern w:val="0"/>
          <w:lang w:val="az-Latn-AZ"/>
          <w14:ligatures w14:val="none"/>
        </w:rPr>
        <w:t xml:space="preserve"> və istedad</w:t>
      </w:r>
      <w:r>
        <w:rPr>
          <w:rFonts w:ascii="Arial" w:eastAsia="Times New Roman" w:hAnsi="Arial" w:cs="Arial"/>
          <w:spacing w:val="2"/>
          <w:kern w:val="0"/>
          <w:lang w:val="az-Latn-AZ"/>
          <w14:ligatures w14:val="none"/>
        </w:rPr>
        <w:t xml:space="preserve">a malik </w:t>
      </w:r>
      <w:r w:rsidRPr="00A96AA5">
        <w:rPr>
          <w:rFonts w:ascii="Arial" w:eastAsia="Times New Roman" w:hAnsi="Arial" w:cs="Arial"/>
          <w:spacing w:val="2"/>
          <w:kern w:val="0"/>
          <w:lang w:val="az-Latn-AZ"/>
          <w14:ligatures w14:val="none"/>
        </w:rPr>
        <w:t>olması;</w:t>
      </w:r>
    </w:p>
    <w:p w14:paraId="49D19A2E" w14:textId="77777777" w:rsidR="00857EA7" w:rsidRPr="0081751B" w:rsidRDefault="00857EA7">
      <w:pPr>
        <w:pStyle w:val="ListParagraph"/>
        <w:numPr>
          <w:ilvl w:val="2"/>
          <w:numId w:val="5"/>
        </w:numPr>
        <w:ind w:left="0" w:firstLine="567"/>
        <w:jc w:val="both"/>
        <w:rPr>
          <w:rFonts w:ascii="Arial" w:eastAsia="Times New Roman" w:hAnsi="Arial" w:cs="Arial"/>
          <w:spacing w:val="2"/>
          <w:kern w:val="0"/>
          <w:u w:val="single"/>
          <w:lang w:val="az-Latn-AZ"/>
          <w14:ligatures w14:val="none"/>
        </w:rPr>
      </w:pPr>
      <w:r w:rsidRPr="0081751B">
        <w:rPr>
          <w:rFonts w:ascii="Arial" w:eastAsia="Times New Roman" w:hAnsi="Arial" w:cs="Arial"/>
          <w:spacing w:val="2"/>
          <w:kern w:val="0"/>
          <w:lang w:val="az-Latn-AZ"/>
          <w14:ligatures w14:val="none"/>
        </w:rPr>
        <w:t xml:space="preserve">namizədin </w:t>
      </w:r>
      <w:r>
        <w:rPr>
          <w:rFonts w:ascii="Arial" w:eastAsia="Times New Roman" w:hAnsi="Arial" w:cs="Arial"/>
          <w:spacing w:val="2"/>
          <w:kern w:val="0"/>
          <w:lang w:val="az-Latn-AZ"/>
          <w14:ligatures w14:val="none"/>
        </w:rPr>
        <w:t xml:space="preserve">məntiqi </w:t>
      </w:r>
      <w:r w:rsidRPr="0081751B">
        <w:rPr>
          <w:rFonts w:ascii="Arial" w:eastAsia="Times New Roman" w:hAnsi="Arial" w:cs="Arial"/>
          <w:spacing w:val="2"/>
          <w:kern w:val="0"/>
          <w:lang w:val="az-Latn-AZ"/>
          <w14:ligatures w14:val="none"/>
        </w:rPr>
        <w:t>mühakimə, təqdimat və kommunikasiya bacarıqlarının zəruri səviyyədə olması.</w:t>
      </w:r>
    </w:p>
    <w:p w14:paraId="0914B905" w14:textId="77777777" w:rsidR="00857EA7" w:rsidRPr="00326A5A" w:rsidRDefault="00857EA7" w:rsidP="00857EA7">
      <w:pPr>
        <w:pStyle w:val="ListParagraph"/>
        <w:ind w:left="567"/>
        <w:jc w:val="both"/>
        <w:rPr>
          <w:rFonts w:ascii="Arial" w:eastAsia="Times New Roman" w:hAnsi="Arial" w:cs="Arial"/>
          <w:spacing w:val="2"/>
          <w:kern w:val="0"/>
          <w:u w:val="single"/>
          <w:lang w:val="az-Latn-AZ"/>
          <w14:ligatures w14:val="none"/>
        </w:rPr>
      </w:pPr>
    </w:p>
    <w:p w14:paraId="7B0AB447" w14:textId="77777777" w:rsidR="00857EA7" w:rsidRPr="00A96AA5" w:rsidRDefault="00857EA7">
      <w:pPr>
        <w:pStyle w:val="ListParagraph"/>
        <w:numPr>
          <w:ilvl w:val="0"/>
          <w:numId w:val="5"/>
        </w:numPr>
        <w:shd w:val="clear" w:color="auto" w:fill="FFFFFF"/>
        <w:jc w:val="center"/>
        <w:rPr>
          <w:rFonts w:ascii="Arial" w:eastAsia="Times New Roman" w:hAnsi="Arial" w:cs="Arial"/>
          <w:b/>
          <w:spacing w:val="2"/>
          <w:kern w:val="0"/>
          <w:lang w:val="az-Latn-AZ"/>
          <w14:ligatures w14:val="none"/>
        </w:rPr>
      </w:pPr>
      <w:r>
        <w:rPr>
          <w:rFonts w:ascii="Arial" w:eastAsia="Times New Roman" w:hAnsi="Arial" w:cs="Arial"/>
          <w:b/>
          <w:spacing w:val="2"/>
          <w:kern w:val="0"/>
          <w:lang w:val="az-Latn-AZ"/>
          <w14:ligatures w14:val="none"/>
        </w:rPr>
        <w:t>Təqaüd proqramı</w:t>
      </w:r>
      <w:r w:rsidRPr="00B2731D">
        <w:rPr>
          <w:rFonts w:ascii="Arial" w:eastAsia="Times New Roman" w:hAnsi="Arial" w:cs="Arial"/>
          <w:b/>
          <w:spacing w:val="2"/>
          <w:kern w:val="0"/>
          <w:lang w:val="az-Latn-AZ"/>
          <w14:ligatures w14:val="none"/>
        </w:rPr>
        <w:t xml:space="preserve"> üzrə </w:t>
      </w:r>
      <w:r>
        <w:rPr>
          <w:rFonts w:ascii="Arial" w:eastAsia="Times New Roman" w:hAnsi="Arial" w:cs="Arial"/>
          <w:b/>
          <w:spacing w:val="2"/>
          <w:kern w:val="0"/>
          <w:lang w:val="az-Latn-AZ"/>
          <w14:ligatures w14:val="none"/>
        </w:rPr>
        <w:t>müsabiqəyə müraciət qaydası</w:t>
      </w:r>
    </w:p>
    <w:p w14:paraId="64B30239" w14:textId="77777777" w:rsidR="00857EA7" w:rsidRPr="00A96AA5" w:rsidRDefault="00857EA7" w:rsidP="00857EA7">
      <w:pPr>
        <w:shd w:val="clear" w:color="auto" w:fill="FFFFFF"/>
        <w:tabs>
          <w:tab w:val="left" w:pos="993"/>
        </w:tabs>
        <w:ind w:firstLine="540"/>
        <w:rPr>
          <w:rFonts w:ascii="Arial" w:eastAsia="Times New Roman" w:hAnsi="Arial" w:cs="Arial"/>
          <w:spacing w:val="2"/>
          <w:kern w:val="0"/>
          <w:lang w:val="az-Latn-AZ"/>
          <w14:ligatures w14:val="none"/>
        </w:rPr>
      </w:pPr>
    </w:p>
    <w:p w14:paraId="42693D6B" w14:textId="77777777" w:rsidR="00857EA7" w:rsidRPr="003C2B46" w:rsidRDefault="00857EA7">
      <w:pPr>
        <w:pStyle w:val="ListParagraph"/>
        <w:numPr>
          <w:ilvl w:val="1"/>
          <w:numId w:val="5"/>
        </w:numPr>
        <w:shd w:val="clear" w:color="auto" w:fill="FFFFFF"/>
        <w:tabs>
          <w:tab w:val="left" w:pos="360"/>
        </w:tabs>
        <w:ind w:left="0" w:firstLine="540"/>
        <w:jc w:val="both"/>
        <w:rPr>
          <w:rFonts w:ascii="Arial" w:eastAsia="Times New Roman" w:hAnsi="Arial" w:cs="Arial"/>
          <w:spacing w:val="2"/>
          <w:kern w:val="0"/>
          <w:lang w:val="az-Latn-AZ"/>
          <w14:ligatures w14:val="none"/>
        </w:rPr>
      </w:pPr>
      <w:r w:rsidRPr="003C2B46">
        <w:rPr>
          <w:rFonts w:ascii="Arial" w:eastAsia="Times New Roman" w:hAnsi="Arial" w:cs="Arial"/>
          <w:spacing w:val="2"/>
          <w:kern w:val="0"/>
          <w:lang w:val="az-Latn-AZ"/>
          <w14:ligatures w14:val="none"/>
        </w:rPr>
        <w:t>Təqaüd proqramı üzrə müsabiqə müsahibə əsasında keçirilir.</w:t>
      </w:r>
    </w:p>
    <w:p w14:paraId="5A65FD3F" w14:textId="77777777" w:rsidR="00857EA7" w:rsidRPr="003C2B46" w:rsidRDefault="00857EA7">
      <w:pPr>
        <w:pStyle w:val="ListParagraph"/>
        <w:numPr>
          <w:ilvl w:val="1"/>
          <w:numId w:val="5"/>
        </w:numPr>
        <w:shd w:val="clear" w:color="auto" w:fill="FFFFFF"/>
        <w:tabs>
          <w:tab w:val="left" w:pos="360"/>
        </w:tabs>
        <w:ind w:left="0" w:firstLine="540"/>
        <w:jc w:val="both"/>
        <w:rPr>
          <w:rFonts w:ascii="Arial" w:eastAsia="Times New Roman" w:hAnsi="Arial" w:cs="Arial"/>
          <w:spacing w:val="2"/>
          <w:kern w:val="0"/>
          <w:lang w:val="az-Latn-AZ"/>
          <w14:ligatures w14:val="none"/>
        </w:rPr>
      </w:pPr>
      <w:r w:rsidRPr="003C2B46">
        <w:rPr>
          <w:rFonts w:ascii="Arial" w:eastAsia="Times New Roman" w:hAnsi="Arial" w:cs="Arial"/>
          <w:spacing w:val="2"/>
          <w:kern w:val="0"/>
          <w:lang w:val="az-Latn-AZ"/>
          <w14:ligatures w14:val="none"/>
        </w:rPr>
        <w:t>Proqram iştirakçılarının seçimi barədə elan, namizədlərdən sənədlərin qəbulunun son tarixi göstərilməklə, hər təqvim ilinin ilk ayı ərzində Nazirliyin rəsmi internet informasiya ehtiyatlarında yerləşdirilir.</w:t>
      </w:r>
    </w:p>
    <w:p w14:paraId="15B14FC0" w14:textId="77777777" w:rsidR="00857EA7" w:rsidRPr="009E08A4" w:rsidRDefault="00857EA7">
      <w:pPr>
        <w:pStyle w:val="ListParagraph"/>
        <w:numPr>
          <w:ilvl w:val="1"/>
          <w:numId w:val="5"/>
        </w:numPr>
        <w:shd w:val="clear" w:color="auto" w:fill="FFFFFF"/>
        <w:tabs>
          <w:tab w:val="left" w:pos="360"/>
          <w:tab w:val="left" w:pos="851"/>
        </w:tabs>
        <w:ind w:left="0" w:firstLine="540"/>
        <w:jc w:val="both"/>
        <w:rPr>
          <w:rFonts w:ascii="Arial" w:eastAsia="Times New Roman" w:hAnsi="Arial" w:cs="Arial"/>
          <w:b/>
          <w:bCs/>
          <w:spacing w:val="2"/>
          <w:kern w:val="0"/>
          <w:lang w:val="az-Latn-AZ"/>
          <w14:ligatures w14:val="none"/>
        </w:rPr>
      </w:pPr>
      <w:r w:rsidRPr="003C2B46">
        <w:rPr>
          <w:rFonts w:ascii="Arial" w:eastAsia="Times New Roman" w:hAnsi="Arial" w:cs="Arial"/>
          <w:spacing w:val="2"/>
          <w:kern w:val="0"/>
          <w:lang w:val="az-Latn-AZ"/>
          <w14:ligatures w14:val="none"/>
        </w:rPr>
        <w:t xml:space="preserve">Müsahibədə iştirak etmək istəyən namizədlər sənədlərin qəbulu üçün müəyyən edilmiş müddət ərzində Nazirliyin rəsmi internet səhifəsində “Mədəniyyət və yaradıcı sənayelər üzrə xüsusi Təqaüd Proqramı”nda </w:t>
      </w:r>
      <w:r w:rsidRPr="003C2B46">
        <w:rPr>
          <w:rFonts w:ascii="Arial" w:eastAsia="Times New Roman" w:hAnsi="Arial" w:cs="Arial"/>
          <w:spacing w:val="2"/>
          <w:lang w:val="az-Latn-AZ"/>
        </w:rPr>
        <w:t>iştirak etmək</w:t>
      </w:r>
      <w:r w:rsidRPr="003C2B46">
        <w:rPr>
          <w:rFonts w:ascii="Arial" w:eastAsia="Times New Roman" w:hAnsi="Arial" w:cs="Arial"/>
          <w:spacing w:val="2"/>
          <w:kern w:val="0"/>
          <w:lang w:val="az-Latn-AZ"/>
          <w14:ligatures w14:val="none"/>
        </w:rPr>
        <w:t xml:space="preserve"> üçün elektron ərizə”ni (bundan sonra – elektron</w:t>
      </w:r>
      <w:r w:rsidRPr="009E08A4">
        <w:rPr>
          <w:rFonts w:ascii="Arial" w:eastAsia="Times New Roman" w:hAnsi="Arial" w:cs="Arial"/>
          <w:spacing w:val="2"/>
          <w:kern w:val="0"/>
          <w:lang w:val="az-Latn-AZ"/>
          <w14:ligatures w14:val="none"/>
        </w:rPr>
        <w:t xml:space="preserve"> ərizə) doldurur və təsdiq edir. “İnzibati icraat haqqında” Azərbaycan Respublikası Qanununun 30.5-ci və 32.2-1-ci maddələrinin tələbləri, həmçinin namizədin uyğunluğunun qiymətləndirildiyi meyarlar nəzərə alınmaqla ərizəyə aşağıdakı sənədlər əlavə edilir:</w:t>
      </w:r>
    </w:p>
    <w:p w14:paraId="4E4D47E0" w14:textId="77777777" w:rsidR="00857EA7" w:rsidRPr="009E08A4" w:rsidRDefault="00857EA7">
      <w:pPr>
        <w:pStyle w:val="ListParagraph"/>
        <w:numPr>
          <w:ilvl w:val="2"/>
          <w:numId w:val="5"/>
        </w:numPr>
        <w:shd w:val="clear" w:color="auto" w:fill="FFFFFF"/>
        <w:tabs>
          <w:tab w:val="left" w:pos="360"/>
          <w:tab w:val="left" w:pos="851"/>
        </w:tabs>
        <w:ind w:hanging="513"/>
        <w:jc w:val="both"/>
        <w:rPr>
          <w:rFonts w:ascii="Arial" w:eastAsia="Times New Roman" w:hAnsi="Arial" w:cs="Arial"/>
          <w:b/>
          <w:bCs/>
          <w:spacing w:val="2"/>
          <w:kern w:val="0"/>
          <w:lang w:val="az-Latn-AZ"/>
          <w14:ligatures w14:val="none"/>
        </w:rPr>
      </w:pPr>
      <w:r w:rsidRPr="009E08A4">
        <w:rPr>
          <w:rFonts w:ascii="Arial" w:eastAsia="Times New Roman" w:hAnsi="Arial" w:cs="Arial"/>
          <w:b/>
          <w:bCs/>
          <w:lang w:val="az-Latn-AZ"/>
        </w:rPr>
        <w:lastRenderedPageBreak/>
        <w:t>Bakalavriat səviyyəsində xaricdə təhsil üzrə:</w:t>
      </w:r>
    </w:p>
    <w:p w14:paraId="05CB2F06" w14:textId="77777777" w:rsidR="00857EA7" w:rsidRPr="00B2731D"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326A5A">
        <w:rPr>
          <w:rFonts w:ascii="Arial" w:eastAsia="Times New Roman" w:hAnsi="Arial" w:cs="Arial"/>
          <w:spacing w:val="2"/>
          <w:kern w:val="0"/>
          <w:lang w:val="az-Latn-AZ"/>
          <w14:ligatures w14:val="none"/>
        </w:rPr>
        <w:t xml:space="preserve">namizədin cari tədris ilində ümumtəhsil müəssisələrinin buraxılış sinfində (XI sinif və ya xaricdə təhsil aldıqda müvafiq buraxılış sinfi) təhsil </w:t>
      </w:r>
      <w:r w:rsidRPr="00285498">
        <w:rPr>
          <w:rFonts w:ascii="Arial" w:eastAsia="Times New Roman" w:hAnsi="Arial" w:cs="Arial"/>
          <w:spacing w:val="2"/>
          <w:kern w:val="0"/>
          <w:lang w:val="az-Latn-AZ"/>
          <w14:ligatures w14:val="none"/>
        </w:rPr>
        <w:t>almasını təsdiq edən arayış və ya tam orta təhsil və ya orta ixtisas təhsili haqqında dövlət sənədinin surəti;</w:t>
      </w:r>
      <w:r w:rsidRPr="00B2731D" w:rsidDel="00C37C42">
        <w:rPr>
          <w:rFonts w:ascii="Arial" w:eastAsia="Times New Roman" w:hAnsi="Arial" w:cs="Arial"/>
          <w:spacing w:val="2"/>
          <w:kern w:val="0"/>
          <w:lang w:val="az-Latn-AZ"/>
          <w14:ligatures w14:val="none"/>
        </w:rPr>
        <w:t xml:space="preserve"> </w:t>
      </w:r>
    </w:p>
    <w:p w14:paraId="5ED7BA11"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xarici ali təhsil müəssisəsinə qəbul edildiyini və ya xarici ali təhsil müəssisəsində təhsil aldığını təsdiq edən sənədin (ingilis, rus və türk dillərindən başqa digər dillərdə olan sənədlərin notariat qaydasında təsdiq edilmiş Azərbaycan dilinə tərcüməsi) surəti;</w:t>
      </w:r>
    </w:p>
    <w:p w14:paraId="150A038F"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w:t>
      </w:r>
      <w:r>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təhsil alacağı xarici ali təhsil müəssisəsinin tədris dilini bilməsinə dair beynəlxalq səviyyəli dil sertifikatının surəti və ya öncəki təhsilini təhsil alacağı xarici dildə almasını təsdiq edən sənədin surəti;</w:t>
      </w:r>
    </w:p>
    <w:p w14:paraId="3C372F36"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beynəlxalq təhsil proqramları üzrə müəyyən edilmiş keçid ballarının minimum və maksimum hədləri aralığında (minimum və maksimum bal daxil olmaqla) göstəricisini təsdiq edən müvafiq təhsil müəssisəsindən arayışın surəti;</w:t>
      </w:r>
    </w:p>
    <w:p w14:paraId="2C1AEF2E"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sağlamlığı haqqında arayış (forma AZS086/1).</w:t>
      </w:r>
    </w:p>
    <w:p w14:paraId="205672E8" w14:textId="77777777" w:rsidR="00857EA7" w:rsidRPr="00A96AA5" w:rsidRDefault="00857EA7">
      <w:pPr>
        <w:pStyle w:val="ListParagraph"/>
        <w:numPr>
          <w:ilvl w:val="2"/>
          <w:numId w:val="5"/>
        </w:numPr>
        <w:ind w:left="0" w:firstLine="540"/>
        <w:jc w:val="both"/>
        <w:rPr>
          <w:rFonts w:ascii="Arial" w:eastAsia="Times New Roman" w:hAnsi="Arial" w:cs="Arial"/>
          <w:b/>
          <w:bCs/>
          <w:spacing w:val="2"/>
          <w:kern w:val="0"/>
          <w:lang w:val="az-Latn-AZ"/>
          <w14:ligatures w14:val="none"/>
        </w:rPr>
      </w:pPr>
      <w:r>
        <w:rPr>
          <w:rFonts w:ascii="Arial" w:eastAsia="Times New Roman" w:hAnsi="Arial" w:cs="Arial"/>
          <w:b/>
          <w:bCs/>
          <w:lang w:val="az-Latn-AZ"/>
        </w:rPr>
        <w:t>Magistratura səviyyəsində xaricdə təhsil üzrə:</w:t>
      </w:r>
    </w:p>
    <w:p w14:paraId="2F82F4CA"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cari tədris ilində ali təhsil müəssisəsinin sonuncu tədris ilində təhsil almasını təsdiq edən arayış və ya bakalavr ali peşə-ixtisas dərəcəsi haqqında dövlət sənədinin surəti;</w:t>
      </w:r>
    </w:p>
    <w:p w14:paraId="4DF5C04D"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xarici ali təhsil müəssisəsinə qəbul edildiyini və ya xarici ali təhsil müəssisəsində təhsil aldığını təsdiq edən sənədin (ingilis, rus və türk dillərindən başqa digər dillərdə olan sənədlərin notariat qaydasında təsdiq edilmiş Azərbaycan dilinə tərcüməsi) surəti;</w:t>
      </w:r>
    </w:p>
    <w:p w14:paraId="67DF186C"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bakalavriat səviyyəsi üzrə xarici ali təhsilə aid kvalifikasiyanın tanınmasına dair şəhadətnamənin (xaricdə ali təhsil aldıqda) surəti;</w:t>
      </w:r>
    </w:p>
    <w:p w14:paraId="74B8C7E4"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xarici ali təhsil müəssisəsində təhsil alma bacarıqları barədə rəyi özündə ehtiva edən ali təhsil müəssisəsi və ya elmi müəssisə və təşkilatda çalışan professor-müəllim heyətinin ən azı 2 (iki) üzvü tərəfindən verilmiş tövsiyə məktubunun (namizəd əmək fəaliyyəti ilə məşğul olduğu halda, məktublardan biri onun işəgötürəni tərəfindən təqdim edilə bilər) əsli və ya surəti;</w:t>
      </w:r>
    </w:p>
    <w:p w14:paraId="6FD95BCE"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təhsil alacağı xarici ali təhsil müəssisəsinin tədris dilini bilməsinə dair beynəlxalq səviyyəli dil sertifikatının surəti və ya öncəki təhsilini təhsil alacağı xarici dildə almasını təsdiq edən sənədin surəti;</w:t>
      </w:r>
    </w:p>
    <w:p w14:paraId="00A3CFEC"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transkriptinin (ÜOMG göstərilməklə) surəti;</w:t>
      </w:r>
    </w:p>
    <w:p w14:paraId="276C3B5F"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sağlamlığı haqqında arayış (forma AZS-086/1).</w:t>
      </w:r>
    </w:p>
    <w:p w14:paraId="7E2E6C8C" w14:textId="77777777" w:rsidR="00857EA7" w:rsidRPr="00285498" w:rsidRDefault="00857EA7">
      <w:pPr>
        <w:pStyle w:val="ListParagraph"/>
        <w:numPr>
          <w:ilvl w:val="2"/>
          <w:numId w:val="5"/>
        </w:numPr>
        <w:ind w:left="0" w:firstLine="540"/>
        <w:jc w:val="both"/>
        <w:rPr>
          <w:rFonts w:ascii="Arial" w:eastAsia="Times New Roman" w:hAnsi="Arial" w:cs="Arial"/>
          <w:b/>
          <w:bCs/>
          <w:spacing w:val="2"/>
          <w:kern w:val="0"/>
          <w:lang w:val="az-Latn-AZ"/>
          <w14:ligatures w14:val="none"/>
        </w:rPr>
      </w:pPr>
      <w:r w:rsidRPr="00A96AA5">
        <w:rPr>
          <w:rFonts w:ascii="Arial" w:eastAsia="Times New Roman" w:hAnsi="Arial" w:cs="Arial"/>
          <w:b/>
          <w:bCs/>
          <w:lang w:val="az-Latn-AZ"/>
        </w:rPr>
        <w:t>X</w:t>
      </w:r>
      <w:r w:rsidRPr="00BC5B28">
        <w:rPr>
          <w:rFonts w:ascii="Arial" w:eastAsia="Times New Roman" w:hAnsi="Arial" w:cs="Arial"/>
          <w:b/>
          <w:bCs/>
          <w:lang w:val="az-Latn-AZ"/>
        </w:rPr>
        <w:t xml:space="preserve">aricdə keçirilən qısamüddətli təlim, kurs və proqramlar (o cümlədən distant (məsafədən) formada) </w:t>
      </w:r>
      <w:r>
        <w:rPr>
          <w:rFonts w:ascii="Arial" w:eastAsia="Times New Roman" w:hAnsi="Arial" w:cs="Arial"/>
          <w:b/>
          <w:bCs/>
          <w:lang w:val="az-Latn-AZ"/>
        </w:rPr>
        <w:t xml:space="preserve">üzrə </w:t>
      </w:r>
      <w:r w:rsidRPr="00BC5B28">
        <w:rPr>
          <w:rFonts w:ascii="Arial" w:eastAsia="Times New Roman" w:hAnsi="Arial" w:cs="Arial"/>
          <w:b/>
          <w:bCs/>
          <w:lang w:val="az-Latn-AZ"/>
        </w:rPr>
        <w:t xml:space="preserve">təhsil </w:t>
      </w:r>
      <w:r w:rsidRPr="00326A5A">
        <w:rPr>
          <w:rFonts w:ascii="Arial" w:eastAsia="Times New Roman" w:hAnsi="Arial" w:cs="Arial"/>
          <w:b/>
          <w:bCs/>
          <w:lang w:val="az-Latn-AZ"/>
        </w:rPr>
        <w:t>almaq məqsədil</w:t>
      </w:r>
      <w:r w:rsidRPr="00285498">
        <w:rPr>
          <w:rFonts w:ascii="Arial" w:eastAsia="Times New Roman" w:hAnsi="Arial" w:cs="Arial"/>
          <w:b/>
          <w:bCs/>
          <w:lang w:val="az-Latn-AZ"/>
        </w:rPr>
        <w:t>ə</w:t>
      </w:r>
      <w:r w:rsidRPr="00285498">
        <w:rPr>
          <w:rFonts w:ascii="Arial" w:eastAsia="Times New Roman" w:hAnsi="Arial" w:cs="Arial"/>
          <w:b/>
          <w:bCs/>
          <w:spacing w:val="2"/>
          <w:kern w:val="0"/>
          <w:lang w:val="az-Latn-AZ"/>
          <w14:ligatures w14:val="none"/>
        </w:rPr>
        <w:t>:</w:t>
      </w:r>
    </w:p>
    <w:p w14:paraId="560735AD" w14:textId="77777777" w:rsidR="00857EA7" w:rsidRPr="00B2731D"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bookmarkStart w:id="8" w:name="_Hlk168922648"/>
      <w:r w:rsidRPr="00B2731D">
        <w:rPr>
          <w:rFonts w:ascii="Arial" w:eastAsia="Times New Roman" w:hAnsi="Arial" w:cs="Arial"/>
          <w:spacing w:val="2"/>
          <w:kern w:val="0"/>
          <w:lang w:val="az-Latn-AZ"/>
          <w14:ligatures w14:val="none"/>
        </w:rPr>
        <w:t>namizədin ən yüksək təhsil səviyyəsi haqqında sənədin surəti;</w:t>
      </w:r>
    </w:p>
    <w:bookmarkEnd w:id="8"/>
    <w:p w14:paraId="6DA304FD"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 təhsil aldıqda, təhsil alması barədə müvafiq təhsil müəssisəsindən arayış;</w:t>
      </w:r>
    </w:p>
    <w:p w14:paraId="22034144"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 əmək fəaliyyəti ilə məşğul olduqda, əmək fəaliyyəti barədə müvafiq iş yerindən arayış;</w:t>
      </w:r>
    </w:p>
    <w:p w14:paraId="71EBA225"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tərcümeyi-halı;</w:t>
      </w:r>
    </w:p>
    <w:p w14:paraId="77B85A7A"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namizədin xaricdə keçirilən təlim, kurs və proqramlar çərçivəsində mənimsəyəcəyi sahə və dərslər məcmusu üzrə tədris dilini </w:t>
      </w:r>
      <w:r w:rsidRPr="00565BCB">
        <w:rPr>
          <w:rFonts w:ascii="Arial" w:eastAsia="Times New Roman" w:hAnsi="Arial" w:cs="Arial"/>
          <w:spacing w:val="2"/>
          <w:kern w:val="0"/>
          <w:lang w:val="az-Latn-AZ"/>
          <w14:ligatures w14:val="none"/>
        </w:rPr>
        <w:t>dillər üzrə ümumavropa çərçivə sənədinə (The Common European Framework of Reference for Languages - CEFR) uyğun olaraq ən azı B1 səviyyəsində bilməsinə dair beynəlxalq səviyyəli dil sertifikatın</w:t>
      </w:r>
      <w:r>
        <w:rPr>
          <w:rFonts w:ascii="Arial" w:eastAsia="Times New Roman" w:hAnsi="Arial" w:cs="Arial"/>
          <w:spacing w:val="2"/>
          <w:kern w:val="0"/>
          <w:lang w:val="az-Latn-AZ"/>
          <w14:ligatures w14:val="none"/>
        </w:rPr>
        <w:t>ın</w:t>
      </w:r>
      <w:r w:rsidRPr="00565BCB">
        <w:rPr>
          <w:rFonts w:ascii="Arial" w:eastAsia="Times New Roman" w:hAnsi="Arial" w:cs="Arial"/>
          <w:spacing w:val="2"/>
          <w:kern w:val="0"/>
          <w:lang w:val="az-Latn-AZ"/>
          <w14:ligatures w14:val="none"/>
        </w:rPr>
        <w:t xml:space="preserve"> (ALPT, DUOLINGO, CILS, DELE, DELF, HSK, IELTS, JLPT, TestDAF, TOEFL, TOPIK, TÖMER) </w:t>
      </w:r>
      <w:r w:rsidRPr="00A96AA5">
        <w:rPr>
          <w:rFonts w:ascii="Arial" w:eastAsia="Times New Roman" w:hAnsi="Arial" w:cs="Arial"/>
          <w:spacing w:val="2"/>
          <w:kern w:val="0"/>
          <w:lang w:val="az-Latn-AZ"/>
          <w14:ligatures w14:val="none"/>
        </w:rPr>
        <w:t>surəti və ya öncəki təhsilini həmin xarici dildə almasını təsdiq edən sənədin əsli və ya surəti;</w:t>
      </w:r>
    </w:p>
    <w:p w14:paraId="7673F008"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namizədin sağlamlığı haqqında arayış (forma AZS086/1) (distant (məsafədən) formada təhsil zamanı tələb olunmaya bilər). </w:t>
      </w:r>
    </w:p>
    <w:p w14:paraId="58CC4A88" w14:textId="77777777" w:rsidR="00857EA7" w:rsidRPr="00BC5B28" w:rsidRDefault="00857EA7">
      <w:pPr>
        <w:pStyle w:val="ListParagraph"/>
        <w:numPr>
          <w:ilvl w:val="2"/>
          <w:numId w:val="5"/>
        </w:numPr>
        <w:ind w:left="0" w:firstLine="540"/>
        <w:jc w:val="both"/>
        <w:rPr>
          <w:rFonts w:ascii="Arial" w:eastAsia="Times New Roman" w:hAnsi="Arial" w:cs="Arial"/>
          <w:b/>
          <w:spacing w:val="2"/>
          <w:kern w:val="0"/>
          <w:lang w:val="az-Latn-AZ"/>
          <w14:ligatures w14:val="none"/>
        </w:rPr>
      </w:pPr>
      <w:r w:rsidRPr="00BC5B28">
        <w:rPr>
          <w:rFonts w:ascii="Arial" w:eastAsia="Times New Roman" w:hAnsi="Arial" w:cs="Arial"/>
          <w:b/>
          <w:spacing w:val="2"/>
          <w:kern w:val="0"/>
          <w:lang w:val="az-Latn-AZ"/>
          <w14:ligatures w14:val="none"/>
        </w:rPr>
        <w:lastRenderedPageBreak/>
        <w:t>Azərbaycan Respublikası ərazisində keçirilən qısamüddətli təlim, kurs və proqramlar üzrə təhsil</w:t>
      </w:r>
      <w:r w:rsidRPr="00326A5A">
        <w:rPr>
          <w:rFonts w:ascii="Arial" w:eastAsia="Times New Roman" w:hAnsi="Arial" w:cs="Arial"/>
          <w:b/>
          <w:spacing w:val="2"/>
          <w:kern w:val="0"/>
          <w:lang w:val="az-Latn-AZ"/>
          <w14:ligatures w14:val="none"/>
        </w:rPr>
        <w:t xml:space="preserve"> </w:t>
      </w:r>
      <w:r w:rsidRPr="00285498">
        <w:rPr>
          <w:rFonts w:ascii="Arial" w:eastAsia="Times New Roman" w:hAnsi="Arial" w:cs="Arial"/>
          <w:b/>
          <w:spacing w:val="2"/>
          <w:kern w:val="0"/>
          <w:lang w:val="az-Latn-AZ"/>
          <w14:ligatures w14:val="none"/>
        </w:rPr>
        <w:t>almaq məqsədilə</w:t>
      </w:r>
      <w:r w:rsidRPr="00BC5B28">
        <w:rPr>
          <w:rFonts w:ascii="Arial" w:eastAsia="Times New Roman" w:hAnsi="Arial" w:cs="Arial"/>
          <w:b/>
          <w:spacing w:val="2"/>
          <w:kern w:val="0"/>
          <w:lang w:val="az-Latn-AZ"/>
          <w14:ligatures w14:val="none"/>
        </w:rPr>
        <w:t>:</w:t>
      </w:r>
    </w:p>
    <w:p w14:paraId="30542557" w14:textId="77777777" w:rsidR="00857EA7" w:rsidRPr="00093DBB" w:rsidRDefault="00857EA7">
      <w:pPr>
        <w:pStyle w:val="ListParagraph"/>
        <w:numPr>
          <w:ilvl w:val="3"/>
          <w:numId w:val="5"/>
        </w:numPr>
        <w:ind w:hanging="873"/>
        <w:rPr>
          <w:rFonts w:ascii="Arial" w:eastAsia="Times New Roman" w:hAnsi="Arial" w:cs="Arial"/>
          <w:spacing w:val="2"/>
          <w:kern w:val="0"/>
          <w:lang w:val="az-Latn-AZ"/>
          <w14:ligatures w14:val="none"/>
        </w:rPr>
      </w:pPr>
      <w:r w:rsidRPr="00093DBB">
        <w:rPr>
          <w:rFonts w:ascii="Arial" w:eastAsia="Times New Roman" w:hAnsi="Arial" w:cs="Arial"/>
          <w:spacing w:val="2"/>
          <w:kern w:val="0"/>
          <w:lang w:val="az-Latn-AZ"/>
          <w14:ligatures w14:val="none"/>
        </w:rPr>
        <w:t>namizədin ən yüksək təhsil səviyyəsi haqqında sənədin surəti;</w:t>
      </w:r>
    </w:p>
    <w:p w14:paraId="27293D98"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B2731D">
        <w:rPr>
          <w:rFonts w:ascii="Arial" w:eastAsia="Times New Roman" w:hAnsi="Arial" w:cs="Arial"/>
          <w:spacing w:val="2"/>
          <w:kern w:val="0"/>
          <w:lang w:val="az-Latn-AZ"/>
          <w14:ligatures w14:val="none"/>
        </w:rPr>
        <w:t>namizəd təhsil aldıqda, təhsil alması barədə müvafiq təhsil müəssisəsindən arayış;</w:t>
      </w:r>
    </w:p>
    <w:p w14:paraId="742CB287"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 əmək fəaliyyəti ilə məşğul olduqda, əmək fəaliyyəti barədə müvafiq iş yerindən arayış;</w:t>
      </w:r>
    </w:p>
    <w:p w14:paraId="71C9DBBA" w14:textId="77777777" w:rsidR="00857EA7" w:rsidRPr="00A96AA5"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tərcümeyi-halı;</w:t>
      </w:r>
    </w:p>
    <w:p w14:paraId="67FF63FB" w14:textId="77777777" w:rsidR="00857EA7" w:rsidRDefault="00857EA7">
      <w:pPr>
        <w:pStyle w:val="ListParagraph"/>
        <w:numPr>
          <w:ilvl w:val="3"/>
          <w:numId w:val="5"/>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namizədin sağlamlığı haqqında arayış (forma AZS086/1) (distant (məsafədən) formada təhsil zamanı lazım olmaya bilər).</w:t>
      </w:r>
    </w:p>
    <w:p w14:paraId="4BAB864D" w14:textId="77777777" w:rsidR="00857EA7" w:rsidRPr="00093DBB" w:rsidRDefault="00857EA7">
      <w:pPr>
        <w:pStyle w:val="ListParagraph"/>
        <w:numPr>
          <w:ilvl w:val="1"/>
          <w:numId w:val="5"/>
        </w:numPr>
        <w:tabs>
          <w:tab w:val="left" w:pos="1134"/>
        </w:tabs>
        <w:ind w:left="0" w:firstLine="540"/>
        <w:jc w:val="both"/>
        <w:rPr>
          <w:rFonts w:ascii="Arial" w:eastAsia="Times New Roman" w:hAnsi="Arial" w:cs="Arial"/>
          <w:spacing w:val="2"/>
          <w:kern w:val="0"/>
          <w:lang w:val="az-Latn-AZ"/>
          <w14:ligatures w14:val="none"/>
        </w:rPr>
      </w:pPr>
      <w:r>
        <w:rPr>
          <w:rFonts w:ascii="Arial" w:eastAsia="Times New Roman" w:hAnsi="Arial" w:cs="Arial"/>
          <w:spacing w:val="2"/>
          <w:kern w:val="0"/>
          <w:lang w:val="az-Latn-AZ"/>
          <w14:ligatures w14:val="none"/>
        </w:rPr>
        <w:t>N</w:t>
      </w:r>
      <w:r w:rsidRPr="00093DBB">
        <w:rPr>
          <w:rFonts w:ascii="Arial" w:eastAsia="Times New Roman" w:hAnsi="Arial" w:cs="Arial"/>
          <w:spacing w:val="2"/>
          <w:kern w:val="0"/>
          <w:lang w:val="az-Latn-AZ"/>
          <w14:ligatures w14:val="none"/>
        </w:rPr>
        <w:t xml:space="preserve">amizədin özünün ərsəyə gətirdiyi </w:t>
      </w:r>
      <w:r>
        <w:rPr>
          <w:rFonts w:ascii="Arial" w:eastAsia="Times New Roman" w:hAnsi="Arial" w:cs="Arial"/>
          <w:spacing w:val="2"/>
          <w:kern w:val="0"/>
          <w:lang w:val="az-Latn-AZ"/>
          <w14:ligatures w14:val="none"/>
        </w:rPr>
        <w:t>MYS</w:t>
      </w:r>
      <w:r w:rsidRPr="00093DBB">
        <w:rPr>
          <w:rFonts w:ascii="Arial" w:eastAsia="Times New Roman" w:hAnsi="Arial" w:cs="Arial"/>
          <w:spacing w:val="2"/>
          <w:kern w:val="0"/>
          <w:lang w:val="az-Latn-AZ"/>
          <w14:ligatures w14:val="none"/>
        </w:rPr>
        <w:t xml:space="preserve"> məhsulu olduğu halda foto və video materiallar, sahibkarlıq (o cümlədən startap) fəaliyyəti ilə məşğul olduğu halda, VÖEN, startap şəhadətnaməsi (olduğu halda) və digər təsdiqedici materiallar</w:t>
      </w:r>
      <w:r>
        <w:rPr>
          <w:rFonts w:ascii="Arial" w:eastAsia="Times New Roman" w:hAnsi="Arial" w:cs="Arial"/>
          <w:spacing w:val="2"/>
          <w:kern w:val="0"/>
          <w:lang w:val="az-Latn-AZ"/>
          <w14:ligatures w14:val="none"/>
        </w:rPr>
        <w:t xml:space="preserve"> bu Qaydaların 3.3-cü bəndində qeyd edilən sənədlərə əlavə edilə bilər. </w:t>
      </w:r>
      <w:r w:rsidRPr="00093DBB">
        <w:rPr>
          <w:rFonts w:ascii="Arial" w:eastAsia="Times New Roman" w:hAnsi="Arial" w:cs="Arial"/>
          <w:spacing w:val="2"/>
          <w:kern w:val="0"/>
          <w:lang w:val="az-Latn-AZ"/>
          <w14:ligatures w14:val="none"/>
        </w:rPr>
        <w:t xml:space="preserve"> </w:t>
      </w:r>
    </w:p>
    <w:p w14:paraId="0E4C03F4" w14:textId="77777777" w:rsidR="00857EA7" w:rsidRPr="00326A5A"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 Elektron ərizə namizəd tərəfindən təsdiq edildikdən sonra namizəd üçün Nazirliyin rəsmi internet informasiya ehtiyatlarına girişi olan elektron şəxsi kabinet yaradılır.</w:t>
      </w:r>
      <w:r>
        <w:rPr>
          <w:rFonts w:ascii="Arial" w:eastAsia="Times New Roman" w:hAnsi="Arial" w:cs="Arial"/>
          <w:spacing w:val="2"/>
          <w:kern w:val="0"/>
          <w:lang w:val="az-Latn-AZ"/>
          <w14:ligatures w14:val="none"/>
        </w:rPr>
        <w:t xml:space="preserve"> </w:t>
      </w:r>
      <w:r w:rsidRPr="00326A5A">
        <w:rPr>
          <w:rFonts w:ascii="Arial" w:eastAsia="Times New Roman" w:hAnsi="Arial" w:cs="Arial"/>
          <w:spacing w:val="2"/>
          <w:kern w:val="0"/>
          <w:lang w:val="az-Latn-AZ"/>
          <w14:ligatures w14:val="none"/>
        </w:rPr>
        <w:t xml:space="preserve">Elektron şəxsi kabinet </w:t>
      </w:r>
      <w:r w:rsidRPr="00285498">
        <w:rPr>
          <w:rFonts w:ascii="Arial" w:eastAsia="Times New Roman" w:hAnsi="Arial" w:cs="Arial"/>
          <w:spacing w:val="2"/>
          <w:kern w:val="0"/>
          <w:lang w:val="az-Latn-AZ"/>
          <w14:ligatures w14:val="none"/>
        </w:rPr>
        <w:t>vasitəsilə namizəd istənilən vaxt elektron ərizəsinin cari statusu barədə məlumatı əldə edə bilər</w:t>
      </w:r>
      <w:r>
        <w:rPr>
          <w:rFonts w:ascii="Arial" w:hAnsi="Arial" w:cs="Arial"/>
          <w:lang w:val="az-Latn-AZ"/>
        </w:rPr>
        <w:t>.</w:t>
      </w:r>
    </w:p>
    <w:p w14:paraId="1540622A" w14:textId="77777777" w:rsidR="00857EA7" w:rsidRPr="00A96AA5"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326A5A">
        <w:rPr>
          <w:rFonts w:ascii="Arial" w:eastAsia="Times New Roman" w:hAnsi="Arial" w:cs="Arial"/>
          <w:spacing w:val="2"/>
          <w:kern w:val="0"/>
          <w:lang w:val="az-Latn-AZ"/>
          <w14:ligatures w14:val="none"/>
        </w:rPr>
        <w:t xml:space="preserve"> Elektron ərizə namizəd tərəfindən təqdim edildikdən sonra məlumatların tamlığı </w:t>
      </w:r>
      <w:r>
        <w:rPr>
          <w:rFonts w:ascii="Arial" w:eastAsia="Times New Roman" w:hAnsi="Arial" w:cs="Arial"/>
          <w:spacing w:val="2"/>
          <w:kern w:val="0"/>
          <w:lang w:val="az-Latn-AZ"/>
          <w14:ligatures w14:val="none"/>
        </w:rPr>
        <w:t xml:space="preserve"> </w:t>
      </w:r>
      <w:r w:rsidRPr="00326A5A">
        <w:rPr>
          <w:rFonts w:ascii="Arial" w:eastAsia="Times New Roman" w:hAnsi="Arial" w:cs="Arial"/>
          <w:spacing w:val="2"/>
          <w:kern w:val="0"/>
          <w:lang w:val="az-Latn-AZ"/>
          <w14:ligatures w14:val="none"/>
        </w:rPr>
        <w:t xml:space="preserve">7 (yeddi) iş günü müddətində yoxlanılır. </w:t>
      </w:r>
      <w:r>
        <w:rPr>
          <w:rFonts w:ascii="Arial" w:eastAsia="Times New Roman" w:hAnsi="Arial" w:cs="Arial"/>
          <w:spacing w:val="2"/>
          <w:kern w:val="0"/>
          <w:lang w:val="az-Latn-AZ"/>
          <w14:ligatures w14:val="none"/>
        </w:rPr>
        <w:t>Ə</w:t>
      </w:r>
      <w:r w:rsidRPr="00326A5A">
        <w:rPr>
          <w:rFonts w:ascii="Arial" w:eastAsia="Times New Roman" w:hAnsi="Arial" w:cs="Arial"/>
          <w:spacing w:val="2"/>
          <w:kern w:val="0"/>
          <w:lang w:val="az-Latn-AZ"/>
          <w14:ligatures w14:val="none"/>
        </w:rPr>
        <w:t>rizə və ya sənədlərin natamamlığı, yaxud uyğunsuzluğu aşkar edildikdə</w:t>
      </w:r>
      <w:r>
        <w:rPr>
          <w:rFonts w:ascii="Arial" w:eastAsia="Times New Roman" w:hAnsi="Arial" w:cs="Arial"/>
          <w:spacing w:val="2"/>
          <w:kern w:val="0"/>
          <w:lang w:val="az-Latn-AZ"/>
          <w14:ligatures w14:val="none"/>
        </w:rPr>
        <w:t xml:space="preserve"> və </w:t>
      </w:r>
      <w:r w:rsidRPr="00326A5A">
        <w:rPr>
          <w:rFonts w:ascii="Arial" w:eastAsia="Times New Roman" w:hAnsi="Arial" w:cs="Arial"/>
          <w:spacing w:val="2"/>
          <w:kern w:val="0"/>
          <w:lang w:val="az-Latn-AZ"/>
          <w14:ligatures w14:val="none"/>
        </w:rPr>
        <w:t>bu barədə namizəd</w:t>
      </w:r>
      <w:r>
        <w:rPr>
          <w:rFonts w:ascii="Arial" w:eastAsia="Times New Roman" w:hAnsi="Arial" w:cs="Arial"/>
          <w:spacing w:val="2"/>
          <w:kern w:val="0"/>
          <w:lang w:val="az-Latn-AZ"/>
          <w14:ligatures w14:val="none"/>
        </w:rPr>
        <w:t>in e</w:t>
      </w:r>
      <w:r w:rsidRPr="00326A5A">
        <w:rPr>
          <w:rFonts w:ascii="Arial" w:eastAsia="Times New Roman" w:hAnsi="Arial" w:cs="Arial"/>
          <w:spacing w:val="2"/>
          <w:kern w:val="0"/>
          <w:lang w:val="az-Latn-AZ"/>
          <w14:ligatures w14:val="none"/>
        </w:rPr>
        <w:t>lektron şəxsi kabinet</w:t>
      </w:r>
      <w:r>
        <w:rPr>
          <w:rFonts w:ascii="Arial" w:eastAsia="Times New Roman" w:hAnsi="Arial" w:cs="Arial"/>
          <w:spacing w:val="2"/>
          <w:kern w:val="0"/>
          <w:lang w:val="az-Latn-AZ"/>
          <w14:ligatures w14:val="none"/>
        </w:rPr>
        <w:t>in</w:t>
      </w:r>
      <w:r w:rsidRPr="00326A5A">
        <w:rPr>
          <w:rFonts w:ascii="Arial" w:eastAsia="Times New Roman" w:hAnsi="Arial" w:cs="Arial"/>
          <w:spacing w:val="2"/>
          <w:kern w:val="0"/>
          <w:lang w:val="az-Latn-AZ"/>
          <w14:ligatures w14:val="none"/>
        </w:rPr>
        <w:t>ə</w:t>
      </w:r>
      <w:r w:rsidRPr="00285498">
        <w:rPr>
          <w:rFonts w:ascii="Arial" w:eastAsia="Times New Roman" w:hAnsi="Arial" w:cs="Arial"/>
          <w:spacing w:val="2"/>
          <w:kern w:val="0"/>
          <w:lang w:val="az-Latn-AZ"/>
          <w14:ligatures w14:val="none"/>
        </w:rPr>
        <w:t xml:space="preserve"> </w:t>
      </w:r>
      <w:r w:rsidRPr="00B2731D">
        <w:rPr>
          <w:rFonts w:ascii="Arial" w:eastAsia="Times New Roman" w:hAnsi="Arial" w:cs="Arial"/>
          <w:spacing w:val="2"/>
          <w:kern w:val="0"/>
          <w:lang w:val="az-Latn-AZ"/>
          <w14:ligatures w14:val="none"/>
        </w:rPr>
        <w:t>məlumat göndərildikdən sonra namizəd 3 (üç) iş günü ərzində həmin məlumatları tam və düzgün şəkildə təqdim etməklə elektron ərizəni yenidən təsdiq etməlidir.</w:t>
      </w:r>
    </w:p>
    <w:p w14:paraId="62029369" w14:textId="77777777" w:rsidR="00857EA7" w:rsidRPr="00A96AA5"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 Sənədlərin tamlığı təkrar yoxlanıldıqdan sonra 30 (otuz) gün ərzində bu Qaydaların tələblərinə əsasən</w:t>
      </w:r>
      <w:r>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namizədin</w:t>
      </w:r>
      <w:r>
        <w:rPr>
          <w:rFonts w:ascii="Arial" w:eastAsia="Times New Roman" w:hAnsi="Arial" w:cs="Arial"/>
          <w:spacing w:val="2"/>
          <w:kern w:val="0"/>
          <w:lang w:val="az-Latn-AZ"/>
          <w14:ligatures w14:val="none"/>
        </w:rPr>
        <w:t xml:space="preserve"> bu Qaydaların 2-ci hissəsində qedy edilmiş müvafiq</w:t>
      </w:r>
      <w:r w:rsidRPr="00A96AA5">
        <w:rPr>
          <w:rFonts w:ascii="Arial" w:eastAsia="Times New Roman" w:hAnsi="Arial" w:cs="Arial"/>
          <w:spacing w:val="2"/>
          <w:kern w:val="0"/>
          <w:lang w:val="az-Latn-AZ"/>
          <w14:ligatures w14:val="none"/>
        </w:rPr>
        <w:t xml:space="preserve"> seçim meyarlarına uyğunluğunun qiymətləndirilməsi aparılır və namizədin müsahibəyə buraxılması, yaxud buraxılmaması barədə məlumat onun elektron şəxsi kabinetində yerləşdirilir və </w:t>
      </w:r>
      <w:r>
        <w:rPr>
          <w:rFonts w:ascii="Arial" w:eastAsia="Times New Roman" w:hAnsi="Arial" w:cs="Arial"/>
          <w:spacing w:val="2"/>
          <w:kern w:val="0"/>
          <w:lang w:val="az-Latn-AZ"/>
          <w14:ligatures w14:val="none"/>
        </w:rPr>
        <w:t xml:space="preserve">ya </w:t>
      </w:r>
      <w:r w:rsidRPr="00A96AA5">
        <w:rPr>
          <w:rFonts w:ascii="Arial" w:eastAsia="Times New Roman" w:hAnsi="Arial" w:cs="Arial"/>
          <w:spacing w:val="2"/>
          <w:kern w:val="0"/>
          <w:lang w:val="az-Latn-AZ"/>
          <w14:ligatures w14:val="none"/>
        </w:rPr>
        <w:t>elektron ərizəsində qeyd etdiyi əlaqə vasitələri ilə ona göndərilir.</w:t>
      </w:r>
    </w:p>
    <w:p w14:paraId="17DE1F27" w14:textId="77777777" w:rsidR="00857EA7"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 Bu Qaydaların </w:t>
      </w:r>
      <w:r>
        <w:rPr>
          <w:rFonts w:ascii="Arial" w:eastAsia="Times New Roman" w:hAnsi="Arial" w:cs="Arial"/>
          <w:spacing w:val="2"/>
          <w:kern w:val="0"/>
          <w:lang w:val="az-Latn-AZ"/>
          <w14:ligatures w14:val="none"/>
        </w:rPr>
        <w:t>3.3</w:t>
      </w:r>
      <w:r w:rsidRPr="00285498">
        <w:rPr>
          <w:rFonts w:ascii="Arial" w:eastAsia="Times New Roman" w:hAnsi="Arial" w:cs="Arial"/>
          <w:spacing w:val="2"/>
          <w:kern w:val="0"/>
          <w:lang w:val="az-Latn-AZ"/>
          <w14:ligatures w14:val="none"/>
        </w:rPr>
        <w:t>-c</w:t>
      </w:r>
      <w:r>
        <w:rPr>
          <w:rFonts w:ascii="Arial" w:eastAsia="Times New Roman" w:hAnsi="Arial" w:cs="Arial"/>
          <w:spacing w:val="2"/>
          <w:kern w:val="0"/>
          <w:lang w:val="az-Latn-AZ"/>
          <w14:ligatures w14:val="none"/>
        </w:rPr>
        <w:t>ü</w:t>
      </w:r>
      <w:r w:rsidRPr="00A96AA5">
        <w:rPr>
          <w:rFonts w:ascii="Arial" w:eastAsia="Times New Roman" w:hAnsi="Arial" w:cs="Arial"/>
          <w:spacing w:val="2"/>
          <w:kern w:val="0"/>
          <w:lang w:val="az-Latn-AZ"/>
          <w14:ligatures w14:val="none"/>
        </w:rPr>
        <w:t xml:space="preserve"> bəndində göstərilən sənədlər natamam təqdim olunduqda və ya həmin sənədlərdə uyğunsuzluqlar aşkar edildikdə</w:t>
      </w:r>
      <w:r>
        <w:rPr>
          <w:rFonts w:ascii="Arial" w:eastAsia="Times New Roman" w:hAnsi="Arial" w:cs="Arial"/>
          <w:spacing w:val="2"/>
          <w:kern w:val="0"/>
          <w:lang w:val="az-Latn-AZ"/>
          <w14:ligatures w14:val="none"/>
        </w:rPr>
        <w:t xml:space="preserve"> və həmin çatışmazlıqlar və ya uyğunsuzluqlar bu Qaydaların 3.6-cı bəndində qeyd edilmiş müddətdə aradan qaldırılmadıqda, eləcə də </w:t>
      </w:r>
      <w:r w:rsidRPr="00A96AA5">
        <w:rPr>
          <w:rFonts w:ascii="Arial" w:eastAsia="Times New Roman" w:hAnsi="Arial" w:cs="Arial"/>
          <w:spacing w:val="2"/>
          <w:kern w:val="0"/>
          <w:lang w:val="az-Latn-AZ"/>
          <w14:ligatures w14:val="none"/>
        </w:rPr>
        <w:t xml:space="preserve"> bu Qaydaların tələblərinə uyğun qiymətləndirmə nəticəsində namizədin </w:t>
      </w:r>
      <w:r>
        <w:rPr>
          <w:rFonts w:ascii="Arial" w:eastAsia="Times New Roman" w:hAnsi="Arial" w:cs="Arial"/>
          <w:spacing w:val="2"/>
          <w:kern w:val="0"/>
          <w:lang w:val="az-Latn-AZ"/>
          <w14:ligatures w14:val="none"/>
        </w:rPr>
        <w:t xml:space="preserve">müvafiq </w:t>
      </w:r>
      <w:r w:rsidRPr="00A96AA5">
        <w:rPr>
          <w:rFonts w:ascii="Arial" w:eastAsia="Times New Roman" w:hAnsi="Arial" w:cs="Arial"/>
          <w:spacing w:val="2"/>
          <w:kern w:val="0"/>
          <w:lang w:val="az-Latn-AZ"/>
          <w14:ligatures w14:val="none"/>
        </w:rPr>
        <w:t>seçim meyarlarına uyğun olmadığı müəyyən edildiyi hallarda namizəd müsahibəyə buraxılmır.</w:t>
      </w:r>
    </w:p>
    <w:p w14:paraId="3F5DE63F" w14:textId="77777777" w:rsidR="00857EA7" w:rsidRPr="00A96AA5" w:rsidRDefault="00857EA7" w:rsidP="00857EA7">
      <w:pPr>
        <w:tabs>
          <w:tab w:val="left" w:pos="993"/>
        </w:tabs>
        <w:ind w:firstLine="540"/>
        <w:rPr>
          <w:rFonts w:ascii="Arial" w:eastAsia="Times New Roman" w:hAnsi="Arial" w:cs="Arial"/>
          <w:b/>
          <w:spacing w:val="2"/>
          <w:kern w:val="0"/>
          <w:lang w:val="az-Latn-AZ"/>
          <w14:ligatures w14:val="none"/>
        </w:rPr>
      </w:pPr>
    </w:p>
    <w:p w14:paraId="1056D8E1" w14:textId="77777777" w:rsidR="00857EA7" w:rsidRPr="00A96AA5" w:rsidRDefault="00857EA7">
      <w:pPr>
        <w:pStyle w:val="ListParagraph"/>
        <w:numPr>
          <w:ilvl w:val="0"/>
          <w:numId w:val="5"/>
        </w:numPr>
        <w:tabs>
          <w:tab w:val="left" w:pos="993"/>
        </w:tabs>
        <w:ind w:left="390"/>
        <w:jc w:val="center"/>
        <w:rPr>
          <w:rFonts w:ascii="Arial" w:eastAsia="Times New Roman" w:hAnsi="Arial" w:cs="Arial"/>
          <w:b/>
          <w:spacing w:val="2"/>
          <w:kern w:val="0"/>
          <w:lang w:val="az-Latn-AZ"/>
          <w14:ligatures w14:val="none"/>
        </w:rPr>
      </w:pPr>
      <w:r>
        <w:rPr>
          <w:rFonts w:ascii="Arial" w:eastAsia="Times New Roman" w:hAnsi="Arial" w:cs="Arial"/>
          <w:b/>
          <w:spacing w:val="2"/>
          <w:kern w:val="0"/>
          <w:lang w:val="az-Latn-AZ"/>
          <w14:ligatures w14:val="none"/>
        </w:rPr>
        <w:t xml:space="preserve">Təqaüd Proqramı üzrə müsahibənin </w:t>
      </w:r>
      <w:r w:rsidRPr="00A96AA5">
        <w:rPr>
          <w:rFonts w:ascii="Arial" w:eastAsia="Times New Roman" w:hAnsi="Arial" w:cs="Arial"/>
          <w:b/>
          <w:spacing w:val="2"/>
          <w:kern w:val="0"/>
          <w:lang w:val="az-Latn-AZ"/>
          <w14:ligatures w14:val="none"/>
        </w:rPr>
        <w:t>təşkili və həyata keçirilməsi qaydası</w:t>
      </w:r>
    </w:p>
    <w:p w14:paraId="6ECAE8FB" w14:textId="77777777" w:rsidR="00857EA7" w:rsidRPr="00A96AA5" w:rsidRDefault="00857EA7" w:rsidP="00857EA7">
      <w:pPr>
        <w:pStyle w:val="ListParagraph"/>
        <w:tabs>
          <w:tab w:val="left" w:pos="993"/>
        </w:tabs>
        <w:ind w:left="0" w:firstLine="540"/>
        <w:jc w:val="center"/>
        <w:rPr>
          <w:rFonts w:ascii="Arial" w:eastAsia="Times New Roman" w:hAnsi="Arial" w:cs="Arial"/>
          <w:b/>
          <w:spacing w:val="2"/>
          <w:kern w:val="0"/>
          <w:lang w:val="az-Latn-AZ"/>
          <w14:ligatures w14:val="none"/>
        </w:rPr>
      </w:pPr>
    </w:p>
    <w:p w14:paraId="7958DCB1" w14:textId="77777777" w:rsidR="00857EA7" w:rsidRPr="00A96AA5"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Pr>
          <w:rFonts w:ascii="Arial" w:eastAsia="Times New Roman" w:hAnsi="Arial" w:cs="Arial"/>
          <w:spacing w:val="2"/>
          <w:kern w:val="0"/>
          <w:lang w:val="az-Latn-AZ"/>
          <w14:ligatures w14:val="none"/>
        </w:rPr>
        <w:t>Müsahibə proqram iştirakçılarının seçiminin</w:t>
      </w:r>
      <w:r w:rsidRPr="00A96AA5">
        <w:rPr>
          <w:rFonts w:ascii="Arial" w:eastAsia="Times New Roman" w:hAnsi="Arial" w:cs="Arial"/>
          <w:spacing w:val="2"/>
          <w:kern w:val="0"/>
          <w:lang w:val="az-Latn-AZ"/>
          <w14:ligatures w14:val="none"/>
        </w:rPr>
        <w:t xml:space="preserve"> bu Qaydaların tələblərinə uyğun təşkili və seçim prosesinin obyektivliyinin, aşkarlığının və şəffaflığının təmin edilməsi</w:t>
      </w:r>
      <w:r>
        <w:rPr>
          <w:rFonts w:ascii="Arial" w:eastAsia="Times New Roman" w:hAnsi="Arial" w:cs="Arial"/>
          <w:spacing w:val="2"/>
          <w:kern w:val="0"/>
          <w:lang w:val="az-Latn-AZ"/>
          <w14:ligatures w14:val="none"/>
        </w:rPr>
        <w:t xml:space="preserve"> və</w:t>
      </w:r>
      <w:r w:rsidRPr="00A96AA5">
        <w:rPr>
          <w:rFonts w:ascii="Arial" w:eastAsia="Times New Roman" w:hAnsi="Arial" w:cs="Arial"/>
          <w:spacing w:val="2"/>
          <w:kern w:val="0"/>
          <w:lang w:val="az-Latn-AZ"/>
          <w14:ligatures w14:val="none"/>
        </w:rPr>
        <w:t xml:space="preserve"> </w:t>
      </w:r>
      <w:r>
        <w:rPr>
          <w:rFonts w:ascii="Arial" w:eastAsia="Times New Roman" w:hAnsi="Arial" w:cs="Arial"/>
          <w:spacing w:val="2"/>
          <w:kern w:val="0"/>
          <w:lang w:val="az-Latn-AZ"/>
          <w14:ligatures w14:val="none"/>
        </w:rPr>
        <w:t>bu Qaydalarda nəzərdə tutulmuş digər vəzifələrin yerinə yetirilməsi</w:t>
      </w:r>
      <w:r w:rsidRPr="00A96AA5">
        <w:rPr>
          <w:rFonts w:ascii="Arial" w:eastAsia="Times New Roman" w:hAnsi="Arial" w:cs="Arial"/>
          <w:spacing w:val="2"/>
          <w:kern w:val="0"/>
          <w:lang w:val="az-Latn-AZ"/>
          <w14:ligatures w14:val="none"/>
        </w:rPr>
        <w:t xml:space="preserve"> məqsədilə Nazirlik yanında sahə üzrə mütəxəssislərdən ibarət tərkibdə </w:t>
      </w:r>
      <w:r>
        <w:rPr>
          <w:rFonts w:ascii="Arial" w:eastAsia="Times New Roman" w:hAnsi="Arial" w:cs="Arial"/>
          <w:spacing w:val="2"/>
          <w:kern w:val="0"/>
          <w:lang w:val="az-Latn-AZ"/>
          <w14:ligatures w14:val="none"/>
        </w:rPr>
        <w:t xml:space="preserve">yaradılmış, </w:t>
      </w:r>
      <w:r w:rsidRPr="00A96AA5">
        <w:rPr>
          <w:rFonts w:ascii="Arial" w:eastAsia="Times New Roman" w:hAnsi="Arial" w:cs="Arial"/>
          <w:spacing w:val="2"/>
          <w:kern w:val="0"/>
          <w:lang w:val="az-Latn-AZ"/>
          <w14:ligatures w14:val="none"/>
        </w:rPr>
        <w:t>ictimai əsaslarla fəaliyyət göstərən “Təqaüd Proqramı üzrə Komissiya” (bundan sonra – Komissiya)</w:t>
      </w:r>
      <w:r>
        <w:rPr>
          <w:rFonts w:ascii="Arial" w:eastAsia="Times New Roman" w:hAnsi="Arial" w:cs="Arial"/>
          <w:spacing w:val="2"/>
          <w:kern w:val="0"/>
          <w:lang w:val="az-Latn-AZ"/>
          <w14:ligatures w14:val="none"/>
        </w:rPr>
        <w:t xml:space="preserve"> tərəfindən aparılır.</w:t>
      </w:r>
    </w:p>
    <w:p w14:paraId="611767B6" w14:textId="77777777" w:rsidR="00857EA7" w:rsidRPr="00821E90"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 Komissiya 3 (üç) nəfərdən az olmamaqla, Nazirliyin</w:t>
      </w:r>
      <w:r>
        <w:rPr>
          <w:rFonts w:ascii="Arial" w:eastAsia="Times New Roman" w:hAnsi="Arial" w:cs="Arial"/>
          <w:spacing w:val="2"/>
          <w:kern w:val="0"/>
          <w:lang w:val="az-Latn-AZ"/>
          <w14:ligatures w14:val="none"/>
        </w:rPr>
        <w:t xml:space="preserve"> əməkdaşlarından </w:t>
      </w:r>
      <w:r w:rsidRPr="00A96AA5">
        <w:rPr>
          <w:rFonts w:ascii="Arial" w:eastAsia="Times New Roman" w:hAnsi="Arial" w:cs="Arial"/>
          <w:spacing w:val="2"/>
          <w:kern w:val="0"/>
          <w:lang w:val="az-Latn-AZ"/>
          <w14:ligatures w14:val="none"/>
        </w:rPr>
        <w:t>və sahə üzrə mütəxəssislərdən ibarət tərkibdə</w:t>
      </w:r>
      <w:r>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 xml:space="preserve">fəaliyyət göstərir. </w:t>
      </w:r>
      <w:r>
        <w:rPr>
          <w:rFonts w:ascii="Arial" w:eastAsia="Times New Roman" w:hAnsi="Arial" w:cs="Arial"/>
          <w:spacing w:val="2"/>
          <w:kern w:val="0"/>
          <w:lang w:val="az-Latn-AZ"/>
          <w14:ligatures w14:val="none"/>
        </w:rPr>
        <w:t xml:space="preserve">Komissiyanın tərkibi </w:t>
      </w:r>
      <w:r>
        <w:rPr>
          <w:rFonts w:ascii="Arial" w:eastAsia="Times New Roman" w:hAnsi="Arial" w:cs="Arial"/>
          <w:spacing w:val="2"/>
          <w:lang w:val="az-Latn-AZ"/>
        </w:rPr>
        <w:t>Naz</w:t>
      </w:r>
      <w:r w:rsidRPr="00821E90">
        <w:rPr>
          <w:rFonts w:ascii="Arial" w:eastAsia="Times New Roman" w:hAnsi="Arial" w:cs="Arial"/>
          <w:spacing w:val="2"/>
          <w:lang w:val="az-Latn-AZ"/>
        </w:rPr>
        <w:t>i</w:t>
      </w:r>
      <w:r>
        <w:rPr>
          <w:rFonts w:ascii="Arial" w:eastAsia="Times New Roman" w:hAnsi="Arial" w:cs="Arial"/>
          <w:spacing w:val="2"/>
          <w:lang w:val="az-Latn-AZ"/>
        </w:rPr>
        <w:t>rlik</w:t>
      </w:r>
      <w:r w:rsidRPr="00821E90">
        <w:rPr>
          <w:rFonts w:ascii="Arial" w:eastAsia="Times New Roman" w:hAnsi="Arial" w:cs="Arial"/>
          <w:spacing w:val="2"/>
          <w:lang w:val="az-Latn-AZ"/>
        </w:rPr>
        <w:t xml:space="preserve"> tərəfindən təsdiq edilir. </w:t>
      </w:r>
    </w:p>
    <w:p w14:paraId="59F2A33B" w14:textId="77777777" w:rsidR="00857EA7" w:rsidRPr="00A96AA5"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Pr>
          <w:rFonts w:ascii="Arial" w:eastAsia="Times New Roman" w:hAnsi="Arial" w:cs="Arial"/>
          <w:spacing w:val="2"/>
          <w:kern w:val="0"/>
          <w:lang w:val="az-Latn-AZ"/>
          <w14:ligatures w14:val="none"/>
        </w:rPr>
        <w:t xml:space="preserve">Müsahibə zamanı namizədlərin yalnız bu Qaydaların </w:t>
      </w:r>
      <w:r w:rsidRPr="004D0A13">
        <w:rPr>
          <w:rFonts w:ascii="Arial" w:eastAsia="Times New Roman" w:hAnsi="Arial" w:cs="Arial"/>
          <w:spacing w:val="2"/>
          <w:kern w:val="0"/>
          <w:lang w:val="az-Latn-AZ"/>
          <w14:ligatures w14:val="none"/>
        </w:rPr>
        <w:t>2.1.5-2.1.6-cı, 2.2.6-2.2.7-ci, 2.3.4-2.3.5-ci və 2.4.3-2.4.4-cü yarımbəndlərdə göstərilən meyarlara uyğunluğu</w:t>
      </w:r>
      <w:r>
        <w:rPr>
          <w:rFonts w:ascii="Arial" w:eastAsia="Times New Roman" w:hAnsi="Arial" w:cs="Arial"/>
          <w:spacing w:val="2"/>
          <w:kern w:val="0"/>
          <w:lang w:val="az-Latn-AZ"/>
          <w14:ligatures w14:val="none"/>
        </w:rPr>
        <w:t xml:space="preserve"> qiymətləndirilir. </w:t>
      </w:r>
    </w:p>
    <w:p w14:paraId="4C6D00C6" w14:textId="77777777" w:rsidR="00857EA7" w:rsidRPr="00A96AA5"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lastRenderedPageBreak/>
        <w:t xml:space="preserve">Müsahibələr hər bir namizədlə Azərbaycan dilində və (və ya) namizədin təhsil almaq istədiyi tədris dilində fərdi qaydada olmaqla, 20 (iyirmi) dəqiqədən artıq olmayan müddətə keçirilir. </w:t>
      </w:r>
    </w:p>
    <w:p w14:paraId="0CC38CD1" w14:textId="77777777" w:rsidR="00857EA7" w:rsidRDefault="00857EA7">
      <w:pPr>
        <w:pStyle w:val="ListParagraph"/>
        <w:numPr>
          <w:ilvl w:val="1"/>
          <w:numId w:val="5"/>
        </w:numPr>
        <w:tabs>
          <w:tab w:val="left" w:pos="993"/>
        </w:tabs>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Müsahibə zamanı namizəd aşağıdakı tələblərə riayət etməlidir:</w:t>
      </w:r>
    </w:p>
    <w:p w14:paraId="44FDDC15"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Pr>
          <w:rFonts w:ascii="Arial" w:eastAsia="Times New Roman" w:hAnsi="Arial" w:cs="Arial"/>
          <w:spacing w:val="2"/>
          <w:kern w:val="0"/>
          <w:lang w:val="az-Latn-AZ"/>
          <w14:ligatures w14:val="none"/>
        </w:rPr>
        <w:t xml:space="preserve"> </w:t>
      </w:r>
      <w:r w:rsidRPr="0007138E">
        <w:rPr>
          <w:rFonts w:ascii="Arial" w:eastAsia="Times New Roman" w:hAnsi="Arial" w:cs="Arial"/>
          <w:spacing w:val="2"/>
          <w:kern w:val="0"/>
          <w:lang w:val="az-Latn-AZ"/>
          <w14:ligatures w14:val="none"/>
        </w:rPr>
        <w:t>müsahibəyə təyin edilmiş vaxtda gəlmək və ya qoşulmaq;</w:t>
      </w:r>
    </w:p>
    <w:p w14:paraId="59F0E745"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üzrlü səbəbdən müsahibədə iştirak edə bilməyəcəyi təqdirdə, təyin edilmiş müsahibə tarixinə azı 1 (bir) iş günü qalmış Nazirliyə bu barədə məlumat vermək;</w:t>
      </w:r>
    </w:p>
    <w:p w14:paraId="09E53383"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müsahibəni üzrlü səbəb olmadan tərk etməmək;</w:t>
      </w:r>
    </w:p>
    <w:p w14:paraId="38F5DC37"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bu Qaydaların 3.3-cü bəndində göstərilən sənədlərin əslini və ya notariat qaydasında təsdiq edilmiş surətlərini (ingilis, rus və türk dillərindən başqa digər dillərdə olan sənədlərin notariat qaydasında təsdiq edilmiş Azərbaycan dilinə tərcüməsini) müsahibədə müsahibə komissiyasına təqdim etmək;</w:t>
      </w:r>
    </w:p>
    <w:p w14:paraId="4B0E0997"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müsahibə komissiyasının üzvlərinə hörmətlə yanaşmaq, onların suallarını, tapşırıqlarını sonadək dinləmək;</w:t>
      </w:r>
    </w:p>
    <w:p w14:paraId="7492B700" w14:textId="77777777" w:rsidR="00857EA7"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müsahibə zamanı Komissiya üzvlərinin suallara mahiyyəti üzrə cavab vermək;</w:t>
      </w:r>
    </w:p>
    <w:p w14:paraId="3B837057" w14:textId="77777777" w:rsidR="00857EA7" w:rsidRPr="0007138E" w:rsidRDefault="00857EA7">
      <w:pPr>
        <w:pStyle w:val="ListParagraph"/>
        <w:numPr>
          <w:ilvl w:val="2"/>
          <w:numId w:val="5"/>
        </w:numPr>
        <w:tabs>
          <w:tab w:val="left" w:pos="567"/>
        </w:tabs>
        <w:ind w:left="0" w:firstLine="567"/>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müsahibənin aparılmasına mane olan texniki, rabitə və digər vasitələrdən istifadə etməmək.</w:t>
      </w:r>
    </w:p>
    <w:p w14:paraId="3C797E77" w14:textId="77777777" w:rsidR="00857EA7" w:rsidRPr="00D20BB4" w:rsidRDefault="00857EA7">
      <w:pPr>
        <w:pStyle w:val="ListParagraph"/>
        <w:numPr>
          <w:ilvl w:val="1"/>
          <w:numId w:val="5"/>
        </w:numPr>
        <w:shd w:val="clear" w:color="auto" w:fill="FFFFFF"/>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 xml:space="preserve">Namizəd müsahibəyə müəyyən edilmiş vaxtda gəlmədikdə, müsahibə komissiyasının üzvləri tərəfindən </w:t>
      </w:r>
      <w:r w:rsidRPr="00D20BB4">
        <w:rPr>
          <w:rFonts w:ascii="Arial" w:eastAsia="Times New Roman" w:hAnsi="Arial" w:cs="Arial"/>
          <w:spacing w:val="2"/>
          <w:kern w:val="0"/>
          <w:lang w:val="az-Latn-AZ"/>
          <w14:ligatures w14:val="none"/>
        </w:rPr>
        <w:t>onun müsahibədə iştirak etməməsi barədə akt tərtib edilir.</w:t>
      </w:r>
    </w:p>
    <w:p w14:paraId="1BF5724D" w14:textId="77777777" w:rsidR="00857EA7" w:rsidRPr="00D20BB4" w:rsidRDefault="00857EA7">
      <w:pPr>
        <w:pStyle w:val="ListParagraph"/>
        <w:numPr>
          <w:ilvl w:val="1"/>
          <w:numId w:val="5"/>
        </w:numPr>
        <w:shd w:val="clear" w:color="auto" w:fill="FFFFFF"/>
        <w:ind w:left="0" w:firstLine="540"/>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 xml:space="preserve"> Bu Qaydaların 4.5.2-ci yarımbəndində göstərilən qaydada məlumat vermədən müsahibədə iştirak etməyən namizədlə həmin tədris ili üçün aparılan seçim çərçivəsində yeni müsahibənin keçirilməsinə yol verilmir.</w:t>
      </w:r>
    </w:p>
    <w:p w14:paraId="322EA9FF" w14:textId="77777777" w:rsidR="00857EA7" w:rsidRPr="00D20BB4" w:rsidRDefault="00857EA7">
      <w:pPr>
        <w:pStyle w:val="ListParagraph"/>
        <w:numPr>
          <w:ilvl w:val="1"/>
          <w:numId w:val="5"/>
        </w:numPr>
        <w:shd w:val="clear" w:color="auto" w:fill="FFFFFF"/>
        <w:ind w:left="0" w:firstLine="540"/>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Bu Qaydaların 4.5.2-ci yarımbəndində göstərilən qaydada məlumat verməklə müsahibədə iştirak etməyən namizədlə Komissiyanın qərarı ilə həmin tədris ili üçün aparılan seçim çərçivəsində 1 (bir) dəfədən artıq olmamaqla yeni müsahibənin keçirilməsinə yol verilir.</w:t>
      </w:r>
    </w:p>
    <w:p w14:paraId="433C740D" w14:textId="77777777" w:rsidR="00857EA7" w:rsidRPr="00D20BB4" w:rsidRDefault="00857EA7">
      <w:pPr>
        <w:pStyle w:val="ListParagraph"/>
        <w:numPr>
          <w:ilvl w:val="1"/>
          <w:numId w:val="5"/>
        </w:numPr>
        <w:shd w:val="clear" w:color="auto" w:fill="FFFFFF"/>
        <w:tabs>
          <w:tab w:val="left" w:pos="1134"/>
        </w:tabs>
        <w:ind w:left="0" w:firstLine="540"/>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Namizədləri əvvəlcədən məlumatlandırmaqla müsahibələrin videoçəkilişi aparılır.</w:t>
      </w:r>
    </w:p>
    <w:p w14:paraId="013CFD74" w14:textId="77777777" w:rsidR="00857EA7" w:rsidRPr="00D20BB4" w:rsidRDefault="00857EA7">
      <w:pPr>
        <w:pStyle w:val="ListParagraph"/>
        <w:numPr>
          <w:ilvl w:val="1"/>
          <w:numId w:val="5"/>
        </w:numPr>
        <w:tabs>
          <w:tab w:val="left" w:pos="1276"/>
        </w:tabs>
        <w:ind w:left="0" w:firstLine="540"/>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Namizədin bu Qaydaların 4.5.4-cü yarımbəndinə uyğun olaraq təqdim etdiyi sənədlər müsahibə başa çatdıqdan dərhal sonra namizədə qaytarılır.</w:t>
      </w:r>
    </w:p>
    <w:p w14:paraId="1BD3FFBE" w14:textId="77777777" w:rsidR="00857EA7" w:rsidRPr="00A96AA5" w:rsidRDefault="00857EA7">
      <w:pPr>
        <w:pStyle w:val="ListParagraph"/>
        <w:numPr>
          <w:ilvl w:val="1"/>
          <w:numId w:val="5"/>
        </w:numPr>
        <w:shd w:val="clear" w:color="auto" w:fill="FFFFFF"/>
        <w:ind w:left="0" w:firstLine="540"/>
        <w:jc w:val="both"/>
        <w:rPr>
          <w:rFonts w:ascii="Arial" w:eastAsia="Times New Roman" w:hAnsi="Arial" w:cs="Arial"/>
          <w:spacing w:val="2"/>
          <w:kern w:val="0"/>
          <w:lang w:val="az-Latn-AZ"/>
          <w14:ligatures w14:val="none"/>
        </w:rPr>
      </w:pPr>
      <w:r w:rsidRPr="00D20BB4">
        <w:rPr>
          <w:rFonts w:ascii="Arial" w:eastAsia="Times New Roman" w:hAnsi="Arial" w:cs="Arial"/>
          <w:spacing w:val="2"/>
          <w:lang w:val="az-Latn-AZ"/>
        </w:rPr>
        <w:t>Komissiya üzvləri  müsahibə üzrə aşağıdakı</w:t>
      </w:r>
      <w:r w:rsidRPr="00A96AA5">
        <w:rPr>
          <w:rFonts w:ascii="Arial" w:eastAsia="Times New Roman" w:hAnsi="Arial" w:cs="Arial"/>
          <w:spacing w:val="2"/>
          <w:lang w:val="az-Latn-AZ"/>
        </w:rPr>
        <w:t xml:space="preserve"> tələblərə riayət etməlidirlər:</w:t>
      </w:r>
    </w:p>
    <w:p w14:paraId="2F06E322" w14:textId="77777777" w:rsidR="00857EA7" w:rsidRPr="00A96AA5"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müsahibəyə təyin edilmiş vaxtda gəlmək və ya qoşulmaq;</w:t>
      </w:r>
    </w:p>
    <w:p w14:paraId="36445CCA" w14:textId="77777777" w:rsidR="00857EA7" w:rsidRPr="00A96AA5"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müsahibəni üzrlü səbəb olmadan tərk etməmək;</w:t>
      </w:r>
    </w:p>
    <w:p w14:paraId="77A893DF" w14:textId="77777777" w:rsidR="00857EA7" w:rsidRPr="00A96AA5"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müsahibənin aparılmasına mane olan texniki, rabitə və digər vasitələrdən istifadə etməmək;</w:t>
      </w:r>
    </w:p>
    <w:p w14:paraId="193DDC7B" w14:textId="77777777" w:rsidR="00857EA7" w:rsidRPr="00B2731D"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 xml:space="preserve">namizədə yalnız bu Qaydaların </w:t>
      </w:r>
      <w:bookmarkStart w:id="9" w:name="_Hlk168924251"/>
      <w:r>
        <w:rPr>
          <w:rFonts w:ascii="Arial" w:eastAsia="Times New Roman" w:hAnsi="Arial" w:cs="Arial"/>
          <w:spacing w:val="2"/>
          <w:lang w:val="az-Latn-AZ"/>
        </w:rPr>
        <w:t>2</w:t>
      </w:r>
      <w:r w:rsidRPr="00285498">
        <w:rPr>
          <w:rFonts w:ascii="Arial" w:eastAsia="Times New Roman" w:hAnsi="Arial" w:cs="Arial"/>
          <w:spacing w:val="2"/>
          <w:lang w:val="az-Latn-AZ"/>
        </w:rPr>
        <w:t>.1.5-</w:t>
      </w:r>
      <w:r>
        <w:rPr>
          <w:rFonts w:ascii="Arial" w:eastAsia="Times New Roman" w:hAnsi="Arial" w:cs="Arial"/>
          <w:spacing w:val="2"/>
          <w:lang w:val="az-Latn-AZ"/>
        </w:rPr>
        <w:t>2</w:t>
      </w:r>
      <w:r w:rsidRPr="00285498">
        <w:rPr>
          <w:rFonts w:ascii="Arial" w:eastAsia="Times New Roman" w:hAnsi="Arial" w:cs="Arial"/>
          <w:spacing w:val="2"/>
          <w:lang w:val="az-Latn-AZ"/>
        </w:rPr>
        <w:t xml:space="preserve">.1.6-cı, </w:t>
      </w:r>
      <w:r>
        <w:rPr>
          <w:rFonts w:ascii="Arial" w:eastAsia="Times New Roman" w:hAnsi="Arial" w:cs="Arial"/>
          <w:spacing w:val="2"/>
          <w:lang w:val="az-Latn-AZ"/>
        </w:rPr>
        <w:t>2</w:t>
      </w:r>
      <w:r w:rsidRPr="00285498">
        <w:rPr>
          <w:rFonts w:ascii="Arial" w:eastAsia="Times New Roman" w:hAnsi="Arial" w:cs="Arial"/>
          <w:spacing w:val="2"/>
          <w:lang w:val="az-Latn-AZ"/>
        </w:rPr>
        <w:t>.2.6-</w:t>
      </w:r>
      <w:r>
        <w:rPr>
          <w:rFonts w:ascii="Arial" w:eastAsia="Times New Roman" w:hAnsi="Arial" w:cs="Arial"/>
          <w:spacing w:val="2"/>
          <w:lang w:val="az-Latn-AZ"/>
        </w:rPr>
        <w:t>2</w:t>
      </w:r>
      <w:r w:rsidRPr="00285498">
        <w:rPr>
          <w:rFonts w:ascii="Arial" w:eastAsia="Times New Roman" w:hAnsi="Arial" w:cs="Arial"/>
          <w:spacing w:val="2"/>
          <w:lang w:val="az-Latn-AZ"/>
        </w:rPr>
        <w:t xml:space="preserve">.2.7-ci, </w:t>
      </w:r>
      <w:r>
        <w:rPr>
          <w:rFonts w:ascii="Arial" w:eastAsia="Times New Roman" w:hAnsi="Arial" w:cs="Arial"/>
          <w:spacing w:val="2"/>
          <w:lang w:val="az-Latn-AZ"/>
        </w:rPr>
        <w:t>2</w:t>
      </w:r>
      <w:r w:rsidRPr="00285498">
        <w:rPr>
          <w:rFonts w:ascii="Arial" w:eastAsia="Times New Roman" w:hAnsi="Arial" w:cs="Arial"/>
          <w:spacing w:val="2"/>
          <w:lang w:val="az-Latn-AZ"/>
        </w:rPr>
        <w:t>.3.4-</w:t>
      </w:r>
      <w:r>
        <w:rPr>
          <w:rFonts w:ascii="Arial" w:eastAsia="Times New Roman" w:hAnsi="Arial" w:cs="Arial"/>
          <w:spacing w:val="2"/>
          <w:lang w:val="az-Latn-AZ"/>
        </w:rPr>
        <w:t>2</w:t>
      </w:r>
      <w:r w:rsidRPr="00285498">
        <w:rPr>
          <w:rFonts w:ascii="Arial" w:eastAsia="Times New Roman" w:hAnsi="Arial" w:cs="Arial"/>
          <w:spacing w:val="2"/>
          <w:lang w:val="az-Latn-AZ"/>
        </w:rPr>
        <w:t xml:space="preserve">.3.5-ci və </w:t>
      </w:r>
      <w:r>
        <w:rPr>
          <w:rFonts w:ascii="Arial" w:eastAsia="Times New Roman" w:hAnsi="Arial" w:cs="Arial"/>
          <w:spacing w:val="2"/>
          <w:lang w:val="az-Latn-AZ"/>
        </w:rPr>
        <w:t>2</w:t>
      </w:r>
      <w:r w:rsidRPr="00285498">
        <w:rPr>
          <w:rFonts w:ascii="Arial" w:eastAsia="Times New Roman" w:hAnsi="Arial" w:cs="Arial"/>
          <w:spacing w:val="2"/>
          <w:lang w:val="az-Latn-AZ"/>
        </w:rPr>
        <w:t>.4.3-</w:t>
      </w:r>
      <w:r>
        <w:rPr>
          <w:rFonts w:ascii="Arial" w:eastAsia="Times New Roman" w:hAnsi="Arial" w:cs="Arial"/>
          <w:spacing w:val="2"/>
          <w:lang w:val="az-Latn-AZ"/>
        </w:rPr>
        <w:t>2</w:t>
      </w:r>
      <w:r w:rsidRPr="00285498">
        <w:rPr>
          <w:rFonts w:ascii="Arial" w:eastAsia="Times New Roman" w:hAnsi="Arial" w:cs="Arial"/>
          <w:spacing w:val="2"/>
          <w:lang w:val="az-Latn-AZ"/>
        </w:rPr>
        <w:t>.4.4-cü yarımbəndlərdə göstərilən meyarlara uyğunluğu</w:t>
      </w:r>
      <w:bookmarkEnd w:id="9"/>
      <w:r w:rsidRPr="00285498">
        <w:rPr>
          <w:rFonts w:ascii="Arial" w:eastAsia="Times New Roman" w:hAnsi="Arial" w:cs="Arial"/>
          <w:spacing w:val="2"/>
          <w:lang w:val="az-Latn-AZ"/>
        </w:rPr>
        <w:t>nun qiymətləndirilməsi üçün zəruri olan suallar vermək;</w:t>
      </w:r>
    </w:p>
    <w:p w14:paraId="754027EF" w14:textId="77777777" w:rsidR="00857EA7" w:rsidRPr="00B2731D"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 xml:space="preserve">sualları verərkən, bu Qaydaların </w:t>
      </w:r>
      <w:r>
        <w:rPr>
          <w:rFonts w:ascii="Arial" w:eastAsia="Times New Roman" w:hAnsi="Arial" w:cs="Arial"/>
          <w:spacing w:val="2"/>
          <w:lang w:val="az-Latn-AZ"/>
        </w:rPr>
        <w:t xml:space="preserve">4.4-cü </w:t>
      </w:r>
      <w:r w:rsidRPr="00285498">
        <w:rPr>
          <w:rFonts w:ascii="Arial" w:eastAsia="Times New Roman" w:hAnsi="Arial" w:cs="Arial"/>
          <w:spacing w:val="2"/>
          <w:lang w:val="az-Latn-AZ"/>
        </w:rPr>
        <w:t>bəndində göstərilən vaxt həddinə riayət etmək;</w:t>
      </w:r>
    </w:p>
    <w:p w14:paraId="3948E014" w14:textId="77777777" w:rsidR="00857EA7" w:rsidRPr="00A96AA5"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müsahibənin gedişi zamanı namizədin bu və ya digər meyara uyğun olub-olmaması barədə fikir bildirməmək;</w:t>
      </w:r>
    </w:p>
    <w:p w14:paraId="3BC93A9B" w14:textId="77777777" w:rsidR="00857EA7" w:rsidRPr="00A96AA5" w:rsidRDefault="00857EA7">
      <w:pPr>
        <w:pStyle w:val="ListParagraph"/>
        <w:numPr>
          <w:ilvl w:val="2"/>
          <w:numId w:val="5"/>
        </w:numPr>
        <w:shd w:val="clear" w:color="auto" w:fill="FFFFFF"/>
        <w:tabs>
          <w:tab w:val="left" w:pos="0"/>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müsahibənin aparılmasına mane olan digər hərəkətlərə yol verməmək;</w:t>
      </w:r>
    </w:p>
    <w:p w14:paraId="31DA0FE5" w14:textId="77777777" w:rsidR="00857EA7" w:rsidRPr="00A96AA5" w:rsidRDefault="00857EA7">
      <w:pPr>
        <w:pStyle w:val="ListParagraph"/>
        <w:numPr>
          <w:ilvl w:val="2"/>
          <w:numId w:val="5"/>
        </w:numPr>
        <w:shd w:val="clear" w:color="auto" w:fill="FFFFFF"/>
        <w:tabs>
          <w:tab w:val="left" w:pos="360"/>
        </w:tabs>
        <w:ind w:left="0" w:firstLine="540"/>
        <w:jc w:val="both"/>
        <w:rPr>
          <w:rFonts w:ascii="Arial" w:eastAsia="Times New Roman" w:hAnsi="Arial" w:cs="Arial"/>
          <w:spacing w:val="2"/>
          <w:lang w:val="az-Latn-AZ"/>
        </w:rPr>
      </w:pPr>
      <w:r w:rsidRPr="00A96AA5">
        <w:rPr>
          <w:rFonts w:ascii="Arial" w:eastAsia="Times New Roman" w:hAnsi="Arial" w:cs="Arial"/>
          <w:spacing w:val="2"/>
          <w:lang w:val="az-Latn-AZ"/>
        </w:rPr>
        <w:t>namizədin qiymətləndirilməsi nəticələrinin məxfiliyinə riayət etmək.</w:t>
      </w:r>
    </w:p>
    <w:p w14:paraId="15A097E4" w14:textId="77777777" w:rsidR="00857EA7" w:rsidRPr="0007138E" w:rsidRDefault="00857EA7">
      <w:pPr>
        <w:pStyle w:val="ListParagraph"/>
        <w:numPr>
          <w:ilvl w:val="1"/>
          <w:numId w:val="5"/>
        </w:numPr>
        <w:shd w:val="clear" w:color="auto" w:fill="FFFFFF"/>
        <w:tabs>
          <w:tab w:val="left" w:pos="1134"/>
        </w:tabs>
        <w:ind w:left="0" w:firstLine="540"/>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Komissiya üzvlərinin yarısından çoxu iştirak etdikdə komissiya səlahiyyətlidir. Müsahibələrin nəticələri protokollaşdırılırmaqla komissiyanın iclasında iştirak edən bütün üzvləri tərəfindən imzalanır.</w:t>
      </w:r>
    </w:p>
    <w:p w14:paraId="4CEFB52F" w14:textId="77777777" w:rsidR="00857EA7" w:rsidRPr="0007138E" w:rsidRDefault="00857EA7">
      <w:pPr>
        <w:pStyle w:val="ListParagraph"/>
        <w:numPr>
          <w:ilvl w:val="1"/>
          <w:numId w:val="5"/>
        </w:numPr>
        <w:shd w:val="clear" w:color="auto" w:fill="FFFFFF"/>
        <w:tabs>
          <w:tab w:val="left" w:pos="1134"/>
        </w:tabs>
        <w:ind w:left="0" w:firstLine="540"/>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 xml:space="preserve">Komissiyanın fəaliyyətinin təşkili ilə bağlı işləri Komissiyanın Katibliyi (bundan sonra – Katiblik) həyata keçirir. Katibliyin tərkibi Nazirliyin aidiyyəti struktur bölmələrinin nümayəndələrindən ibarət olmaqla Azərbaycan Respublikasının mədəniyyət naziri tərəfindən təsdiq edilir. </w:t>
      </w:r>
    </w:p>
    <w:p w14:paraId="23069E1F" w14:textId="77777777" w:rsidR="00857EA7" w:rsidRPr="0007138E" w:rsidRDefault="00857EA7">
      <w:pPr>
        <w:pStyle w:val="ListParagraph"/>
        <w:numPr>
          <w:ilvl w:val="1"/>
          <w:numId w:val="5"/>
        </w:numPr>
        <w:shd w:val="clear" w:color="auto" w:fill="FFFFFF"/>
        <w:tabs>
          <w:tab w:val="left" w:pos="1134"/>
        </w:tabs>
        <w:ind w:left="0" w:firstLine="540"/>
        <w:jc w:val="both"/>
        <w:rPr>
          <w:rFonts w:ascii="Arial" w:eastAsia="Times New Roman" w:hAnsi="Arial" w:cs="Arial"/>
          <w:spacing w:val="2"/>
          <w:kern w:val="0"/>
          <w:lang w:val="az-Latn-AZ"/>
          <w14:ligatures w14:val="none"/>
        </w:rPr>
      </w:pPr>
      <w:r w:rsidRPr="0007138E">
        <w:rPr>
          <w:rFonts w:ascii="Arial" w:eastAsia="Times New Roman" w:hAnsi="Arial" w:cs="Arial"/>
          <w:spacing w:val="2"/>
          <w:kern w:val="0"/>
          <w:lang w:val="az-Latn-AZ"/>
          <w14:ligatures w14:val="none"/>
        </w:rPr>
        <w:t>Katiblik öz səlahiyyətləri çərçivəsində aşağıdakı vəzifələri icra edir:</w:t>
      </w:r>
    </w:p>
    <w:p w14:paraId="4FECE121"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A96AA5">
        <w:rPr>
          <w:rFonts w:ascii="Arial" w:eastAsia="Times New Roman" w:hAnsi="Arial" w:cs="Arial"/>
          <w:spacing w:val="2"/>
          <w:lang w:val="az-Latn-AZ"/>
        </w:rPr>
        <w:lastRenderedPageBreak/>
        <w:t>müsahibələrin keçirilməsi ilə bağlı ümumi texniki və təşkilati tədbirləri həyata keçirir;</w:t>
      </w:r>
    </w:p>
    <w:p w14:paraId="4D858EF9"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Komissiyalara daxil olan müraciətlərin və müraciətlərə əlavə edilmiş sənədlərin bu Qaydaların tələblərinə uyğunluğunu yoxlayır;</w:t>
      </w:r>
    </w:p>
    <w:p w14:paraId="17CAB416"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müsahibələrin keçirildiyi tarix və məkan barədə müsahibənin keçirilməsinə azı 3 (üç) iş günü qalmış Komissiya üzvlərinə və namizədə onun elektron şəxsi kabineti və elektron ərizəsində qeyd etdiyi digər əlaqə vasitələri ilə məlumat göndərir;</w:t>
      </w:r>
    </w:p>
    <w:p w14:paraId="566B6A5C"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müsahibə keçirilən gün müsahibədə iştirak edəcək namizədlərin siyahısını və bu Qaydaların tələblərinə uyğun namizədin seçim meyarlarına uyğunluğunun qiymətləndirilməsinin nəticələrini müsahibə başlamazdan əvvəl Komissiyaya təqdim edir;</w:t>
      </w:r>
    </w:p>
    <w:p w14:paraId="71DC385D"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yekun protokolları tərtib edir və imzalanmaq üçün Komissiya üzvlərinə təqdim edir;</w:t>
      </w:r>
    </w:p>
    <w:p w14:paraId="286B4C09" w14:textId="77777777" w:rsidR="00857EA7"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keçirilən müsahibələrin uçotunu aparır, onları təhlil edir, ümumiləşdirir və nəticələri barədə Nazirliyə illik hesabatlar təqdim edir;</w:t>
      </w:r>
    </w:p>
    <w:p w14:paraId="3750BFAD" w14:textId="77777777" w:rsidR="00857EA7" w:rsidRPr="0007138E" w:rsidRDefault="00857EA7">
      <w:pPr>
        <w:pStyle w:val="ListParagraph"/>
        <w:numPr>
          <w:ilvl w:val="2"/>
          <w:numId w:val="5"/>
        </w:numPr>
        <w:shd w:val="clear" w:color="auto" w:fill="FFFFFF"/>
        <w:tabs>
          <w:tab w:val="left" w:pos="360"/>
        </w:tabs>
        <w:ind w:left="0" w:firstLine="567"/>
        <w:jc w:val="both"/>
        <w:rPr>
          <w:rFonts w:ascii="Arial" w:eastAsia="Times New Roman" w:hAnsi="Arial" w:cs="Arial"/>
          <w:spacing w:val="2"/>
          <w:lang w:val="az-Latn-AZ"/>
        </w:rPr>
      </w:pPr>
      <w:r w:rsidRPr="0007138E">
        <w:rPr>
          <w:rFonts w:ascii="Arial" w:eastAsia="Times New Roman" w:hAnsi="Arial" w:cs="Arial"/>
          <w:spacing w:val="2"/>
          <w:lang w:val="az-Latn-AZ"/>
        </w:rPr>
        <w:t xml:space="preserve">bu Qaydalarda nəzərdə tutulmuş digər vəzifələri yerinə yetirir və hüquqları həyata keçirir. </w:t>
      </w:r>
    </w:p>
    <w:p w14:paraId="2FD6117C" w14:textId="77777777" w:rsidR="00857EA7" w:rsidRPr="00326A5A" w:rsidRDefault="00857EA7" w:rsidP="00857EA7">
      <w:pPr>
        <w:pStyle w:val="ListParagraph"/>
        <w:tabs>
          <w:tab w:val="left" w:pos="993"/>
        </w:tabs>
        <w:ind w:left="390"/>
        <w:jc w:val="center"/>
        <w:rPr>
          <w:rFonts w:ascii="Arial" w:eastAsia="Times New Roman" w:hAnsi="Arial" w:cs="Arial"/>
          <w:b/>
          <w:spacing w:val="2"/>
          <w:kern w:val="0"/>
          <w:lang w:val="az-Latn-AZ"/>
          <w14:ligatures w14:val="none"/>
        </w:rPr>
      </w:pPr>
    </w:p>
    <w:p w14:paraId="4269A062" w14:textId="77777777" w:rsidR="00857EA7" w:rsidRPr="00285498" w:rsidRDefault="00857EA7">
      <w:pPr>
        <w:pStyle w:val="ListParagraph"/>
        <w:numPr>
          <w:ilvl w:val="0"/>
          <w:numId w:val="5"/>
        </w:numPr>
        <w:tabs>
          <w:tab w:val="left" w:pos="993"/>
        </w:tabs>
        <w:ind w:left="390"/>
        <w:jc w:val="center"/>
        <w:rPr>
          <w:rFonts w:ascii="Arial" w:eastAsia="Times New Roman" w:hAnsi="Arial" w:cs="Arial"/>
          <w:b/>
          <w:spacing w:val="2"/>
          <w:kern w:val="0"/>
          <w:lang w:val="az-Latn-AZ"/>
          <w14:ligatures w14:val="none"/>
        </w:rPr>
      </w:pPr>
      <w:r w:rsidRPr="00285498">
        <w:rPr>
          <w:rFonts w:ascii="Arial" w:eastAsia="Times New Roman" w:hAnsi="Arial" w:cs="Arial"/>
          <w:b/>
          <w:spacing w:val="2"/>
          <w:kern w:val="0"/>
          <w:lang w:val="az-Latn-AZ"/>
          <w14:ligatures w14:val="none"/>
        </w:rPr>
        <w:t>Qiymətləndirmə</w:t>
      </w:r>
    </w:p>
    <w:p w14:paraId="693A9D60" w14:textId="77777777" w:rsidR="00857EA7" w:rsidRPr="00285498" w:rsidRDefault="00857EA7" w:rsidP="00857EA7">
      <w:pPr>
        <w:pStyle w:val="ListParagraph"/>
        <w:tabs>
          <w:tab w:val="left" w:pos="993"/>
        </w:tabs>
        <w:ind w:left="390"/>
        <w:jc w:val="center"/>
        <w:rPr>
          <w:rFonts w:ascii="Arial" w:eastAsia="Times New Roman" w:hAnsi="Arial" w:cs="Arial"/>
          <w:b/>
          <w:spacing w:val="2"/>
          <w:kern w:val="0"/>
          <w:lang w:val="az-Latn-AZ"/>
          <w14:ligatures w14:val="none"/>
        </w:rPr>
      </w:pPr>
    </w:p>
    <w:p w14:paraId="08B45A8C" w14:textId="77777777" w:rsidR="00857EA7" w:rsidRDefault="00857EA7">
      <w:pPr>
        <w:pStyle w:val="ListParagraph"/>
        <w:numPr>
          <w:ilvl w:val="1"/>
          <w:numId w:val="5"/>
        </w:numPr>
        <w:ind w:left="0" w:firstLine="567"/>
        <w:jc w:val="both"/>
        <w:rPr>
          <w:rFonts w:ascii="Arial" w:hAnsi="Arial" w:cs="Arial"/>
          <w:lang w:val="az-Latn-AZ"/>
        </w:rPr>
      </w:pPr>
      <w:r w:rsidRPr="00E011DD">
        <w:rPr>
          <w:rFonts w:ascii="Arial" w:hAnsi="Arial" w:cs="Arial"/>
          <w:lang w:val="az-Latn-AZ"/>
        </w:rPr>
        <w:t xml:space="preserve">Müsahibədə qiymətləndirmə bu Qaydaların 2.1.5-2.1.6-cı, 2.2.6-2.2.7-ci, 2.3.4-2.3.5-ci və 2.4.3-2.4.4-cü yarımbəndlərdə göstərilən meyarlar üzrə aparılır, hər bir meyar üzrə ayrılıqda qiymətləndirmə isə 1-10 bal aralığında müəyyən edilir. </w:t>
      </w:r>
    </w:p>
    <w:p w14:paraId="0A026B34" w14:textId="77777777" w:rsidR="00857EA7" w:rsidRPr="00E011DD" w:rsidRDefault="00857EA7">
      <w:pPr>
        <w:pStyle w:val="ListParagraph"/>
        <w:numPr>
          <w:ilvl w:val="1"/>
          <w:numId w:val="5"/>
        </w:numPr>
        <w:ind w:left="0" w:firstLine="567"/>
        <w:jc w:val="both"/>
        <w:rPr>
          <w:rFonts w:ascii="Arial" w:hAnsi="Arial" w:cs="Arial"/>
          <w:lang w:val="az-Latn-AZ"/>
        </w:rPr>
      </w:pPr>
      <w:r w:rsidRPr="00E011DD">
        <w:rPr>
          <w:rFonts w:ascii="Arial" w:eastAsia="Times New Roman" w:hAnsi="Arial" w:cs="Arial"/>
          <w:spacing w:val="2"/>
          <w:kern w:val="0"/>
          <w:lang w:val="az-Latn-AZ"/>
          <w14:ligatures w14:val="none"/>
        </w:rPr>
        <w:t>Komissiyanın üzvləri tərəfindən namizədlərə verilən qiymətlərin yuxarı həddi aşağıdakı kimi müəyyən edilir:</w:t>
      </w:r>
    </w:p>
    <w:p w14:paraId="19D7622A" w14:textId="77777777" w:rsidR="00857EA7" w:rsidRPr="00A96AA5" w:rsidRDefault="00857EA7">
      <w:pPr>
        <w:pStyle w:val="ListParagraph"/>
        <w:numPr>
          <w:ilvl w:val="2"/>
          <w:numId w:val="5"/>
        </w:numPr>
        <w:ind w:left="0" w:firstLine="567"/>
        <w:jc w:val="both"/>
        <w:rPr>
          <w:rFonts w:ascii="Arial" w:hAnsi="Arial" w:cs="Arial"/>
          <w:lang w:val="az-Latn-AZ"/>
        </w:rPr>
      </w:pPr>
      <w:r w:rsidRPr="00A96AA5">
        <w:rPr>
          <w:rFonts w:ascii="Arial" w:eastAsia="Times New Roman" w:hAnsi="Arial" w:cs="Arial"/>
          <w:spacing w:val="2"/>
          <w:kern w:val="0"/>
          <w:lang w:val="az-Latn-AZ"/>
          <w14:ligatures w14:val="none"/>
        </w:rPr>
        <w:t xml:space="preserve">təhsil almaq istədiyi </w:t>
      </w:r>
      <w:r w:rsidRPr="00A96AA5">
        <w:rPr>
          <w:rFonts w:ascii="Arial" w:hAnsi="Arial" w:cs="Arial"/>
          <w:lang w:val="az-Latn-AZ"/>
        </w:rPr>
        <w:t xml:space="preserve">ixtisaslaşma istiqaməti və ya təlim, kurs və proqramlar çərçivəsində mənimsəniləcək sahə və dərslər məcmusu </w:t>
      </w:r>
      <w:r w:rsidRPr="00A96AA5">
        <w:rPr>
          <w:rFonts w:ascii="Arial" w:eastAsia="Times New Roman" w:hAnsi="Arial" w:cs="Arial"/>
          <w:spacing w:val="2"/>
          <w:kern w:val="0"/>
          <w:lang w:val="az-Latn-AZ"/>
          <w14:ligatures w14:val="none"/>
        </w:rPr>
        <w:t xml:space="preserve">üzrə namizədin nəzəri bilikləri – </w:t>
      </w:r>
      <w:r>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10 bal;</w:t>
      </w:r>
    </w:p>
    <w:p w14:paraId="76DDA88A" w14:textId="77777777" w:rsidR="00857EA7" w:rsidRPr="00A96AA5" w:rsidRDefault="00857EA7">
      <w:pPr>
        <w:pStyle w:val="ListParagraph"/>
        <w:numPr>
          <w:ilvl w:val="2"/>
          <w:numId w:val="5"/>
        </w:numPr>
        <w:ind w:left="0" w:firstLine="567"/>
        <w:jc w:val="both"/>
        <w:rPr>
          <w:rFonts w:ascii="Arial" w:hAnsi="Arial" w:cs="Arial"/>
          <w:lang w:val="az-Latn-AZ"/>
        </w:rPr>
      </w:pPr>
      <w:r w:rsidRPr="00A96AA5">
        <w:rPr>
          <w:rFonts w:ascii="Arial" w:eastAsia="Times New Roman" w:hAnsi="Arial" w:cs="Arial"/>
          <w:spacing w:val="2"/>
          <w:kern w:val="0"/>
          <w:lang w:val="az-Latn-AZ"/>
          <w14:ligatures w14:val="none"/>
        </w:rPr>
        <w:t xml:space="preserve">təhsil almaq istədiyi </w:t>
      </w:r>
      <w:r w:rsidRPr="00A96AA5">
        <w:rPr>
          <w:rFonts w:ascii="Arial" w:hAnsi="Arial" w:cs="Arial"/>
          <w:lang w:val="az-Latn-AZ"/>
        </w:rPr>
        <w:t xml:space="preserve">ixtisaslaşma istiqaməti və ya təlim, kurs və proqramlar çərçivəsində mənimsəniləcək sahə və dərslər məcmusu </w:t>
      </w:r>
      <w:r w:rsidRPr="00A96AA5">
        <w:rPr>
          <w:rFonts w:ascii="Arial" w:eastAsia="Times New Roman" w:hAnsi="Arial" w:cs="Arial"/>
          <w:spacing w:val="2"/>
          <w:kern w:val="0"/>
          <w:lang w:val="az-Latn-AZ"/>
          <w14:ligatures w14:val="none"/>
        </w:rPr>
        <w:t xml:space="preserve">üzrə namizədin yaradıcılıq qabiliyyəti və istedadı – 10 bal;  </w:t>
      </w:r>
    </w:p>
    <w:p w14:paraId="3097BAAF" w14:textId="77777777" w:rsidR="00857EA7" w:rsidRPr="00A96AA5" w:rsidRDefault="00857EA7">
      <w:pPr>
        <w:pStyle w:val="ListParagraph"/>
        <w:numPr>
          <w:ilvl w:val="2"/>
          <w:numId w:val="5"/>
        </w:numPr>
        <w:ind w:left="0" w:firstLine="567"/>
        <w:jc w:val="both"/>
        <w:rPr>
          <w:rFonts w:ascii="Arial" w:hAnsi="Arial" w:cs="Arial"/>
          <w:lang w:val="az-Latn-AZ"/>
        </w:rPr>
      </w:pPr>
      <w:r w:rsidRPr="00A96AA5">
        <w:rPr>
          <w:rFonts w:ascii="Arial" w:eastAsia="Times New Roman" w:hAnsi="Arial" w:cs="Arial"/>
          <w:spacing w:val="2"/>
          <w:kern w:val="0"/>
          <w:lang w:val="az-Latn-AZ"/>
          <w14:ligatures w14:val="none"/>
        </w:rPr>
        <w:t>namizədin mühakimə, təqdimat və kommunikasiya bacarıqları – 10 bal.</w:t>
      </w:r>
    </w:p>
    <w:p w14:paraId="47E18B7D" w14:textId="77777777" w:rsidR="00857EA7" w:rsidRPr="00E011DD" w:rsidRDefault="00857EA7">
      <w:pPr>
        <w:pStyle w:val="ListParagraph"/>
        <w:numPr>
          <w:ilvl w:val="1"/>
          <w:numId w:val="5"/>
        </w:numPr>
        <w:ind w:left="0" w:firstLine="567"/>
        <w:jc w:val="both"/>
        <w:rPr>
          <w:rFonts w:ascii="Arial" w:hAnsi="Arial" w:cs="Arial"/>
          <w:lang w:val="az-Latn-AZ"/>
        </w:rPr>
      </w:pPr>
      <w:r w:rsidRPr="00E011DD">
        <w:rPr>
          <w:rFonts w:ascii="Arial" w:hAnsi="Arial" w:cs="Arial"/>
          <w:lang w:val="az-Latn-AZ"/>
        </w:rPr>
        <w:t>Yekun nəticə aşağıdakı düstur əsasında hesablanılır:</w:t>
      </w:r>
    </w:p>
    <w:p w14:paraId="32B111ED" w14:textId="77777777" w:rsidR="00857EA7" w:rsidRPr="00A96AA5" w:rsidRDefault="00857EA7" w:rsidP="00857EA7">
      <w:pPr>
        <w:pStyle w:val="ListParagraph"/>
        <w:jc w:val="both"/>
        <w:rPr>
          <w:rFonts w:ascii="Arial" w:hAnsi="Arial" w:cs="Arial"/>
          <w:lang w:val="az-Latn-AZ"/>
        </w:rPr>
      </w:pPr>
    </w:p>
    <w:p w14:paraId="4E0990EE" w14:textId="77777777" w:rsidR="00857EA7" w:rsidRPr="00B2731D" w:rsidRDefault="00857EA7" w:rsidP="00857EA7">
      <w:pPr>
        <w:pStyle w:val="ListParagraph"/>
        <w:jc w:val="both"/>
        <w:rPr>
          <w:rFonts w:ascii="Arial" w:hAnsi="Arial" w:cs="Arial"/>
          <w:lang w:val="az-Latn-AZ"/>
        </w:rPr>
      </w:pPr>
      <m:oMathPara>
        <m:oMath>
          <m:f>
            <m:fPr>
              <m:ctrlPr>
                <w:rPr>
                  <w:rFonts w:ascii="Cambria Math" w:hAnsi="Cambria Math" w:cs="Arial"/>
                  <w:i/>
                  <w:lang w:val="az-Latn-AZ"/>
                </w:rPr>
              </m:ctrlPr>
            </m:fPr>
            <m:num>
              <m:r>
                <m:rPr>
                  <m:nor/>
                </m:rPr>
                <w:rPr>
                  <w:rFonts w:ascii="Arial" w:hAnsi="Arial" w:cs="Arial"/>
                  <w:lang w:val="az-Latn-AZ"/>
                </w:rPr>
                <m:t>Ümumi balların cəmi</m:t>
              </m:r>
            </m:num>
            <m:den>
              <m:r>
                <m:rPr>
                  <m:nor/>
                </m:rPr>
                <w:rPr>
                  <w:rFonts w:ascii="Arial" w:hAnsi="Arial" w:cs="Arial"/>
                  <w:lang w:val="az-Latn-AZ"/>
                </w:rPr>
                <m:t>Komissiya üzvlərinin sayı</m:t>
              </m:r>
            </m:den>
          </m:f>
          <m:r>
            <m:rPr>
              <m:nor/>
            </m:rPr>
            <w:rPr>
              <w:rFonts w:ascii="Arial" w:hAnsi="Arial" w:cs="Arial"/>
              <w:lang w:val="az-Latn-AZ"/>
            </w:rPr>
            <m:t xml:space="preserve">   =   Nəticə</m:t>
          </m:r>
        </m:oMath>
      </m:oMathPara>
    </w:p>
    <w:p w14:paraId="6009E083" w14:textId="77777777" w:rsidR="00857EA7" w:rsidRPr="00A96AA5" w:rsidRDefault="00857EA7" w:rsidP="00857EA7">
      <w:pPr>
        <w:pStyle w:val="ListParagraph"/>
        <w:shd w:val="clear" w:color="auto" w:fill="FFFFFF"/>
        <w:tabs>
          <w:tab w:val="left" w:pos="993"/>
        </w:tabs>
        <w:ind w:left="567"/>
        <w:jc w:val="both"/>
        <w:rPr>
          <w:rFonts w:ascii="Arial" w:eastAsia="Times New Roman" w:hAnsi="Arial" w:cs="Arial"/>
          <w:spacing w:val="2"/>
          <w:kern w:val="0"/>
          <w:lang w:val="az-Latn-AZ"/>
          <w14:ligatures w14:val="none"/>
        </w:rPr>
      </w:pPr>
    </w:p>
    <w:p w14:paraId="75F6EA90" w14:textId="77777777" w:rsidR="00857EA7" w:rsidRPr="00A96AA5" w:rsidRDefault="00857EA7">
      <w:pPr>
        <w:pStyle w:val="ListParagraph"/>
        <w:numPr>
          <w:ilvl w:val="1"/>
          <w:numId w:val="10"/>
        </w:numPr>
        <w:ind w:left="0" w:firstLine="567"/>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Yekun müsahibə balı eyni olan iki və daha çox namizədi bir-birindən fərqləndirmək məqsədilə aşağıda qeyd edilən ardıcıllıqla əlavə göstəricilərdən istifadə edilir:</w:t>
      </w:r>
    </w:p>
    <w:p w14:paraId="1C918283" w14:textId="77777777" w:rsidR="00857EA7" w:rsidRPr="00A96AA5" w:rsidRDefault="00857EA7">
      <w:pPr>
        <w:pStyle w:val="ListParagraph"/>
        <w:numPr>
          <w:ilvl w:val="0"/>
          <w:numId w:val="6"/>
        </w:numPr>
        <w:ind w:left="0" w:firstLine="540"/>
        <w:jc w:val="both"/>
        <w:rPr>
          <w:rFonts w:ascii="Arial" w:eastAsia="Times New Roman" w:hAnsi="Arial" w:cs="Arial"/>
          <w:spacing w:val="2"/>
          <w:kern w:val="0"/>
          <w:lang w:val="az-Latn-AZ"/>
          <w14:ligatures w14:val="none"/>
        </w:rPr>
      </w:pPr>
      <w:r>
        <w:rPr>
          <w:rFonts w:ascii="Arial" w:eastAsia="Times New Roman" w:hAnsi="Arial" w:cs="Arial"/>
          <w:spacing w:val="2"/>
          <w:kern w:val="0"/>
          <w:lang w:val="az-Latn-AZ"/>
          <w14:ligatures w14:val="none"/>
        </w:rPr>
        <w:t xml:space="preserve">Bu Qaydaların 3.4-cü bəndində qeyd edilmiş təsdiqedici materiallar əsasında </w:t>
      </w:r>
      <w:r w:rsidRPr="00A96AA5">
        <w:rPr>
          <w:rFonts w:ascii="Arial" w:eastAsia="Times New Roman" w:hAnsi="Arial" w:cs="Arial"/>
          <w:spacing w:val="2"/>
          <w:kern w:val="0"/>
          <w:lang w:val="az-Latn-AZ"/>
          <w14:ligatures w14:val="none"/>
        </w:rPr>
        <w:t>MYS</w:t>
      </w:r>
      <w:r>
        <w:rPr>
          <w:rFonts w:ascii="Arial" w:eastAsia="Times New Roman" w:hAnsi="Arial" w:cs="Arial"/>
          <w:spacing w:val="2"/>
          <w:kern w:val="0"/>
          <w:lang w:val="az-Latn-AZ"/>
          <w14:ligatures w14:val="none"/>
        </w:rPr>
        <w:t xml:space="preserve"> və mədəniyyətin müxtəlif</w:t>
      </w:r>
      <w:r w:rsidRPr="00A96AA5">
        <w:rPr>
          <w:rFonts w:ascii="Arial" w:eastAsia="Times New Roman" w:hAnsi="Arial" w:cs="Arial"/>
          <w:spacing w:val="2"/>
          <w:kern w:val="0"/>
          <w:lang w:val="az-Latn-AZ"/>
          <w14:ligatures w14:val="none"/>
        </w:rPr>
        <w:t xml:space="preserve"> sahələri üzrə hər hansı bir uğurunun</w:t>
      </w:r>
      <w:r>
        <w:rPr>
          <w:rFonts w:ascii="Arial" w:eastAsia="Times New Roman" w:hAnsi="Arial" w:cs="Arial"/>
          <w:spacing w:val="2"/>
          <w:kern w:val="0"/>
          <w:lang w:val="az-Latn-AZ"/>
          <w14:ligatures w14:val="none"/>
        </w:rPr>
        <w:t xml:space="preserve"> </w:t>
      </w:r>
      <w:r w:rsidRPr="00A96AA5">
        <w:rPr>
          <w:rFonts w:ascii="Arial" w:eastAsia="Times New Roman" w:hAnsi="Arial" w:cs="Arial"/>
          <w:spacing w:val="2"/>
          <w:kern w:val="0"/>
          <w:lang w:val="az-Latn-AZ"/>
          <w14:ligatures w14:val="none"/>
        </w:rPr>
        <w:t>ol</w:t>
      </w:r>
      <w:r>
        <w:rPr>
          <w:rFonts w:ascii="Arial" w:eastAsia="Times New Roman" w:hAnsi="Arial" w:cs="Arial"/>
          <w:spacing w:val="2"/>
          <w:kern w:val="0"/>
          <w:lang w:val="az-Latn-AZ"/>
          <w14:ligatures w14:val="none"/>
        </w:rPr>
        <w:t>ması;</w:t>
      </w:r>
    </w:p>
    <w:p w14:paraId="15489A28" w14:textId="77777777" w:rsidR="00857EA7" w:rsidRPr="00A96AA5" w:rsidRDefault="00857EA7">
      <w:pPr>
        <w:pStyle w:val="ListParagraph"/>
        <w:numPr>
          <w:ilvl w:val="0"/>
          <w:numId w:val="6"/>
        </w:numPr>
        <w:ind w:left="0" w:firstLine="540"/>
        <w:jc w:val="both"/>
        <w:rPr>
          <w:rFonts w:ascii="Arial" w:eastAsia="Times New Roman" w:hAnsi="Arial" w:cs="Arial"/>
          <w:spacing w:val="2"/>
          <w:kern w:val="0"/>
          <w:lang w:val="az-Latn-AZ"/>
          <w14:ligatures w14:val="none"/>
        </w:rPr>
      </w:pPr>
      <w:r w:rsidRPr="00A96AA5">
        <w:rPr>
          <w:rFonts w:ascii="Arial" w:eastAsia="Times New Roman" w:hAnsi="Arial" w:cs="Arial"/>
          <w:spacing w:val="2"/>
          <w:kern w:val="0"/>
          <w:lang w:val="az-Latn-AZ"/>
          <w14:ligatures w14:val="none"/>
        </w:rPr>
        <w:t>təqdim edilən beynəlxalq dil sertifikatlarına əsasən namizədin təhsil alacağı xarici ali təhsil müəssisəsinin tədris dili biliyinin nisbətən daha yüksək səviyyədə olması</w:t>
      </w:r>
      <w:r>
        <w:rPr>
          <w:rFonts w:ascii="Arial" w:eastAsia="Times New Roman" w:hAnsi="Arial" w:cs="Arial"/>
          <w:spacing w:val="2"/>
          <w:kern w:val="0"/>
          <w:lang w:val="az-Latn-AZ"/>
          <w14:ligatures w14:val="none"/>
        </w:rPr>
        <w:t>;</w:t>
      </w:r>
    </w:p>
    <w:p w14:paraId="1D4EBDB6" w14:textId="77777777" w:rsidR="00857EA7" w:rsidRDefault="00857EA7">
      <w:pPr>
        <w:pStyle w:val="ListParagraph"/>
        <w:numPr>
          <w:ilvl w:val="1"/>
          <w:numId w:val="7"/>
        </w:numPr>
        <w:ind w:left="0" w:firstLine="567"/>
        <w:jc w:val="both"/>
        <w:rPr>
          <w:rFonts w:ascii="Arial" w:eastAsia="Times New Roman" w:hAnsi="Arial" w:cs="Arial"/>
          <w:spacing w:val="2"/>
          <w:kern w:val="0"/>
          <w:lang w:val="az-Latn-AZ"/>
          <w14:ligatures w14:val="none"/>
        </w:rPr>
      </w:pPr>
      <w:r w:rsidRPr="00477F7A">
        <w:rPr>
          <w:rFonts w:ascii="Arial" w:eastAsia="Times New Roman" w:hAnsi="Arial" w:cs="Arial"/>
          <w:spacing w:val="2"/>
          <w:kern w:val="0"/>
          <w:lang w:val="az-Latn-AZ"/>
          <w14:ligatures w14:val="none"/>
        </w:rPr>
        <w:t xml:space="preserve">Namizədin yekun nəticəsi haqqında məlumat namizədin elektron şəxsi kabineti və elektron ərizəsində göstərdiyi digər əlaqə vasitələri ilə ona ötürülür. </w:t>
      </w:r>
    </w:p>
    <w:p w14:paraId="70D0A609" w14:textId="77777777" w:rsidR="00857EA7" w:rsidRDefault="00857EA7">
      <w:pPr>
        <w:pStyle w:val="ListParagraph"/>
        <w:numPr>
          <w:ilvl w:val="1"/>
          <w:numId w:val="7"/>
        </w:numPr>
        <w:ind w:left="0" w:firstLine="567"/>
        <w:jc w:val="both"/>
        <w:rPr>
          <w:rFonts w:ascii="Arial" w:eastAsia="Times New Roman" w:hAnsi="Arial" w:cs="Arial"/>
          <w:spacing w:val="2"/>
          <w:kern w:val="0"/>
          <w:lang w:val="az-Latn-AZ"/>
          <w14:ligatures w14:val="none"/>
        </w:rPr>
      </w:pPr>
      <w:r w:rsidRPr="00477F7A">
        <w:rPr>
          <w:rFonts w:ascii="Arial" w:eastAsia="Times New Roman" w:hAnsi="Arial" w:cs="Arial"/>
          <w:spacing w:val="2"/>
          <w:kern w:val="0"/>
          <w:lang w:val="az-Latn-AZ"/>
          <w14:ligatures w14:val="none"/>
        </w:rPr>
        <w:t>Namizəd qəbul edilmiş qərardan inzibati və ya məhkəmə qaydasında şikayət verə bilər.</w:t>
      </w:r>
    </w:p>
    <w:p w14:paraId="0F7EACF2" w14:textId="77777777" w:rsidR="00857EA7" w:rsidRPr="00E011DD" w:rsidRDefault="00857EA7">
      <w:pPr>
        <w:pStyle w:val="ListParagraph"/>
        <w:numPr>
          <w:ilvl w:val="1"/>
          <w:numId w:val="7"/>
        </w:numPr>
        <w:ind w:left="0" w:firstLine="567"/>
        <w:jc w:val="both"/>
        <w:rPr>
          <w:rFonts w:ascii="Arial" w:eastAsia="Times New Roman" w:hAnsi="Arial" w:cs="Arial"/>
          <w:spacing w:val="2"/>
          <w:kern w:val="0"/>
          <w:lang w:val="az-Latn-AZ"/>
          <w14:ligatures w14:val="none"/>
        </w:rPr>
      </w:pPr>
      <w:r w:rsidRPr="00E011DD">
        <w:rPr>
          <w:rFonts w:ascii="Arial" w:eastAsia="Times New Roman" w:hAnsi="Arial" w:cs="Arial"/>
          <w:spacing w:val="2"/>
          <w:kern w:val="0"/>
          <w:lang w:val="az-Latn-AZ"/>
          <w14:ligatures w14:val="none"/>
        </w:rPr>
        <w:t xml:space="preserve">Proqram iştirakçısı seçilmiş namizədlərin siyahısı Nazirliyin müvafiq əmri ilə təsdiq edilir və onlarla Azərbaycan Respublikasının Nazirlər Kabineti tərəfindən müəyyən edilmiş qaydada xarici ali təhsil müəssisəsində təhsilin maliyyələşdirilməsini tənzimləyən </w:t>
      </w:r>
      <w:r w:rsidRPr="00E011DD">
        <w:rPr>
          <w:rFonts w:ascii="Arial" w:eastAsia="Times New Roman" w:hAnsi="Arial" w:cs="Arial"/>
          <w:spacing w:val="2"/>
          <w:kern w:val="0"/>
          <w:lang w:val="az-Latn-AZ"/>
          <w14:ligatures w14:val="none"/>
        </w:rPr>
        <w:lastRenderedPageBreak/>
        <w:t xml:space="preserve">müqavilə və Nazirlik tərəfindən müəyyən edilmiş qaydada qısamüddətli təlim, kurs və proqramlar üzrə maliyyələşməni tənzimləyən müqavilə bağlanılır.  </w:t>
      </w:r>
    </w:p>
    <w:p w14:paraId="09BD7531" w14:textId="77777777" w:rsidR="00857EA7" w:rsidRPr="00BC5B28" w:rsidRDefault="00857EA7" w:rsidP="00857EA7">
      <w:pPr>
        <w:tabs>
          <w:tab w:val="left" w:pos="993"/>
        </w:tabs>
        <w:jc w:val="center"/>
        <w:rPr>
          <w:rFonts w:ascii="Arial" w:eastAsia="Times New Roman" w:hAnsi="Arial" w:cs="Arial"/>
          <w:b/>
          <w:spacing w:val="2"/>
          <w:kern w:val="0"/>
          <w:lang w:val="az-Latn-AZ"/>
          <w14:ligatures w14:val="none"/>
        </w:rPr>
      </w:pPr>
    </w:p>
    <w:p w14:paraId="444591E5" w14:textId="77777777" w:rsidR="00857EA7" w:rsidRDefault="00857EA7">
      <w:pPr>
        <w:pStyle w:val="ListParagraph"/>
        <w:numPr>
          <w:ilvl w:val="0"/>
          <w:numId w:val="7"/>
        </w:numPr>
        <w:jc w:val="center"/>
        <w:rPr>
          <w:rFonts w:ascii="Arial" w:eastAsia="Times New Roman" w:hAnsi="Arial" w:cs="Arial"/>
          <w:b/>
          <w:bCs/>
          <w:spacing w:val="2"/>
          <w:kern w:val="0"/>
          <w:lang w:val="az-Latn-AZ"/>
          <w14:ligatures w14:val="none"/>
        </w:rPr>
      </w:pPr>
      <w:r w:rsidRPr="00326A5A">
        <w:rPr>
          <w:rFonts w:ascii="Arial" w:eastAsia="Times New Roman" w:hAnsi="Arial" w:cs="Arial"/>
          <w:b/>
          <w:bCs/>
          <w:spacing w:val="2"/>
          <w:kern w:val="0"/>
          <w:lang w:val="az-Latn-AZ"/>
          <w14:ligatures w14:val="none"/>
        </w:rPr>
        <w:t>Təqaüd proqramı çərçivəsində təhsilin maliyyələşdirilməsi</w:t>
      </w:r>
    </w:p>
    <w:p w14:paraId="3BFAE7C4" w14:textId="77777777" w:rsidR="00857EA7" w:rsidRDefault="00857EA7" w:rsidP="00857EA7">
      <w:pPr>
        <w:pStyle w:val="ListParagraph"/>
        <w:ind w:left="990"/>
        <w:jc w:val="center"/>
        <w:rPr>
          <w:rFonts w:ascii="Arial" w:eastAsia="Times New Roman" w:hAnsi="Arial" w:cs="Arial"/>
          <w:b/>
          <w:bCs/>
          <w:spacing w:val="2"/>
          <w:kern w:val="0"/>
          <w:lang w:val="az-Latn-AZ"/>
          <w14:ligatures w14:val="none"/>
        </w:rPr>
      </w:pPr>
    </w:p>
    <w:p w14:paraId="239A216C" w14:textId="77777777" w:rsidR="00857EA7" w:rsidRDefault="00857EA7">
      <w:pPr>
        <w:pStyle w:val="ListParagraph"/>
        <w:numPr>
          <w:ilvl w:val="1"/>
          <w:numId w:val="9"/>
        </w:numPr>
        <w:ind w:left="0" w:firstLine="567"/>
        <w:jc w:val="both"/>
        <w:rPr>
          <w:rFonts w:ascii="Arial" w:hAnsi="Arial" w:cs="Arial"/>
          <w:lang w:val="az-Latn-AZ"/>
        </w:rPr>
      </w:pPr>
      <w:r w:rsidRPr="00D20BB4">
        <w:rPr>
          <w:rFonts w:ascii="Arial" w:hAnsi="Arial" w:cs="Arial"/>
          <w:lang w:val="az-Latn-AZ"/>
        </w:rPr>
        <w:t>Təqaüdün verilməsi Strategiya çərçivəsində Nazirliyə ayrılan vəsait, həmçinin qanunla qadağan olunmayan digər vəsaitlər hesabına maliyyələşdirilir.</w:t>
      </w:r>
    </w:p>
    <w:p w14:paraId="6B00F031" w14:textId="77777777" w:rsidR="00857EA7" w:rsidRPr="00D20BB4" w:rsidRDefault="00857EA7">
      <w:pPr>
        <w:pStyle w:val="ListParagraph"/>
        <w:numPr>
          <w:ilvl w:val="1"/>
          <w:numId w:val="9"/>
        </w:numPr>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 xml:space="preserve">Xaricdə təhsil alan </w:t>
      </w:r>
      <w:r w:rsidRPr="00D20BB4">
        <w:rPr>
          <w:rFonts w:ascii="Arial" w:hAnsi="Arial" w:cs="Arial"/>
          <w:spacing w:val="2"/>
          <w:shd w:val="clear" w:color="auto" w:fill="FFFFFF"/>
          <w:lang w:val="az-Latn-AZ"/>
        </w:rPr>
        <w:t xml:space="preserve">proqram iştirakçısının yaşayış </w:t>
      </w:r>
      <w:r w:rsidRPr="00D20BB4">
        <w:rPr>
          <w:rFonts w:ascii="Arial" w:eastAsia="Times New Roman" w:hAnsi="Arial" w:cs="Arial"/>
          <w:spacing w:val="2"/>
          <w:kern w:val="0"/>
          <w:lang w:val="az-Latn-AZ"/>
          <w14:ligatures w14:val="none"/>
        </w:rPr>
        <w:t xml:space="preserve">xərcləri Azərbaycan Respublikası Nazirlər Kabinetinin 2022-ci il  1 iyun tarixli 218 nömrəli Qərarı ilə təsdiq edilmiş “Gənclərin xarici ölkələrin nüfuzlu ali təhsil müəssisələrində təhsil almalarına dair 2022-2026-cı illər üçün Dövlət Proqramı” çərçivəsində xarici ali təhsil müəssisələrində təhsilin maliyyələşdirilməsi Qaydası”na Əlavədə nəzərdə tutulmuş aylıq xərc normalarına müvafiq olaraq hesablanır. </w:t>
      </w:r>
    </w:p>
    <w:p w14:paraId="1E0B7E57" w14:textId="77777777" w:rsidR="00857EA7" w:rsidRPr="00D20BB4" w:rsidRDefault="00857EA7">
      <w:pPr>
        <w:pStyle w:val="ListParagraph"/>
        <w:numPr>
          <w:ilvl w:val="1"/>
          <w:numId w:val="9"/>
        </w:numPr>
        <w:ind w:left="0" w:firstLine="567"/>
        <w:jc w:val="both"/>
        <w:rPr>
          <w:rFonts w:ascii="Arial" w:hAnsi="Arial" w:cs="Arial"/>
          <w:lang w:val="az-Latn-AZ"/>
        </w:rPr>
      </w:pPr>
      <w:r w:rsidRPr="00D20BB4">
        <w:rPr>
          <w:rFonts w:ascii="Arial" w:eastAsia="Times New Roman" w:hAnsi="Arial" w:cs="Arial"/>
          <w:shd w:val="clear" w:color="auto" w:fill="FFFFFF"/>
          <w:lang w:val="az-Latn-AZ"/>
        </w:rPr>
        <w:t xml:space="preserve">Təqaüd Proqramı çərçivəsində bu Qaydaların 1.4-cü bəndində qeyd edilmiş </w:t>
      </w:r>
      <w:r w:rsidRPr="00D20BB4">
        <w:rPr>
          <w:rFonts w:ascii="Arial" w:eastAsia="Times New Roman" w:hAnsi="Arial" w:cs="Arial"/>
          <w:color w:val="000000"/>
          <w:shd w:val="clear" w:color="auto" w:fill="FFFFFF"/>
          <w:lang w:val="az-Latn-AZ"/>
        </w:rPr>
        <w:t>istiqamətlərdə təhsilin maliyyələşdirilməsi nəzərdə tutulur.</w:t>
      </w:r>
    </w:p>
    <w:p w14:paraId="39FA90DE" w14:textId="77777777" w:rsidR="00857EA7" w:rsidRPr="00D20BB4" w:rsidRDefault="00857EA7">
      <w:pPr>
        <w:pStyle w:val="ListParagraph"/>
        <w:numPr>
          <w:ilvl w:val="1"/>
          <w:numId w:val="9"/>
        </w:numPr>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Proqram iştirakçılarının</w:t>
      </w:r>
      <w:r w:rsidRPr="00D20BB4">
        <w:rPr>
          <w:rFonts w:ascii="Arial" w:hAnsi="Arial" w:cs="Arial"/>
          <w:spacing w:val="2"/>
          <w:shd w:val="clear" w:color="auto" w:fill="FFFFFF"/>
          <w:lang w:val="az-Latn-AZ"/>
        </w:rPr>
        <w:t xml:space="preserve"> </w:t>
      </w:r>
      <w:r w:rsidRPr="00D20BB4">
        <w:rPr>
          <w:rFonts w:ascii="Arial" w:eastAsia="Times New Roman" w:hAnsi="Arial" w:cs="Arial"/>
          <w:spacing w:val="2"/>
          <w:kern w:val="0"/>
          <w:lang w:val="az-Latn-AZ"/>
          <w14:ligatures w14:val="none"/>
        </w:rPr>
        <w:t>Təqaüd Proqramı çərçivəsində maliyyələşdirildiyi xərclərinə aşağıdakılar daxildir: </w:t>
      </w:r>
    </w:p>
    <w:p w14:paraId="5C947681" w14:textId="77777777" w:rsidR="00857EA7"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hAnsi="Arial" w:cs="Arial"/>
          <w:lang w:val="az-Latn-AZ"/>
        </w:rPr>
        <w:t xml:space="preserve">təhsil xərcləri (təhsil haqqı, xarici ali təhsil müəssisəsində qeydiyyat haqqı və </w:t>
      </w:r>
      <w:r w:rsidRPr="00D20BB4">
        <w:rPr>
          <w:rFonts w:ascii="Arial" w:hAnsi="Arial" w:cs="Arial"/>
          <w:shd w:val="clear" w:color="auto" w:fill="FFFFFF"/>
          <w:lang w:val="az-Latn-AZ"/>
        </w:rPr>
        <w:t>proqram iştirakçılarının</w:t>
      </w:r>
      <w:r w:rsidRPr="00D20BB4">
        <w:rPr>
          <w:rFonts w:ascii="Arial" w:hAnsi="Arial" w:cs="Arial"/>
          <w:lang w:val="az-Latn-AZ"/>
        </w:rPr>
        <w:t xml:space="preserve"> təhsili ilə bağlı ödənilməsi xarici ali təhsil müəssisəsi tərəfindən mütləq tələb olunan xərclər);</w:t>
      </w:r>
    </w:p>
    <w:p w14:paraId="4693153E" w14:textId="77777777" w:rsidR="00857EA7" w:rsidRPr="00D20BB4"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 xml:space="preserve">viza və təhsil aldığı ölkədə qeydiyyat xərcləri (vizanın rəsmiləşdirilməsinə görə tutulan rüsum, vizanın rəsmiləşdirilməsi ilə bağlı tibbi müayinə xərcləri və </w:t>
      </w:r>
      <w:r w:rsidRPr="00D20BB4">
        <w:rPr>
          <w:rFonts w:ascii="Arial" w:hAnsi="Arial" w:cs="Arial"/>
          <w:spacing w:val="2"/>
          <w:shd w:val="clear" w:color="auto" w:fill="FFFFFF"/>
          <w:lang w:val="az-Latn-AZ"/>
        </w:rPr>
        <w:t xml:space="preserve">proqram iştirakçısının </w:t>
      </w:r>
      <w:r w:rsidRPr="00D20BB4">
        <w:rPr>
          <w:rFonts w:ascii="Arial" w:eastAsia="Times New Roman" w:hAnsi="Arial" w:cs="Arial"/>
          <w:spacing w:val="2"/>
          <w:kern w:val="0"/>
          <w:lang w:val="az-Latn-AZ"/>
          <w14:ligatures w14:val="none"/>
        </w:rPr>
        <w:t>təhsil aldığı ölkədə qeydiyyata alınması xərcləri);</w:t>
      </w:r>
    </w:p>
    <w:p w14:paraId="13A2D853" w14:textId="77777777" w:rsidR="00857EA7" w:rsidRPr="00D20BB4"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beynəlxalq nəqliyyat xərcləri (proqram iştirakçısının hər tədris ilinin əvvəlində (xarici kurs, təlim və proqramlar üçün təhsil müddətinin əvvəlində) bir dəfə təhsil yerinə gedişi və tədris ilinin sonunda (xarici kurs, təlim və proqramlar üçün təhsil müddətinin sonunda) Azərbaycan Respublikasına gəlişi üçün təyyarə (“ekonom-sinif” üzrə bir baqaj olmaqla), həmçinin beynəlxalq reyslər üzrə digər ictimai nəqliyyat vasitəsi biletinin qiyməti); </w:t>
      </w:r>
    </w:p>
    <w:p w14:paraId="695191BC" w14:textId="77777777" w:rsidR="00857EA7" w:rsidRPr="00D20BB4"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tibbi sığorta ilə bağlı xərclər (proqram iştirakçısının təhsil aldığı ölkədə təhsil müddəti ərzində tibbi sığortası üçün ödənilən icbari sığorta haqqı);</w:t>
      </w:r>
    </w:p>
    <w:p w14:paraId="7950D23A" w14:textId="77777777" w:rsidR="00857EA7" w:rsidRPr="00D20BB4"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bank və plastik kartların təmin olunması ilə bağlı xərclər (təqaüd kartlarına görə tələb edilən illik xidmət haqqı və təhsilinin maliyyələşdirilməsi ilə bağlı bank xidmətləri haqqı);</w:t>
      </w:r>
    </w:p>
    <w:p w14:paraId="2C9E01B8" w14:textId="77777777" w:rsidR="00857EA7" w:rsidRPr="00D20BB4" w:rsidRDefault="00857EA7">
      <w:pPr>
        <w:pStyle w:val="ListParagraph"/>
        <w:numPr>
          <w:ilvl w:val="2"/>
          <w:numId w:val="9"/>
        </w:numPr>
        <w:tabs>
          <w:tab w:val="left" w:pos="1418"/>
        </w:tabs>
        <w:ind w:left="0" w:firstLine="567"/>
        <w:jc w:val="both"/>
        <w:rPr>
          <w:rFonts w:ascii="Arial" w:hAnsi="Arial" w:cs="Arial"/>
          <w:lang w:val="az-Latn-AZ"/>
        </w:rPr>
      </w:pPr>
      <w:r w:rsidRPr="00D20BB4">
        <w:rPr>
          <w:rFonts w:ascii="Arial" w:eastAsia="Times New Roman" w:hAnsi="Arial" w:cs="Arial"/>
          <w:spacing w:val="2"/>
          <w:kern w:val="0"/>
          <w:lang w:val="az-Latn-AZ"/>
          <w14:ligatures w14:val="none"/>
        </w:rPr>
        <w:t>yaşayış xərcləri (tədris ilinin başlanması və bitməsi tarixləri üzrə təhsil aldığı ölkədə olduğu dövrdə yaşayış yeri (yataqxana və ya mənzil kirayəsi), qida, tədris materialları ilə təmin olunma, şəhərdaxili nəqliyyatdan istifadə, rabitədən istifadə və s.).</w:t>
      </w:r>
    </w:p>
    <w:p w14:paraId="44B4B30E"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975D61">
        <w:rPr>
          <w:rFonts w:ascii="Arial" w:eastAsia="Times New Roman" w:hAnsi="Arial" w:cs="Arial"/>
          <w:spacing w:val="2"/>
          <w:kern w:val="0"/>
          <w:lang w:val="az-Latn-AZ"/>
          <w14:ligatures w14:val="none"/>
        </w:rPr>
        <w:t xml:space="preserve">Ölkədaxili qısamüddətli təlim, kurs və proqramlarla bağlı proqram iştirakçılarının yarana biləcək səyahət xərcləri “Ezamiyyə xərclərinin normaları haqqında” Azərbaycan Respublikası Nazirlər Kabinetinin 2008-ci il 25 yanvar tarixli 14 nömrəli Qərarına uyğun olaraq hesablanır. </w:t>
      </w:r>
    </w:p>
    <w:p w14:paraId="6345F74D"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Fors-major hallarında (baş verən zəlzələ, yanğın, təbii fəlakət, müharibə və sair fövqəladə hallar) digər zəruri xərclərin maliyyələşdirilməsi təmin edilə bilər.</w:t>
      </w:r>
    </w:p>
    <w:p w14:paraId="0E2D2F4D"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iştirakçılarının ailə üzvlərinin və digər qohumlarının xərclərinin maliyyələşdirilməsi həyata keçirilmir.</w:t>
      </w:r>
    </w:p>
    <w:p w14:paraId="767C46C8"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iştirakçılarının təhsil xərcləri təqdim olunan təsdiqedici sənədlər (hesab-faktura və ya digər sənədlər) əsasında xarici ali təhsil müəssisələrinin bank hesablarına köçürülür.</w:t>
      </w:r>
    </w:p>
    <w:p w14:paraId="18B44E23"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Aylıq yaşayış xərcləri proqram iştirakçısının təhsil aldığı xarici ali təhsil müəssisəsi tərəfindən təqdim edilmiş təhsilin başlanması və bitməsi tarixlərinin göstərildiyi sənədlər əsasında proqram iştirakçılarının bank hesablarına ödənilir.</w:t>
      </w:r>
    </w:p>
    <w:p w14:paraId="58264258" w14:textId="77777777" w:rsidR="00857EA7" w:rsidRPr="00E011DD"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E011DD">
        <w:rPr>
          <w:rFonts w:ascii="Arial" w:eastAsia="Times New Roman" w:hAnsi="Arial" w:cs="Arial"/>
          <w:spacing w:val="2"/>
          <w:kern w:val="0"/>
          <w:lang w:val="az-Latn-AZ"/>
          <w14:ligatures w14:val="none"/>
        </w:rPr>
        <w:lastRenderedPageBreak/>
        <w:t>Proqram iştirakçılarının viza rüsumu və təhsil aldıqları ölkədə qeydiyyat xərcləri proqram iştirakçıları tərəfindən bu Qaydaların 6.13-cü bəndinə uyğun olaraq ödənilir.</w:t>
      </w:r>
    </w:p>
    <w:p w14:paraId="4ECC1B8F"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Tibbi sığorta xərcləri xarici ali təhsil müəssisəsi və ya tibbi sığortanın rəsmiləşdirildiyi sığorta şirkəti tərəfindən təqdim edilmiş hesab-faktura və ya digər sənədlər əsasında ödənilir.</w:t>
      </w:r>
    </w:p>
    <w:p w14:paraId="074A24E1"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iştirakçıları üçün təyyarə və ya beynəlxalq reyslər üzrə digər ictimai nəqliyyat vasitəsi biletləri proqram iştirakçısının özü tərəfindən əldə edilir, yaxud onun müraciəti əsasında Nazirlik tərəfindən biletlərin satışını həyata keçirən şirkətə sifariş olunur. Təyyarə və ya beynəlxalq reyslər üzrə digər ictimai nəqliyyat vasitəsi biletlərinin Nazirlik tərəfindən sifariş edilməsi üçün proqram iştirakçısı azı 1 (bir) ay əvvəldən Nazirliyə müraciət etməlidir. Nazirlik tərəfindən sifariş edilmiş təyyarə və ya beynəlxalq reyslər üzrə digər ictimai nəqliyyat vasitəsi biletlərinin dəyəri onların satışını həyata keçirən şirkətin təqdim etdiyi hesab-faktura əsasında ödənilir.</w:t>
      </w:r>
    </w:p>
    <w:p w14:paraId="42757CBE"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iştirakçısının xərcləri özü tərəfindən ödənildiyi halda, həmin xərclərin əvəzi onun təqdim etdiyi təsdiqedici sənədlər (hesab-faktura və ya digər sənədlər, ödənişi təsdiq edən sənəd, beynəlxalq reyslər üzrə ictimai nəqliyyat biletinin minik talonu, elektron bilet və s.) əsasında Nazirliyin maliyyələşdirən quruma təqdim etdiyi sifarişlərin rəsmiləşdirildiyi tarixə qüvvədə olan rəsmi məzənnəyə uyğun Azərbaycan manatı ilə proqram iştirakçısının bank hesabına ödənilir.</w:t>
      </w:r>
    </w:p>
    <w:p w14:paraId="303F56EC"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Bank və plastik kartların xərcləri təqdim olunan hesab-faktura və digər sənədlər əsasında müvəkkil bankın hesabına köçürülür.</w:t>
      </w:r>
    </w:p>
    <w:p w14:paraId="08F663AB"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iştirakçılarının təhsilinin maliyyələşdirilməsi illik (tədris ili) və ya semestrlər üzrə həyata keçirilir.</w:t>
      </w:r>
    </w:p>
    <w:p w14:paraId="6F5A58FB"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iştirakçısının təhsilinin maliyyələşdirilməsi təhsil aldığı xarici ali təhsil müəssisələri tərəfindən müəyyən edilən minimum normativ təhsil müddətində həyata keçirilir. Proqram iştirakçısının minimum normativ təhsil müddətindən artıq müddətdə təhsilinin maliyyələşdirilməsi proqram iştirakçısının minimum normativ təhsil müddətinin bitməsinə azı 6 (altı) ay qalmış etdiyi və təhsil müddətinin uzadılmasının əsaslı səbəbləri göstərilən müraciəti üzrə (təsdiqedici sənədlər təqdim olunmaqla) Komissiyaların rəyi əsasında Nazirliyin razılığından sonra həyata keçirilir. Təhsil müddəti uzadıldıqda, təhsilin maliyyələşdirilməsi bir semestrdən artıq olmayan müddətə həyata keçirilir. Akademik məzuniyyətdə olan dövrdə proqram iştirakçısının xərcləri maliyyələşdirilmir. </w:t>
      </w:r>
    </w:p>
    <w:p w14:paraId="7814886C"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iştirakçısının hər hansı səbəbə görə xarici təhsil müəssisəsinin olduğu ölkəyə tədrisin başlanması tarixindən daha gec daxil olduqda və ya həmin xarici təhsil müəssisəsində daha gec qeydiyyatdan keçdikdə, onun yaşayış xərcləri gecikmə müddətinə uyğun olaraq azaldılır.</w:t>
      </w:r>
    </w:p>
    <w:p w14:paraId="46C27F29"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Proqram iştirakçısının xərcləri özü tərəfindən ödənildiyi halda, həmin xərclərin əvəzi təsdiqedici sənədlər əsasında sifarişlərin rəsmiləşdirildiyi tarixə qüvvədə olan rəsmi məzənnəyə uyğun ödənilir. Proqram iştirakçılarının xərcləri ödənilərkən valyuta mübadiləsi məzənnələri arasında yaranan fərq bank xərci kimi tanınır və növbəti ödənişlərdə nəzərə alınır. </w:t>
      </w:r>
    </w:p>
    <w:p w14:paraId="2E951F56"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Bakalavriat və magistratura səviyyələri üzrə xaricdə təhsil alan proqram iştirakçısı hər semestr və ya tədris ili başa çatdıqdan sonra 1 (bir) aydan gec olmayaraq tədris planında nəzərdə tutulan öhdəliklərin yerinə yetirilməsi barədə təhsil aldığı xarici ali təhsil müəssisəsinin arayışını və qiymət cədvəlini (transkript) Nazirliyə təqdim edir. Qısamüddətli təlim, kurs və proqramlar üzrə proqram iştirakçısı nəzərdə tutulan öhdəliklərin yerinə yetirilməsi barədə təhsil təşkilatçısının arayışını və yekun qiymətləndirməni (əgər varsa) müvəffəqiyyətlə keçməsinə dair sənədi Nazirliyə təqdim edir.</w:t>
      </w:r>
    </w:p>
    <w:p w14:paraId="29DFFF1C" w14:textId="77777777" w:rsidR="00857EA7"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 xml:space="preserve">Proqram iştirakçısının akademik borcu olduğu müəyyən edildikdə və ya qısamüddətli təlim, kurs və proqramlar zamanı onların təşkilatçıları tərəfindən tələb olunan </w:t>
      </w:r>
      <w:r w:rsidRPr="00D20BB4">
        <w:rPr>
          <w:rFonts w:ascii="Arial" w:eastAsia="Times New Roman" w:hAnsi="Arial" w:cs="Arial"/>
          <w:spacing w:val="2"/>
          <w:kern w:val="0"/>
          <w:lang w:val="az-Latn-AZ"/>
          <w14:ligatures w14:val="none"/>
        </w:rPr>
        <w:lastRenderedPageBreak/>
        <w:t>öhdəlikləri yerinə yetirmədiyinə dair Nazirliyə məlumat daxil olduqda, proqram iştirakçısının təhsilinin maliyyələşdirilməsi həmin hal aradan qaldırılanadək Nazirlik tərəfindən dayandırılır.</w:t>
      </w:r>
    </w:p>
    <w:p w14:paraId="114A98FC" w14:textId="77777777" w:rsidR="00857EA7" w:rsidRPr="00D20BB4" w:rsidRDefault="00857EA7">
      <w:pPr>
        <w:pStyle w:val="ListParagraph"/>
        <w:numPr>
          <w:ilvl w:val="1"/>
          <w:numId w:val="9"/>
        </w:numPr>
        <w:shd w:val="clear" w:color="auto" w:fill="FFFFFF"/>
        <w:tabs>
          <w:tab w:val="left" w:pos="360"/>
          <w:tab w:val="left" w:pos="993"/>
        </w:tabs>
        <w:ind w:left="0" w:firstLine="567"/>
        <w:jc w:val="both"/>
        <w:rPr>
          <w:rFonts w:ascii="Arial" w:eastAsia="Times New Roman" w:hAnsi="Arial" w:cs="Arial"/>
          <w:spacing w:val="2"/>
          <w:kern w:val="0"/>
          <w:lang w:val="az-Latn-AZ"/>
          <w14:ligatures w14:val="none"/>
        </w:rPr>
      </w:pPr>
      <w:r w:rsidRPr="00D20BB4">
        <w:rPr>
          <w:rFonts w:ascii="Arial" w:eastAsia="Times New Roman" w:hAnsi="Arial" w:cs="Arial"/>
          <w:spacing w:val="2"/>
          <w:kern w:val="0"/>
          <w:lang w:val="az-Latn-AZ"/>
          <w14:ligatures w14:val="none"/>
        </w:rPr>
        <w:t>Təqaüdün maliyyələşdirilməsi ilə bağlı digər təfərrüatlar bu Qaydaların 5.7-ci  bəndində qeyd olunan müqavilələrdə müəyyənləşdirilir.</w:t>
      </w:r>
    </w:p>
    <w:p w14:paraId="75DBBDC8" w14:textId="77777777" w:rsidR="00857EA7" w:rsidRDefault="00857EA7" w:rsidP="00857EA7">
      <w:pPr>
        <w:pStyle w:val="ListParagraph"/>
        <w:ind w:left="990"/>
        <w:jc w:val="center"/>
        <w:rPr>
          <w:rFonts w:ascii="Arial" w:eastAsia="Times New Roman" w:hAnsi="Arial" w:cs="Arial"/>
          <w:b/>
          <w:bCs/>
          <w:spacing w:val="2"/>
          <w:kern w:val="0"/>
          <w:lang w:val="az-Latn-AZ"/>
          <w14:ligatures w14:val="none"/>
        </w:rPr>
      </w:pPr>
    </w:p>
    <w:p w14:paraId="0A0C9161" w14:textId="77777777" w:rsidR="00857EA7" w:rsidRPr="00BC5B28" w:rsidRDefault="00857EA7">
      <w:pPr>
        <w:pStyle w:val="ListParagraph"/>
        <w:numPr>
          <w:ilvl w:val="0"/>
          <w:numId w:val="9"/>
        </w:numPr>
        <w:shd w:val="clear" w:color="auto" w:fill="FFFFFF"/>
        <w:jc w:val="center"/>
        <w:rPr>
          <w:rFonts w:ascii="Arial" w:eastAsia="Times New Roman" w:hAnsi="Arial" w:cs="Arial"/>
          <w:b/>
          <w:color w:val="212529"/>
          <w:spacing w:val="2"/>
          <w:kern w:val="0"/>
          <w:lang w:val="az-Latn-AZ"/>
          <w14:ligatures w14:val="none"/>
        </w:rPr>
      </w:pPr>
      <w:r w:rsidRPr="00035448">
        <w:rPr>
          <w:rFonts w:ascii="Arial" w:eastAsia="Times New Roman" w:hAnsi="Arial" w:cs="Arial"/>
          <w:b/>
          <w:color w:val="212529"/>
          <w:spacing w:val="2"/>
          <w:kern w:val="0"/>
          <w:lang w:val="az-Latn-AZ"/>
          <w14:ligatures w14:val="none"/>
        </w:rPr>
        <w:t>Digər müddəalar</w:t>
      </w:r>
    </w:p>
    <w:p w14:paraId="1F31E31F" w14:textId="77777777" w:rsidR="00857EA7" w:rsidRPr="00A96AA5" w:rsidRDefault="00857EA7" w:rsidP="00857EA7">
      <w:pPr>
        <w:shd w:val="clear" w:color="auto" w:fill="FFFFFF"/>
        <w:jc w:val="both"/>
        <w:rPr>
          <w:rFonts w:ascii="Arial" w:eastAsia="Times New Roman" w:hAnsi="Arial" w:cs="Arial"/>
          <w:color w:val="212529"/>
          <w:spacing w:val="2"/>
          <w:kern w:val="0"/>
          <w:lang w:val="az-Latn-AZ"/>
          <w14:ligatures w14:val="none"/>
        </w:rPr>
      </w:pPr>
    </w:p>
    <w:p w14:paraId="57E2EE88" w14:textId="77777777" w:rsidR="00857EA7" w:rsidRPr="00D20BB4" w:rsidRDefault="00857EA7">
      <w:pPr>
        <w:pStyle w:val="ListParagraph"/>
        <w:numPr>
          <w:ilvl w:val="1"/>
          <w:numId w:val="8"/>
        </w:numPr>
        <w:shd w:val="clear" w:color="auto" w:fill="FFFFFF"/>
        <w:tabs>
          <w:tab w:val="left" w:pos="993"/>
        </w:tabs>
        <w:ind w:left="0" w:firstLine="567"/>
        <w:jc w:val="both"/>
        <w:rPr>
          <w:rFonts w:ascii="Arial" w:eastAsia="Times New Roman" w:hAnsi="Arial" w:cs="Arial"/>
          <w:color w:val="212529"/>
          <w:spacing w:val="2"/>
          <w:kern w:val="0"/>
          <w:lang w:val="az-Latn-AZ"/>
          <w14:ligatures w14:val="none"/>
        </w:rPr>
      </w:pPr>
      <w:r>
        <w:rPr>
          <w:rFonts w:ascii="Arial" w:eastAsia="Times New Roman" w:hAnsi="Arial" w:cs="Arial"/>
          <w:spacing w:val="2"/>
          <w:kern w:val="0"/>
          <w:lang w:val="az-Latn-AZ"/>
          <w14:ligatures w14:val="none"/>
        </w:rPr>
        <w:t xml:space="preserve"> </w:t>
      </w:r>
      <w:r w:rsidRPr="00D20BB4">
        <w:rPr>
          <w:rFonts w:ascii="Arial" w:eastAsia="Times New Roman" w:hAnsi="Arial" w:cs="Arial"/>
          <w:spacing w:val="2"/>
          <w:kern w:val="0"/>
          <w:lang w:val="az-Latn-AZ"/>
          <w14:ligatures w14:val="none"/>
        </w:rPr>
        <w:t xml:space="preserve">Proqram iştirakçılarının </w:t>
      </w:r>
      <w:r w:rsidRPr="00D20BB4">
        <w:rPr>
          <w:rFonts w:ascii="Arial" w:eastAsia="Times New Roman" w:hAnsi="Arial" w:cs="Arial"/>
          <w:color w:val="000000"/>
          <w:spacing w:val="2"/>
          <w:kern w:val="0"/>
          <w:lang w:val="az-Latn-AZ"/>
          <w14:ligatures w14:val="none"/>
        </w:rPr>
        <w:t xml:space="preserve">təhsilinin maliyyələşdirilməsinə ayrılan vəsaitlərdən istifadənin monitorinqinin aparılması üçün Katiblik başa çatmış hər təqvim ili üzrə 1 (bir) aydan gec olmayaraq Nazirliyə ayırdığı vəsaitdən istifadə haqqında hesabat təqdim edir. </w:t>
      </w:r>
      <w:r w:rsidRPr="00D20BB4">
        <w:rPr>
          <w:rFonts w:ascii="Arial" w:eastAsia="Times New Roman" w:hAnsi="Arial" w:cs="Arial"/>
          <w:spacing w:val="2"/>
          <w:kern w:val="0"/>
          <w:lang w:val="az-Latn-AZ"/>
          <w14:ligatures w14:val="none"/>
        </w:rPr>
        <w:t xml:space="preserve">Proqram iştirakçılarının </w:t>
      </w:r>
      <w:r w:rsidRPr="00D20BB4">
        <w:rPr>
          <w:rFonts w:ascii="Arial" w:eastAsia="Times New Roman" w:hAnsi="Arial" w:cs="Arial"/>
          <w:color w:val="000000"/>
          <w:spacing w:val="2"/>
          <w:kern w:val="0"/>
          <w:lang w:val="az-Latn-AZ"/>
          <w14:ligatures w14:val="none"/>
        </w:rPr>
        <w:t>təhsilinin maliyyələşdirilməsinə ayrılan vəsaitlərdən istifadə haqqında hesabatın forması Nazirlik tərəfindən müəyyən edilir.</w:t>
      </w:r>
    </w:p>
    <w:p w14:paraId="37E5C22E" w14:textId="77777777" w:rsidR="00857EA7" w:rsidRPr="00D20BB4" w:rsidRDefault="00857EA7">
      <w:pPr>
        <w:pStyle w:val="ListParagraph"/>
        <w:numPr>
          <w:ilvl w:val="1"/>
          <w:numId w:val="8"/>
        </w:numPr>
        <w:shd w:val="clear" w:color="auto" w:fill="FFFFFF"/>
        <w:tabs>
          <w:tab w:val="left" w:pos="993"/>
        </w:tabs>
        <w:ind w:left="0" w:firstLine="567"/>
        <w:jc w:val="both"/>
        <w:rPr>
          <w:rFonts w:ascii="Arial" w:eastAsia="Times New Roman" w:hAnsi="Arial" w:cs="Arial"/>
          <w:color w:val="212529"/>
          <w:spacing w:val="2"/>
          <w:kern w:val="0"/>
          <w:lang w:val="az-Latn-AZ"/>
          <w14:ligatures w14:val="none"/>
        </w:rPr>
      </w:pPr>
      <w:r>
        <w:rPr>
          <w:rFonts w:ascii="Arial" w:eastAsia="Times New Roman" w:hAnsi="Arial" w:cs="Arial"/>
          <w:spacing w:val="2"/>
          <w:kern w:val="0"/>
          <w:lang w:val="az-Latn-AZ"/>
          <w14:ligatures w14:val="none"/>
        </w:rPr>
        <w:t xml:space="preserve"> </w:t>
      </w:r>
      <w:r w:rsidRPr="00D20BB4">
        <w:rPr>
          <w:rFonts w:ascii="Arial" w:eastAsia="Times New Roman" w:hAnsi="Arial" w:cs="Arial"/>
          <w:spacing w:val="2"/>
          <w:kern w:val="0"/>
          <w:lang w:val="az-Latn-AZ"/>
          <w14:ligatures w14:val="none"/>
        </w:rPr>
        <w:t xml:space="preserve">Proqram iştirakçılarının </w:t>
      </w:r>
      <w:r w:rsidRPr="00D20BB4">
        <w:rPr>
          <w:rFonts w:ascii="Arial" w:hAnsi="Arial" w:cs="Arial"/>
          <w:lang w:val="az-Latn-AZ"/>
        </w:rPr>
        <w:t>təhsilinin maliyyələşdirilməsi məzun olduqdan sonra Nazirliyin strukturuna daxil olan və daxil olmayan tabeliyindəki qurumlarda</w:t>
      </w:r>
      <w:r w:rsidRPr="00D20BB4">
        <w:rPr>
          <w:rFonts w:ascii="Arial" w:eastAsia="Times New Roman" w:hAnsi="Arial" w:cs="Arial"/>
          <w:b/>
          <w:bCs/>
          <w:spacing w:val="2"/>
          <w:lang w:val="az-Latn-AZ"/>
        </w:rPr>
        <w:t xml:space="preserve"> </w:t>
      </w:r>
      <w:r w:rsidRPr="00D20BB4">
        <w:rPr>
          <w:rFonts w:ascii="Arial" w:hAnsi="Arial" w:cs="Arial"/>
          <w:lang w:val="az-Latn-AZ"/>
        </w:rPr>
        <w:t>təhsil aldıqları ixtisaslaşma istiqamətləri üzrə 3 (üç) ildən az olmayan müddətdə əmək fəaliyyəti, o cümlədən Azərbaycan Respublikasında qeydiyyata alınmış sahibkarlıq fəaliyyəti ilə məşğul olmaq, habelə həmin qurumlar tərəfindən təşkil edilən ustad dərslərində təlimçi qismində iştirak etmək şərtilə həyata keçirilir. Bu şərt</w:t>
      </w:r>
      <w:r w:rsidRPr="00D20BB4">
        <w:rPr>
          <w:rFonts w:ascii="Arial" w:eastAsia="Times New Roman" w:hAnsi="Arial" w:cs="Arial"/>
          <w:spacing w:val="2"/>
          <w:kern w:val="0"/>
          <w:lang w:val="az-Latn-AZ"/>
          <w14:ligatures w14:val="none"/>
        </w:rPr>
        <w:t xml:space="preserve"> təhsilin maliyyələşdirilməsi üzrə müqavilədə öz əksini tapır.</w:t>
      </w:r>
    </w:p>
    <w:p w14:paraId="04573256" w14:textId="77777777" w:rsidR="00857EA7" w:rsidRPr="00D20BB4" w:rsidRDefault="00857EA7">
      <w:pPr>
        <w:pStyle w:val="ListParagraph"/>
        <w:numPr>
          <w:ilvl w:val="1"/>
          <w:numId w:val="8"/>
        </w:numPr>
        <w:shd w:val="clear" w:color="auto" w:fill="FFFFFF"/>
        <w:tabs>
          <w:tab w:val="left" w:pos="993"/>
        </w:tabs>
        <w:ind w:left="0" w:firstLine="567"/>
        <w:jc w:val="both"/>
        <w:rPr>
          <w:rFonts w:ascii="Arial" w:eastAsia="Times New Roman" w:hAnsi="Arial" w:cs="Arial"/>
          <w:color w:val="212529"/>
          <w:spacing w:val="2"/>
          <w:kern w:val="0"/>
          <w:lang w:val="az-Latn-AZ"/>
          <w14:ligatures w14:val="none"/>
        </w:rPr>
      </w:pPr>
      <w:r>
        <w:rPr>
          <w:rFonts w:ascii="Arial" w:hAnsi="Arial" w:cs="Arial"/>
          <w:lang w:val="az-Latn-AZ"/>
        </w:rPr>
        <w:t xml:space="preserve"> </w:t>
      </w:r>
      <w:r w:rsidRPr="00D20BB4">
        <w:rPr>
          <w:rFonts w:ascii="Arial" w:hAnsi="Arial" w:cs="Arial"/>
          <w:lang w:val="az-Latn-AZ"/>
        </w:rPr>
        <w:t xml:space="preserve">Təqaüd Proqramı üzrə təhsili maliyyələşdirilən </w:t>
      </w:r>
      <w:r w:rsidRPr="00D20BB4">
        <w:rPr>
          <w:rFonts w:ascii="Arial" w:eastAsia="Times New Roman" w:hAnsi="Arial" w:cs="Arial"/>
          <w:spacing w:val="2"/>
          <w:kern w:val="0"/>
          <w:lang w:val="az-Latn-AZ"/>
          <w14:ligatures w14:val="none"/>
        </w:rPr>
        <w:t xml:space="preserve">proqram iştirakçıları </w:t>
      </w:r>
      <w:r w:rsidRPr="00D20BB4">
        <w:rPr>
          <w:rFonts w:ascii="Arial" w:hAnsi="Arial" w:cs="Arial"/>
          <w:lang w:val="az-Latn-AZ"/>
        </w:rPr>
        <w:t>çəkilən bütün xərcləri geri qaytarmaqla bu Qaydaların 7.2-ci bəndində qeyd olunan öhdəlikdən azad olunmaq hüququna malikdirlər.</w:t>
      </w:r>
    </w:p>
    <w:p w14:paraId="2032B5A1" w14:textId="77777777" w:rsidR="00857EA7" w:rsidRPr="00D20BB4" w:rsidRDefault="00857EA7">
      <w:pPr>
        <w:pStyle w:val="ListParagraph"/>
        <w:numPr>
          <w:ilvl w:val="1"/>
          <w:numId w:val="8"/>
        </w:numPr>
        <w:shd w:val="clear" w:color="auto" w:fill="FFFFFF"/>
        <w:tabs>
          <w:tab w:val="left" w:pos="993"/>
        </w:tabs>
        <w:ind w:left="0" w:firstLine="567"/>
        <w:jc w:val="both"/>
        <w:rPr>
          <w:rFonts w:ascii="Arial" w:eastAsia="Times New Roman" w:hAnsi="Arial" w:cs="Arial"/>
          <w:color w:val="212529"/>
          <w:spacing w:val="2"/>
          <w:kern w:val="0"/>
          <w:lang w:val="az-Latn-AZ"/>
          <w14:ligatures w14:val="none"/>
        </w:rPr>
      </w:pPr>
      <w:r>
        <w:rPr>
          <w:rFonts w:ascii="Arial" w:eastAsia="Times New Roman" w:hAnsi="Arial" w:cs="Arial"/>
          <w:spacing w:val="2"/>
          <w:kern w:val="0"/>
          <w:lang w:val="az-Latn-AZ"/>
          <w14:ligatures w14:val="none"/>
        </w:rPr>
        <w:t xml:space="preserve"> </w:t>
      </w:r>
      <w:r w:rsidRPr="00D20BB4">
        <w:rPr>
          <w:rFonts w:ascii="Arial" w:eastAsia="Times New Roman" w:hAnsi="Arial" w:cs="Arial"/>
          <w:spacing w:val="2"/>
          <w:kern w:val="0"/>
          <w:lang w:val="az-Latn-AZ"/>
          <w14:ligatures w14:val="none"/>
        </w:rPr>
        <w:t>Proqram iştirakçılarının eyni kurs, təlim və proqram çərçivəsində ixtisaslaşma istiqamətlərinin dəyişdirilməsinə yol verilmir. </w:t>
      </w:r>
    </w:p>
    <w:p w14:paraId="546EB7A8" w14:textId="77777777" w:rsidR="00857EA7" w:rsidRPr="00D20BB4" w:rsidRDefault="00857EA7">
      <w:pPr>
        <w:pStyle w:val="ListParagraph"/>
        <w:numPr>
          <w:ilvl w:val="1"/>
          <w:numId w:val="8"/>
        </w:numPr>
        <w:shd w:val="clear" w:color="auto" w:fill="FFFFFF"/>
        <w:tabs>
          <w:tab w:val="left" w:pos="993"/>
        </w:tabs>
        <w:ind w:left="0" w:firstLine="567"/>
        <w:jc w:val="both"/>
        <w:rPr>
          <w:rFonts w:ascii="Arial" w:eastAsia="Times New Roman" w:hAnsi="Arial" w:cs="Arial"/>
          <w:color w:val="212529"/>
          <w:spacing w:val="2"/>
          <w:kern w:val="0"/>
          <w:lang w:val="az-Latn-AZ"/>
          <w14:ligatures w14:val="none"/>
        </w:rPr>
      </w:pPr>
      <w:r>
        <w:rPr>
          <w:rFonts w:ascii="Arial" w:eastAsia="Times New Roman" w:hAnsi="Arial" w:cs="Arial"/>
          <w:spacing w:val="2"/>
          <w:kern w:val="0"/>
          <w:lang w:val="az-Latn-AZ"/>
          <w14:ligatures w14:val="none"/>
        </w:rPr>
        <w:t xml:space="preserve"> </w:t>
      </w:r>
      <w:r w:rsidRPr="00D20BB4">
        <w:rPr>
          <w:rFonts w:ascii="Arial" w:eastAsia="Times New Roman" w:hAnsi="Arial" w:cs="Arial"/>
          <w:spacing w:val="2"/>
          <w:kern w:val="0"/>
          <w:lang w:val="az-Latn-AZ"/>
          <w14:ligatures w14:val="none"/>
        </w:rPr>
        <w:t xml:space="preserve">Təhsil müəssisələrinin dəyişdirilməsinə müqavilə ilə müəyyən edilmiş təhsil müddəti saxlanılmaqla və xarici ali təhsil müəssisələrinin seçim meyarlarına uyğunluğu gözlənilməklə Komissiyanın təklifləri əsasında Nazirlik tərəfindən razılıq verilir. </w:t>
      </w:r>
    </w:p>
    <w:p w14:paraId="36887D86" w14:textId="77777777" w:rsidR="00857EA7" w:rsidRPr="007F22D6" w:rsidRDefault="00857EA7" w:rsidP="00857EA7">
      <w:pPr>
        <w:shd w:val="clear" w:color="auto" w:fill="FFFFFF"/>
        <w:tabs>
          <w:tab w:val="left" w:pos="993"/>
        </w:tabs>
        <w:jc w:val="both"/>
        <w:rPr>
          <w:rFonts w:ascii="Arial" w:eastAsia="Times New Roman" w:hAnsi="Arial" w:cs="Arial"/>
          <w:spacing w:val="2"/>
          <w:kern w:val="0"/>
          <w:lang w:val="az-Latn-AZ"/>
          <w14:ligatures w14:val="none"/>
        </w:rPr>
      </w:pPr>
    </w:p>
    <w:p w14:paraId="2D446130" w14:textId="77777777" w:rsidR="00857EA7" w:rsidRDefault="00857EA7" w:rsidP="00857EA7">
      <w:pPr>
        <w:shd w:val="clear" w:color="auto" w:fill="FFFFFF"/>
        <w:tabs>
          <w:tab w:val="left" w:pos="993"/>
        </w:tabs>
        <w:jc w:val="both"/>
        <w:rPr>
          <w:rFonts w:ascii="Arial" w:eastAsia="Times New Roman" w:hAnsi="Arial" w:cs="Arial"/>
          <w:spacing w:val="2"/>
          <w:kern w:val="0"/>
          <w:lang w:val="az-Latn-AZ"/>
          <w14:ligatures w14:val="none"/>
        </w:rPr>
      </w:pPr>
    </w:p>
    <w:p w14:paraId="33512A4E" w14:textId="77777777" w:rsidR="00857EA7" w:rsidRDefault="00857EA7" w:rsidP="00857EA7">
      <w:pPr>
        <w:shd w:val="clear" w:color="auto" w:fill="FFFFFF"/>
        <w:tabs>
          <w:tab w:val="left" w:pos="993"/>
        </w:tabs>
        <w:jc w:val="both"/>
        <w:rPr>
          <w:rFonts w:ascii="Arial" w:eastAsia="Times New Roman" w:hAnsi="Arial" w:cs="Arial"/>
          <w:spacing w:val="2"/>
          <w:kern w:val="0"/>
          <w:lang w:val="az-Latn-AZ"/>
          <w14:ligatures w14:val="none"/>
        </w:rPr>
      </w:pPr>
    </w:p>
    <w:p w14:paraId="4BD0D132" w14:textId="2A7EA6C1" w:rsidR="00857EA7" w:rsidRDefault="00857EA7" w:rsidP="00857EA7">
      <w:pPr>
        <w:shd w:val="clear" w:color="auto" w:fill="FFFFFF"/>
        <w:tabs>
          <w:tab w:val="left" w:pos="993"/>
        </w:tabs>
        <w:jc w:val="both"/>
        <w:rPr>
          <w:rFonts w:ascii="Arial" w:eastAsia="Times New Roman" w:hAnsi="Arial" w:cs="Arial"/>
          <w:spacing w:val="2"/>
          <w:kern w:val="0"/>
          <w:lang w:val="az-Latn-AZ"/>
          <w14:ligatures w14:val="none"/>
        </w:rPr>
      </w:pPr>
    </w:p>
    <w:p w14:paraId="57D012C1" w14:textId="646C4B61"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2994BD34" w14:textId="4A2B3C1F"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77AE4EFE" w14:textId="75196F64"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6BD338C0" w14:textId="21350D78"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0B5287D8" w14:textId="78321560"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346AEEA6" w14:textId="05522A01"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3C2217B8" w14:textId="02F4BFE5"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027263B3" w14:textId="796783A5"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13325BEF" w14:textId="0DFD8990"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52931375" w14:textId="6F5E478B"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0EEB89BF" w14:textId="7D102DBD"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70B7A531" w14:textId="50493A9E"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245A95F1" w14:textId="42371086"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5581B394" w14:textId="6BD318DE"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1C6DF044" w14:textId="40A71EAB"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66506846" w14:textId="35BD43AF"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38DA6CE3" w14:textId="2E9011EA"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680C027D" w14:textId="2FC8765D"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3871986A" w14:textId="78F0F10C"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4E5C51B2" w14:textId="46B6E8B7" w:rsidR="00B5497B"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4A93ADB8" w14:textId="77777777" w:rsidR="00B5497B" w:rsidRPr="00A96AA5" w:rsidRDefault="00B5497B" w:rsidP="00B5497B">
      <w:pPr>
        <w:ind w:left="5245"/>
        <w:jc w:val="center"/>
        <w:rPr>
          <w:rFonts w:ascii="Arial" w:eastAsia="Times New Roman" w:hAnsi="Arial" w:cs="Arial"/>
          <w:spacing w:val="2"/>
          <w:sz w:val="22"/>
          <w:szCs w:val="22"/>
          <w:lang w:val="az-Latn-AZ"/>
        </w:rPr>
      </w:pPr>
      <w:r w:rsidRPr="00A96AA5">
        <w:rPr>
          <w:rFonts w:ascii="Arial" w:eastAsia="Times New Roman" w:hAnsi="Arial" w:cs="Arial"/>
          <w:spacing w:val="2"/>
          <w:sz w:val="22"/>
          <w:szCs w:val="22"/>
          <w:lang w:val="az-Latn-AZ"/>
        </w:rPr>
        <w:lastRenderedPageBreak/>
        <w:t>Azərbaycan Respublikası</w:t>
      </w:r>
      <w:r>
        <w:rPr>
          <w:rFonts w:ascii="Arial" w:eastAsia="Times New Roman" w:hAnsi="Arial" w:cs="Arial"/>
          <w:spacing w:val="2"/>
          <w:sz w:val="22"/>
          <w:szCs w:val="22"/>
          <w:lang w:val="az-Latn-AZ"/>
        </w:rPr>
        <w:t>nın</w:t>
      </w:r>
    </w:p>
    <w:p w14:paraId="2036C000" w14:textId="61B2FA69" w:rsidR="00B5497B" w:rsidRDefault="00B5497B" w:rsidP="00B5497B">
      <w:pPr>
        <w:ind w:left="5245"/>
        <w:jc w:val="center"/>
        <w:rPr>
          <w:rFonts w:ascii="Arial" w:eastAsia="Times New Roman" w:hAnsi="Arial" w:cs="Arial"/>
          <w:spacing w:val="2"/>
          <w:sz w:val="22"/>
          <w:szCs w:val="22"/>
          <w:lang w:val="az-Latn-AZ"/>
        </w:rPr>
      </w:pPr>
      <w:r w:rsidRPr="00A96AA5">
        <w:rPr>
          <w:rFonts w:ascii="Arial" w:eastAsia="Times New Roman" w:hAnsi="Arial" w:cs="Arial"/>
          <w:spacing w:val="2"/>
          <w:sz w:val="22"/>
          <w:szCs w:val="22"/>
          <w:lang w:val="az-Latn-AZ"/>
        </w:rPr>
        <w:t>Mədəniyyət Nazirliyinin Kollegiyasının</w:t>
      </w:r>
    </w:p>
    <w:p w14:paraId="6F707772" w14:textId="77777777" w:rsidR="00B5497B" w:rsidRDefault="00B5497B" w:rsidP="00B5497B">
      <w:pPr>
        <w:rPr>
          <w:rFonts w:ascii="Arial" w:eastAsia="Times New Roman" w:hAnsi="Arial" w:cs="Arial"/>
          <w:spacing w:val="2"/>
          <w:sz w:val="22"/>
          <w:szCs w:val="22"/>
          <w:lang w:val="az-Latn-AZ"/>
        </w:rPr>
      </w:pPr>
      <w:r>
        <w:rPr>
          <w:rFonts w:ascii="Arial" w:eastAsia="Times New Roman" w:hAnsi="Arial" w:cs="Arial"/>
          <w:spacing w:val="2"/>
          <w:sz w:val="22"/>
          <w:szCs w:val="22"/>
          <w:lang w:val="az-Latn-AZ"/>
        </w:rPr>
        <w:t xml:space="preserve">                                                                                           </w:t>
      </w:r>
      <w:r w:rsidRPr="00A96AA5">
        <w:rPr>
          <w:rFonts w:ascii="Arial" w:eastAsia="Times New Roman" w:hAnsi="Arial" w:cs="Arial"/>
          <w:spacing w:val="2"/>
          <w:sz w:val="22"/>
          <w:szCs w:val="22"/>
          <w:lang w:val="az-Latn-AZ"/>
        </w:rPr>
        <w:t>“</w:t>
      </w:r>
      <w:r w:rsidRPr="00C3207D">
        <w:rPr>
          <w:rFonts w:ascii="Arial" w:eastAsia="Times New Roman" w:hAnsi="Arial" w:cs="Arial"/>
          <w:spacing w:val="2"/>
          <w:sz w:val="22"/>
          <w:szCs w:val="22"/>
          <w:lang w:val="az-Latn-AZ"/>
        </w:rPr>
        <w:t xml:space="preserve">12” </w:t>
      </w:r>
      <w:r>
        <w:rPr>
          <w:rFonts w:ascii="Arial" w:eastAsia="Times New Roman" w:hAnsi="Arial" w:cs="Arial"/>
          <w:spacing w:val="2"/>
          <w:sz w:val="22"/>
          <w:szCs w:val="22"/>
          <w:lang w:val="az-Latn-AZ"/>
        </w:rPr>
        <w:t xml:space="preserve"> </w:t>
      </w:r>
      <w:r w:rsidRPr="00C3207D">
        <w:rPr>
          <w:rFonts w:ascii="Arial" w:eastAsia="Times New Roman" w:hAnsi="Arial" w:cs="Arial"/>
          <w:spacing w:val="2"/>
          <w:sz w:val="22"/>
          <w:szCs w:val="22"/>
          <w:lang w:val="az-Latn-AZ"/>
        </w:rPr>
        <w:t>“iyul" 2024-cü il tarixli 3/1 nömrəli</w:t>
      </w:r>
      <w:r w:rsidRPr="00285498">
        <w:rPr>
          <w:rFonts w:ascii="Arial" w:eastAsia="Times New Roman" w:hAnsi="Arial" w:cs="Arial"/>
          <w:spacing w:val="2"/>
          <w:sz w:val="22"/>
          <w:szCs w:val="22"/>
          <w:lang w:val="az-Latn-AZ"/>
        </w:rPr>
        <w:t xml:space="preserve"> </w:t>
      </w:r>
    </w:p>
    <w:p w14:paraId="48A33A23" w14:textId="77777777" w:rsidR="00B5497B" w:rsidRPr="00B2731D" w:rsidRDefault="00B5497B" w:rsidP="00B5497B">
      <w:pPr>
        <w:tabs>
          <w:tab w:val="left" w:pos="5387"/>
        </w:tabs>
        <w:ind w:left="5245"/>
        <w:jc w:val="center"/>
        <w:rPr>
          <w:rFonts w:ascii="Arial" w:eastAsia="Times New Roman" w:hAnsi="Arial" w:cs="Arial"/>
          <w:spacing w:val="2"/>
          <w:sz w:val="22"/>
          <w:szCs w:val="22"/>
          <w:lang w:val="az-Latn-AZ"/>
        </w:rPr>
      </w:pPr>
      <w:r w:rsidRPr="00285498">
        <w:rPr>
          <w:rFonts w:ascii="Arial" w:eastAsia="Times New Roman" w:hAnsi="Arial" w:cs="Arial"/>
          <w:spacing w:val="2"/>
          <w:sz w:val="22"/>
          <w:szCs w:val="22"/>
          <w:lang w:val="az-Latn-AZ"/>
        </w:rPr>
        <w:t>Qərarı ilə təsdiq edilmişdir.</w:t>
      </w:r>
    </w:p>
    <w:p w14:paraId="75C48E5B" w14:textId="77777777" w:rsidR="00B5497B" w:rsidRPr="00992295" w:rsidRDefault="00B5497B" w:rsidP="00B5497B">
      <w:pPr>
        <w:ind w:left="4678"/>
        <w:jc w:val="center"/>
        <w:rPr>
          <w:rFonts w:ascii="Arial" w:eastAsia="Times New Roman" w:hAnsi="Arial" w:cs="Arial"/>
          <w:b/>
          <w:bCs/>
          <w:spacing w:val="2"/>
          <w:sz w:val="22"/>
          <w:szCs w:val="22"/>
          <w:lang w:val="az-Latn-AZ"/>
        </w:rPr>
      </w:pPr>
      <w:r w:rsidRPr="00992295">
        <w:rPr>
          <w:rFonts w:ascii="Arial" w:eastAsia="Times New Roman" w:hAnsi="Arial" w:cs="Arial"/>
          <w:b/>
          <w:bCs/>
          <w:spacing w:val="2"/>
          <w:sz w:val="22"/>
          <w:szCs w:val="22"/>
          <w:lang w:val="az-Latn-AZ"/>
        </w:rPr>
        <w:t>1 nömrəli əlavə</w:t>
      </w:r>
    </w:p>
    <w:p w14:paraId="109639CA" w14:textId="77777777" w:rsidR="00B5497B" w:rsidRDefault="00B5497B" w:rsidP="00B5497B">
      <w:pPr>
        <w:ind w:firstLine="567"/>
        <w:jc w:val="center"/>
        <w:rPr>
          <w:rFonts w:ascii="Arial" w:hAnsi="Arial" w:cs="Arial"/>
          <w:b/>
          <w:bCs/>
          <w:highlight w:val="darkGray"/>
          <w:lang w:val="az-Latn-AZ"/>
        </w:rPr>
      </w:pPr>
    </w:p>
    <w:p w14:paraId="6E33B041" w14:textId="77777777" w:rsidR="00B5497B" w:rsidRDefault="00B5497B" w:rsidP="00B5497B">
      <w:pPr>
        <w:ind w:firstLine="567"/>
        <w:jc w:val="center"/>
        <w:rPr>
          <w:rFonts w:ascii="Arial" w:hAnsi="Arial" w:cs="Arial"/>
          <w:b/>
          <w:bCs/>
          <w:highlight w:val="darkGray"/>
          <w:lang w:val="az-Latn-AZ"/>
        </w:rPr>
      </w:pPr>
    </w:p>
    <w:p w14:paraId="4FFD9E74" w14:textId="77777777" w:rsidR="00B5497B" w:rsidRPr="00A96AA5" w:rsidRDefault="00B5497B" w:rsidP="00B5497B">
      <w:pPr>
        <w:rPr>
          <w:rFonts w:ascii="Arial" w:hAnsi="Arial" w:cs="Arial"/>
          <w:b/>
          <w:bCs/>
          <w:highlight w:val="darkGray"/>
          <w:lang w:val="az-Latn-AZ"/>
        </w:rPr>
      </w:pPr>
    </w:p>
    <w:p w14:paraId="4FB4B742" w14:textId="77777777" w:rsidR="00B5497B" w:rsidRDefault="00B5497B" w:rsidP="00B5497B">
      <w:pPr>
        <w:ind w:firstLine="567"/>
        <w:jc w:val="center"/>
        <w:rPr>
          <w:rFonts w:ascii="Arial" w:hAnsi="Arial" w:cs="Arial"/>
          <w:b/>
          <w:bCs/>
          <w:lang w:val="az-Latn-AZ"/>
        </w:rPr>
      </w:pPr>
      <w:r w:rsidRPr="00A96AA5">
        <w:rPr>
          <w:rFonts w:ascii="Arial" w:eastAsia="Times New Roman" w:hAnsi="Arial" w:cs="Arial"/>
          <w:b/>
          <w:bCs/>
          <w:spacing w:val="2"/>
          <w:lang w:val="az-Latn-AZ"/>
        </w:rPr>
        <w:t>“Mədəniyyət və yaradıcı sənayelər üzrə</w:t>
      </w:r>
      <w:r>
        <w:rPr>
          <w:rFonts w:ascii="Arial" w:eastAsia="Times New Roman" w:hAnsi="Arial" w:cs="Arial"/>
          <w:b/>
          <w:bCs/>
          <w:spacing w:val="2"/>
          <w:lang w:val="az-Latn-AZ"/>
        </w:rPr>
        <w:t xml:space="preserve"> </w:t>
      </w:r>
      <w:r w:rsidRPr="00A96AA5">
        <w:rPr>
          <w:rFonts w:ascii="Arial" w:eastAsia="Times New Roman" w:hAnsi="Arial" w:cs="Arial"/>
          <w:b/>
          <w:bCs/>
          <w:spacing w:val="2"/>
          <w:lang w:val="az-Latn-AZ"/>
        </w:rPr>
        <w:t>xüsusi Təqaüd Proqramı” çərçivəsində maliyyələşdiriləcək</w:t>
      </w:r>
      <w:bookmarkStart w:id="10" w:name="_Hlk159924199"/>
      <w:r>
        <w:rPr>
          <w:rFonts w:ascii="Arial" w:eastAsia="Times New Roman" w:hAnsi="Arial" w:cs="Arial"/>
          <w:b/>
          <w:bCs/>
          <w:spacing w:val="2"/>
          <w:lang w:val="az-Latn-AZ"/>
        </w:rPr>
        <w:t xml:space="preserve"> </w:t>
      </w:r>
      <w:r w:rsidRPr="00A96AA5">
        <w:rPr>
          <w:rFonts w:ascii="Arial" w:hAnsi="Arial" w:cs="Arial"/>
          <w:b/>
          <w:bCs/>
          <w:lang w:val="az-Latn-AZ"/>
        </w:rPr>
        <w:t>ixtisaslaşma istiqamətlərinin</w:t>
      </w:r>
    </w:p>
    <w:p w14:paraId="62E74720" w14:textId="77777777" w:rsidR="00B5497B" w:rsidRPr="009E56D7" w:rsidRDefault="00B5497B" w:rsidP="00B5497B">
      <w:pPr>
        <w:ind w:firstLine="567"/>
        <w:jc w:val="center"/>
        <w:rPr>
          <w:rFonts w:ascii="Arial" w:eastAsia="Times New Roman" w:hAnsi="Arial" w:cs="Arial"/>
          <w:b/>
          <w:bCs/>
          <w:spacing w:val="2"/>
          <w:lang w:val="az-Latn-AZ"/>
        </w:rPr>
      </w:pPr>
      <w:r w:rsidRPr="00A96AA5">
        <w:rPr>
          <w:rFonts w:ascii="Arial" w:hAnsi="Arial" w:cs="Arial"/>
          <w:b/>
          <w:bCs/>
          <w:lang w:val="az-Latn-AZ"/>
        </w:rPr>
        <w:t xml:space="preserve"> siyahısı və kvotalar </w:t>
      </w:r>
    </w:p>
    <w:bookmarkEnd w:id="10"/>
    <w:p w14:paraId="5DA082E5" w14:textId="77777777" w:rsidR="00B5497B" w:rsidRPr="00A96AA5" w:rsidRDefault="00B5497B" w:rsidP="00B5497B">
      <w:pPr>
        <w:rPr>
          <w:rFonts w:ascii="Arial" w:hAnsi="Arial" w:cs="Arial"/>
          <w:b/>
          <w:bCs/>
          <w:lang w:val="az-Latn-AZ"/>
        </w:rPr>
      </w:pPr>
    </w:p>
    <w:p w14:paraId="71CA7716" w14:textId="77777777" w:rsidR="00B5497B" w:rsidRPr="00A96AA5" w:rsidRDefault="00B5497B" w:rsidP="00B5497B">
      <w:pPr>
        <w:rPr>
          <w:rFonts w:ascii="Arial" w:hAnsi="Arial" w:cs="Arial"/>
          <w:b/>
          <w:bCs/>
          <w:lang w:val="az-Latn-AZ"/>
        </w:rPr>
      </w:pPr>
    </w:p>
    <w:tbl>
      <w:tblPr>
        <w:tblStyle w:val="TableGrid"/>
        <w:tblW w:w="5003" w:type="pct"/>
        <w:tblLook w:val="04A0" w:firstRow="1" w:lastRow="0" w:firstColumn="1" w:lastColumn="0" w:noHBand="0" w:noVBand="1"/>
      </w:tblPr>
      <w:tblGrid>
        <w:gridCol w:w="869"/>
        <w:gridCol w:w="9191"/>
      </w:tblGrid>
      <w:tr w:rsidR="00B5497B" w:rsidRPr="00A96AA5" w14:paraId="739677E1" w14:textId="77777777" w:rsidTr="00EF7A75">
        <w:trPr>
          <w:trHeight w:val="425"/>
        </w:trPr>
        <w:tc>
          <w:tcPr>
            <w:tcW w:w="5000" w:type="pct"/>
            <w:gridSpan w:val="2"/>
            <w:vAlign w:val="center"/>
          </w:tcPr>
          <w:p w14:paraId="7F477668" w14:textId="77777777" w:rsidR="00B5497B" w:rsidRPr="00A96AA5" w:rsidRDefault="00B5497B" w:rsidP="00EF7A75">
            <w:pPr>
              <w:jc w:val="center"/>
              <w:rPr>
                <w:rFonts w:ascii="Arial" w:hAnsi="Arial" w:cs="Arial"/>
                <w:b/>
                <w:bCs/>
                <w:highlight w:val="darkGray"/>
                <w:lang w:val="az-Latn-AZ"/>
              </w:rPr>
            </w:pPr>
            <w:r w:rsidRPr="00A96AA5">
              <w:rPr>
                <w:rFonts w:ascii="Arial" w:hAnsi="Arial" w:cs="Arial"/>
                <w:b/>
                <w:bCs/>
                <w:lang w:val="az-Latn-AZ"/>
              </w:rPr>
              <w:t xml:space="preserve">İxtisaslaşma istiqamətlərinin </w:t>
            </w:r>
            <w:r w:rsidRPr="00A96AA5">
              <w:rPr>
                <w:rFonts w:ascii="Arial" w:eastAsia="Times New Roman" w:hAnsi="Arial" w:cs="Arial"/>
                <w:b/>
                <w:bCs/>
                <w:spacing w:val="2"/>
                <w:kern w:val="0"/>
                <w:lang w:val="az-Latn-AZ"/>
                <w14:ligatures w14:val="none"/>
              </w:rPr>
              <w:t>siyahısı:</w:t>
            </w:r>
          </w:p>
        </w:tc>
      </w:tr>
      <w:tr w:rsidR="00B5497B" w:rsidRPr="00C3207D" w14:paraId="2537F3E7" w14:textId="77777777" w:rsidTr="00EF7A75">
        <w:trPr>
          <w:trHeight w:val="340"/>
        </w:trPr>
        <w:tc>
          <w:tcPr>
            <w:tcW w:w="432" w:type="pct"/>
          </w:tcPr>
          <w:p w14:paraId="6E81D591" w14:textId="77777777" w:rsidR="00B5497B" w:rsidRPr="00326A5A" w:rsidRDefault="00B5497B">
            <w:pPr>
              <w:pStyle w:val="ListParagraph"/>
              <w:numPr>
                <w:ilvl w:val="0"/>
                <w:numId w:val="2"/>
              </w:numPr>
              <w:rPr>
                <w:rFonts w:ascii="Arial" w:hAnsi="Arial" w:cs="Arial"/>
                <w:lang w:val="az-Latn-AZ"/>
              </w:rPr>
            </w:pPr>
          </w:p>
        </w:tc>
        <w:tc>
          <w:tcPr>
            <w:tcW w:w="4568" w:type="pct"/>
          </w:tcPr>
          <w:p w14:paraId="05EB0BFF" w14:textId="77777777" w:rsidR="00B5497B" w:rsidRPr="00A96AA5" w:rsidRDefault="00B5497B" w:rsidP="00EF7A75">
            <w:pPr>
              <w:rPr>
                <w:rFonts w:ascii="Arial" w:hAnsi="Arial" w:cs="Arial"/>
                <w:lang w:val="az-Latn-AZ"/>
              </w:rPr>
            </w:pPr>
            <w:r w:rsidRPr="00285498">
              <w:rPr>
                <w:rFonts w:ascii="Arial" w:hAnsi="Arial" w:cs="Arial"/>
                <w:lang w:val="az-Latn-AZ"/>
              </w:rPr>
              <w:t>Audiovizual (musiqi, kino (o cümlə</w:t>
            </w:r>
            <w:r w:rsidRPr="00B2731D">
              <w:rPr>
                <w:rFonts w:ascii="Arial" w:hAnsi="Arial" w:cs="Arial"/>
                <w:lang w:val="az-Latn-AZ"/>
              </w:rPr>
              <w:t>d</w:t>
            </w:r>
            <w:r w:rsidRPr="00C16268">
              <w:rPr>
                <w:rFonts w:ascii="Arial" w:hAnsi="Arial" w:cs="Arial"/>
                <w:lang w:val="az-Latn-AZ"/>
              </w:rPr>
              <w:t>ə</w:t>
            </w:r>
            <w:r w:rsidRPr="00A96AA5">
              <w:rPr>
                <w:rFonts w:ascii="Arial" w:hAnsi="Arial" w:cs="Arial"/>
                <w:lang w:val="az-Latn-AZ"/>
              </w:rPr>
              <w:t xml:space="preserve">n animasiya), videoqrafiya və fotoqrafiya) </w:t>
            </w:r>
          </w:p>
        </w:tc>
      </w:tr>
      <w:tr w:rsidR="00B5497B" w:rsidRPr="00A96AA5" w14:paraId="18378E71" w14:textId="77777777" w:rsidTr="00EF7A75">
        <w:trPr>
          <w:trHeight w:val="340"/>
        </w:trPr>
        <w:tc>
          <w:tcPr>
            <w:tcW w:w="432" w:type="pct"/>
          </w:tcPr>
          <w:p w14:paraId="6E94BC95" w14:textId="77777777" w:rsidR="00B5497B" w:rsidRPr="00326A5A" w:rsidRDefault="00B5497B">
            <w:pPr>
              <w:pStyle w:val="ListParagraph"/>
              <w:numPr>
                <w:ilvl w:val="0"/>
                <w:numId w:val="2"/>
              </w:numPr>
              <w:rPr>
                <w:rFonts w:ascii="Arial" w:hAnsi="Arial" w:cs="Arial"/>
                <w:lang w:val="az-Latn-AZ"/>
              </w:rPr>
            </w:pPr>
          </w:p>
        </w:tc>
        <w:tc>
          <w:tcPr>
            <w:tcW w:w="4568" w:type="pct"/>
          </w:tcPr>
          <w:p w14:paraId="5B138DE6" w14:textId="77777777" w:rsidR="00B5497B" w:rsidRPr="00A96AA5" w:rsidRDefault="00B5497B" w:rsidP="00EF7A75">
            <w:pPr>
              <w:rPr>
                <w:rFonts w:ascii="Arial" w:hAnsi="Arial" w:cs="Arial"/>
                <w:lang w:val="az-Latn-AZ"/>
              </w:rPr>
            </w:pPr>
            <w:r w:rsidRPr="00285498">
              <w:rPr>
                <w:rFonts w:ascii="Arial" w:hAnsi="Arial" w:cs="Arial"/>
                <w:lang w:val="az-Latn-AZ"/>
              </w:rPr>
              <w:t>Də</w:t>
            </w:r>
            <w:r w:rsidRPr="00B2731D">
              <w:rPr>
                <w:rFonts w:ascii="Arial" w:hAnsi="Arial" w:cs="Arial"/>
                <w:lang w:val="az-Latn-AZ"/>
              </w:rPr>
              <w:t>b s</w:t>
            </w:r>
            <w:r w:rsidRPr="00C16268">
              <w:rPr>
                <w:rFonts w:ascii="Arial" w:hAnsi="Arial" w:cs="Arial"/>
                <w:lang w:val="az-Latn-AZ"/>
              </w:rPr>
              <w:t>ə</w:t>
            </w:r>
            <w:r w:rsidRPr="00A96AA5">
              <w:rPr>
                <w:rFonts w:ascii="Arial" w:hAnsi="Arial" w:cs="Arial"/>
                <w:lang w:val="az-Latn-AZ"/>
              </w:rPr>
              <w:t>nəti</w:t>
            </w:r>
          </w:p>
        </w:tc>
      </w:tr>
      <w:tr w:rsidR="00B5497B" w:rsidRPr="00A96AA5" w14:paraId="32B9C286" w14:textId="77777777" w:rsidTr="00EF7A75">
        <w:trPr>
          <w:trHeight w:val="340"/>
        </w:trPr>
        <w:tc>
          <w:tcPr>
            <w:tcW w:w="432" w:type="pct"/>
          </w:tcPr>
          <w:p w14:paraId="26604F62" w14:textId="77777777" w:rsidR="00B5497B" w:rsidRPr="00326A5A" w:rsidRDefault="00B5497B">
            <w:pPr>
              <w:pStyle w:val="ListParagraph"/>
              <w:numPr>
                <w:ilvl w:val="0"/>
                <w:numId w:val="2"/>
              </w:numPr>
              <w:rPr>
                <w:rFonts w:ascii="Arial" w:hAnsi="Arial" w:cs="Arial"/>
                <w:lang w:val="az-Latn-AZ"/>
              </w:rPr>
            </w:pPr>
          </w:p>
        </w:tc>
        <w:tc>
          <w:tcPr>
            <w:tcW w:w="4568" w:type="pct"/>
          </w:tcPr>
          <w:p w14:paraId="57D21D45" w14:textId="77777777" w:rsidR="00B5497B" w:rsidRPr="00285498" w:rsidRDefault="00B5497B" w:rsidP="00EF7A75">
            <w:pPr>
              <w:rPr>
                <w:rFonts w:ascii="Arial" w:hAnsi="Arial" w:cs="Arial"/>
                <w:lang w:val="az-Latn-AZ"/>
              </w:rPr>
            </w:pPr>
            <w:r w:rsidRPr="00285498">
              <w:rPr>
                <w:rFonts w:ascii="Arial" w:hAnsi="Arial" w:cs="Arial"/>
                <w:lang w:val="az-Latn-AZ"/>
              </w:rPr>
              <w:t xml:space="preserve">Dizayn </w:t>
            </w:r>
          </w:p>
        </w:tc>
      </w:tr>
      <w:tr w:rsidR="00B5497B" w:rsidRPr="00A96AA5" w14:paraId="028B2474" w14:textId="77777777" w:rsidTr="00EF7A75">
        <w:trPr>
          <w:trHeight w:val="340"/>
        </w:trPr>
        <w:tc>
          <w:tcPr>
            <w:tcW w:w="432" w:type="pct"/>
          </w:tcPr>
          <w:p w14:paraId="1B685C15" w14:textId="77777777" w:rsidR="00B5497B" w:rsidRPr="00326A5A" w:rsidRDefault="00B5497B">
            <w:pPr>
              <w:pStyle w:val="ListParagraph"/>
              <w:numPr>
                <w:ilvl w:val="0"/>
                <w:numId w:val="2"/>
              </w:numPr>
              <w:rPr>
                <w:rFonts w:ascii="Arial" w:hAnsi="Arial" w:cs="Arial"/>
                <w:lang w:val="az-Latn-AZ"/>
              </w:rPr>
            </w:pPr>
          </w:p>
        </w:tc>
        <w:tc>
          <w:tcPr>
            <w:tcW w:w="4568" w:type="pct"/>
          </w:tcPr>
          <w:p w14:paraId="0DA15D76" w14:textId="77777777" w:rsidR="00B5497B" w:rsidRPr="00285498" w:rsidRDefault="00B5497B" w:rsidP="00EF7A75">
            <w:pPr>
              <w:rPr>
                <w:rFonts w:ascii="Arial" w:hAnsi="Arial" w:cs="Arial"/>
                <w:lang w:val="az-Latn-AZ"/>
              </w:rPr>
            </w:pPr>
            <w:r w:rsidRPr="00285498">
              <w:rPr>
                <w:rFonts w:ascii="Arial" w:hAnsi="Arial" w:cs="Arial"/>
                <w:lang w:val="az-Latn-AZ"/>
              </w:rPr>
              <w:t>Kuratorluq</w:t>
            </w:r>
          </w:p>
        </w:tc>
      </w:tr>
      <w:tr w:rsidR="00B5497B" w:rsidRPr="00A96AA5" w14:paraId="46DD18AB" w14:textId="77777777" w:rsidTr="00EF7A75">
        <w:trPr>
          <w:trHeight w:val="340"/>
        </w:trPr>
        <w:tc>
          <w:tcPr>
            <w:tcW w:w="432" w:type="pct"/>
          </w:tcPr>
          <w:p w14:paraId="2F022C8A" w14:textId="77777777" w:rsidR="00B5497B" w:rsidRPr="00326A5A" w:rsidRDefault="00B5497B">
            <w:pPr>
              <w:pStyle w:val="ListParagraph"/>
              <w:numPr>
                <w:ilvl w:val="0"/>
                <w:numId w:val="2"/>
              </w:numPr>
              <w:rPr>
                <w:rFonts w:ascii="Arial" w:hAnsi="Arial" w:cs="Arial"/>
                <w:lang w:val="az-Latn-AZ"/>
              </w:rPr>
            </w:pPr>
          </w:p>
        </w:tc>
        <w:tc>
          <w:tcPr>
            <w:tcW w:w="4568" w:type="pct"/>
          </w:tcPr>
          <w:p w14:paraId="01737F08" w14:textId="77777777" w:rsidR="00B5497B" w:rsidRPr="00285498" w:rsidRDefault="00B5497B" w:rsidP="00EF7A75">
            <w:pPr>
              <w:rPr>
                <w:rFonts w:ascii="Arial" w:hAnsi="Arial" w:cs="Arial"/>
                <w:lang w:val="az-Latn-AZ"/>
              </w:rPr>
            </w:pPr>
            <w:r w:rsidRPr="00285498">
              <w:rPr>
                <w:rFonts w:ascii="Arial" w:hAnsi="Arial" w:cs="Arial"/>
                <w:lang w:val="az-Latn-AZ"/>
              </w:rPr>
              <w:t>Memarlıq</w:t>
            </w:r>
          </w:p>
        </w:tc>
      </w:tr>
      <w:tr w:rsidR="00B5497B" w:rsidRPr="00A96AA5" w14:paraId="5E20B017" w14:textId="77777777" w:rsidTr="00EF7A75">
        <w:trPr>
          <w:trHeight w:val="340"/>
        </w:trPr>
        <w:tc>
          <w:tcPr>
            <w:tcW w:w="432" w:type="pct"/>
          </w:tcPr>
          <w:p w14:paraId="2B082BE5" w14:textId="77777777" w:rsidR="00B5497B" w:rsidRPr="00326A5A" w:rsidRDefault="00B5497B">
            <w:pPr>
              <w:pStyle w:val="ListParagraph"/>
              <w:numPr>
                <w:ilvl w:val="0"/>
                <w:numId w:val="2"/>
              </w:numPr>
              <w:rPr>
                <w:rFonts w:ascii="Arial" w:hAnsi="Arial" w:cs="Arial"/>
                <w:lang w:val="az-Latn-AZ"/>
              </w:rPr>
            </w:pPr>
          </w:p>
        </w:tc>
        <w:tc>
          <w:tcPr>
            <w:tcW w:w="4568" w:type="pct"/>
          </w:tcPr>
          <w:p w14:paraId="7388B1FA" w14:textId="77777777" w:rsidR="00B5497B" w:rsidRPr="00A96AA5" w:rsidRDefault="00B5497B" w:rsidP="00EF7A75">
            <w:pPr>
              <w:rPr>
                <w:rFonts w:ascii="Arial" w:hAnsi="Arial" w:cs="Arial"/>
                <w:lang w:val="az-Latn-AZ"/>
              </w:rPr>
            </w:pPr>
            <w:r w:rsidRPr="00285498">
              <w:rPr>
                <w:rFonts w:ascii="Arial" w:hAnsi="Arial" w:cs="Arial"/>
                <w:lang w:val="az-Latn-AZ"/>
              </w:rPr>
              <w:t>Tə</w:t>
            </w:r>
            <w:r w:rsidRPr="00B2731D">
              <w:rPr>
                <w:rFonts w:ascii="Arial" w:hAnsi="Arial" w:cs="Arial"/>
                <w:lang w:val="az-Latn-AZ"/>
              </w:rPr>
              <w:t>dbirl</w:t>
            </w:r>
            <w:r w:rsidRPr="00C16268">
              <w:rPr>
                <w:rFonts w:ascii="Arial" w:hAnsi="Arial" w:cs="Arial"/>
                <w:lang w:val="az-Latn-AZ"/>
              </w:rPr>
              <w:t>ə</w:t>
            </w:r>
            <w:r w:rsidRPr="00A96AA5">
              <w:rPr>
                <w:rFonts w:ascii="Arial" w:hAnsi="Arial" w:cs="Arial"/>
                <w:lang w:val="az-Latn-AZ"/>
              </w:rPr>
              <w:t>rin təşkili</w:t>
            </w:r>
          </w:p>
        </w:tc>
      </w:tr>
      <w:tr w:rsidR="00B5497B" w:rsidRPr="00C3207D" w14:paraId="1FE2D3AD" w14:textId="77777777" w:rsidTr="00EF7A75">
        <w:trPr>
          <w:trHeight w:val="340"/>
        </w:trPr>
        <w:tc>
          <w:tcPr>
            <w:tcW w:w="432" w:type="pct"/>
          </w:tcPr>
          <w:p w14:paraId="27104E54" w14:textId="77777777" w:rsidR="00B5497B" w:rsidRPr="00326A5A" w:rsidRDefault="00B5497B">
            <w:pPr>
              <w:pStyle w:val="ListParagraph"/>
              <w:numPr>
                <w:ilvl w:val="0"/>
                <w:numId w:val="2"/>
              </w:numPr>
              <w:rPr>
                <w:rFonts w:ascii="Arial" w:hAnsi="Arial" w:cs="Arial"/>
                <w:lang w:val="az-Latn-AZ"/>
              </w:rPr>
            </w:pPr>
          </w:p>
        </w:tc>
        <w:tc>
          <w:tcPr>
            <w:tcW w:w="4568" w:type="pct"/>
          </w:tcPr>
          <w:p w14:paraId="3799BC8A" w14:textId="77777777" w:rsidR="00B5497B" w:rsidRPr="00A96AA5" w:rsidRDefault="00B5497B" w:rsidP="00EF7A75">
            <w:pPr>
              <w:rPr>
                <w:rFonts w:ascii="Arial" w:hAnsi="Arial" w:cs="Arial"/>
                <w:lang w:val="az-Latn-AZ"/>
              </w:rPr>
            </w:pPr>
            <w:r w:rsidRPr="00285498">
              <w:rPr>
                <w:rFonts w:ascii="Arial" w:hAnsi="Arial" w:cs="Arial"/>
                <w:lang w:val="az-Latn-AZ"/>
              </w:rPr>
              <w:t>Mə</w:t>
            </w:r>
            <w:r w:rsidRPr="00B2731D">
              <w:rPr>
                <w:rFonts w:ascii="Arial" w:hAnsi="Arial" w:cs="Arial"/>
                <w:lang w:val="az-Latn-AZ"/>
              </w:rPr>
              <w:t>d</w:t>
            </w:r>
            <w:r w:rsidRPr="00C16268">
              <w:rPr>
                <w:rFonts w:ascii="Arial" w:hAnsi="Arial" w:cs="Arial"/>
                <w:lang w:val="az-Latn-AZ"/>
              </w:rPr>
              <w:t>ə</w:t>
            </w:r>
            <w:r w:rsidRPr="00A96AA5">
              <w:rPr>
                <w:rFonts w:ascii="Arial" w:hAnsi="Arial" w:cs="Arial"/>
                <w:lang w:val="az-Latn-AZ"/>
              </w:rPr>
              <w:t>ni və yaradıcı sahə üzrə menecment</w:t>
            </w:r>
          </w:p>
        </w:tc>
      </w:tr>
      <w:tr w:rsidR="00B5497B" w:rsidRPr="00A96AA5" w14:paraId="003FA6A8" w14:textId="77777777" w:rsidTr="00EF7A75">
        <w:trPr>
          <w:trHeight w:val="340"/>
        </w:trPr>
        <w:tc>
          <w:tcPr>
            <w:tcW w:w="432" w:type="pct"/>
          </w:tcPr>
          <w:p w14:paraId="5BDF49A5" w14:textId="77777777" w:rsidR="00B5497B" w:rsidRPr="00326A5A" w:rsidRDefault="00B5497B">
            <w:pPr>
              <w:pStyle w:val="ListParagraph"/>
              <w:numPr>
                <w:ilvl w:val="0"/>
                <w:numId w:val="2"/>
              </w:numPr>
              <w:rPr>
                <w:rFonts w:ascii="Arial" w:hAnsi="Arial" w:cs="Arial"/>
                <w:lang w:val="az-Latn-AZ"/>
              </w:rPr>
            </w:pPr>
          </w:p>
        </w:tc>
        <w:tc>
          <w:tcPr>
            <w:tcW w:w="4568" w:type="pct"/>
          </w:tcPr>
          <w:p w14:paraId="201928D1" w14:textId="77777777" w:rsidR="00B5497B" w:rsidRPr="00A96AA5" w:rsidRDefault="00B5497B" w:rsidP="00EF7A75">
            <w:pPr>
              <w:rPr>
                <w:rFonts w:ascii="Arial" w:hAnsi="Arial" w:cs="Arial"/>
                <w:lang w:val="az-Latn-AZ"/>
              </w:rPr>
            </w:pPr>
            <w:r w:rsidRPr="00285498">
              <w:rPr>
                <w:rFonts w:ascii="Arial" w:hAnsi="Arial" w:cs="Arial"/>
                <w:lang w:val="az-Latn-AZ"/>
              </w:rPr>
              <w:t>Nə</w:t>
            </w:r>
            <w:r w:rsidRPr="00B2731D">
              <w:rPr>
                <w:rFonts w:ascii="Arial" w:hAnsi="Arial" w:cs="Arial"/>
                <w:lang w:val="az-Latn-AZ"/>
              </w:rPr>
              <w:t>şriyyatlarla işin t</w:t>
            </w:r>
            <w:r w:rsidRPr="00C16268">
              <w:rPr>
                <w:rFonts w:ascii="Arial" w:hAnsi="Arial" w:cs="Arial"/>
                <w:lang w:val="az-Latn-AZ"/>
              </w:rPr>
              <w:t>ə</w:t>
            </w:r>
            <w:r w:rsidRPr="00A96AA5">
              <w:rPr>
                <w:rFonts w:ascii="Arial" w:hAnsi="Arial" w:cs="Arial"/>
                <w:lang w:val="az-Latn-AZ"/>
              </w:rPr>
              <w:t>şkili</w:t>
            </w:r>
          </w:p>
        </w:tc>
      </w:tr>
      <w:tr w:rsidR="00B5497B" w:rsidRPr="00A96AA5" w14:paraId="353E1955" w14:textId="77777777" w:rsidTr="00EF7A75">
        <w:trPr>
          <w:trHeight w:val="340"/>
        </w:trPr>
        <w:tc>
          <w:tcPr>
            <w:tcW w:w="432" w:type="pct"/>
          </w:tcPr>
          <w:p w14:paraId="24E92E82" w14:textId="77777777" w:rsidR="00B5497B" w:rsidRPr="00326A5A" w:rsidRDefault="00B5497B">
            <w:pPr>
              <w:pStyle w:val="ListParagraph"/>
              <w:numPr>
                <w:ilvl w:val="0"/>
                <w:numId w:val="2"/>
              </w:numPr>
              <w:rPr>
                <w:rFonts w:ascii="Arial" w:hAnsi="Arial" w:cs="Arial"/>
                <w:lang w:val="az-Latn-AZ"/>
              </w:rPr>
            </w:pPr>
          </w:p>
        </w:tc>
        <w:tc>
          <w:tcPr>
            <w:tcW w:w="4568" w:type="pct"/>
          </w:tcPr>
          <w:p w14:paraId="20AA02E7" w14:textId="77777777" w:rsidR="00B5497B" w:rsidRPr="00C16268" w:rsidRDefault="00B5497B" w:rsidP="00EF7A75">
            <w:pPr>
              <w:rPr>
                <w:rFonts w:ascii="Arial" w:hAnsi="Arial" w:cs="Arial"/>
                <w:lang w:val="az-Latn-AZ"/>
              </w:rPr>
            </w:pPr>
            <w:r w:rsidRPr="00285498">
              <w:rPr>
                <w:rFonts w:ascii="Arial" w:hAnsi="Arial" w:cs="Arial"/>
                <w:lang w:val="az-Latn-AZ"/>
              </w:rPr>
              <w:t>Oyun sə</w:t>
            </w:r>
            <w:r w:rsidRPr="00B2731D">
              <w:rPr>
                <w:rFonts w:ascii="Arial" w:hAnsi="Arial" w:cs="Arial"/>
                <w:lang w:val="az-Latn-AZ"/>
              </w:rPr>
              <w:t>nayesi</w:t>
            </w:r>
          </w:p>
        </w:tc>
      </w:tr>
      <w:tr w:rsidR="00B5497B" w:rsidRPr="00A96AA5" w14:paraId="5EFBA249" w14:textId="77777777" w:rsidTr="00EF7A75">
        <w:trPr>
          <w:trHeight w:val="340"/>
        </w:trPr>
        <w:tc>
          <w:tcPr>
            <w:tcW w:w="432" w:type="pct"/>
          </w:tcPr>
          <w:p w14:paraId="2A5E9B4F" w14:textId="77777777" w:rsidR="00B5497B" w:rsidRPr="00326A5A" w:rsidRDefault="00B5497B">
            <w:pPr>
              <w:pStyle w:val="ListParagraph"/>
              <w:numPr>
                <w:ilvl w:val="0"/>
                <w:numId w:val="2"/>
              </w:numPr>
              <w:rPr>
                <w:rFonts w:ascii="Arial" w:hAnsi="Arial" w:cs="Arial"/>
                <w:lang w:val="az-Latn-AZ"/>
              </w:rPr>
            </w:pPr>
          </w:p>
        </w:tc>
        <w:tc>
          <w:tcPr>
            <w:tcW w:w="4568" w:type="pct"/>
            <w:shd w:val="clear" w:color="auto" w:fill="auto"/>
          </w:tcPr>
          <w:p w14:paraId="0A78FFD7" w14:textId="77777777" w:rsidR="00B5497B" w:rsidRPr="00A96AA5" w:rsidRDefault="00B5497B" w:rsidP="00EF7A75">
            <w:pPr>
              <w:rPr>
                <w:rFonts w:ascii="Arial" w:hAnsi="Arial" w:cs="Arial"/>
                <w:highlight w:val="darkGray"/>
                <w:lang w:val="az-Latn-AZ"/>
              </w:rPr>
            </w:pPr>
            <w:r w:rsidRPr="00285498">
              <w:rPr>
                <w:rFonts w:ascii="Arial" w:hAnsi="Arial" w:cs="Arial"/>
                <w:lang w:val="az-Latn-AZ"/>
              </w:rPr>
              <w:t>Teatr, komediya v</w:t>
            </w:r>
            <w:r w:rsidRPr="00B2731D">
              <w:rPr>
                <w:rFonts w:ascii="Arial" w:hAnsi="Arial" w:cs="Arial"/>
                <w:lang w:val="az-Latn-AZ"/>
              </w:rPr>
              <w:t>ə</w:t>
            </w:r>
            <w:r w:rsidRPr="00C16268">
              <w:rPr>
                <w:rFonts w:ascii="Arial" w:hAnsi="Arial" w:cs="Arial"/>
                <w:lang w:val="az-Latn-AZ"/>
              </w:rPr>
              <w:t xml:space="preserve"> performans</w:t>
            </w:r>
          </w:p>
        </w:tc>
      </w:tr>
      <w:tr w:rsidR="00B5497B" w:rsidRPr="00A96AA5" w14:paraId="1CB0D1D7" w14:textId="77777777" w:rsidTr="00EF7A75">
        <w:trPr>
          <w:trHeight w:val="73"/>
        </w:trPr>
        <w:tc>
          <w:tcPr>
            <w:tcW w:w="432" w:type="pct"/>
          </w:tcPr>
          <w:p w14:paraId="768DB9C9" w14:textId="77777777" w:rsidR="00B5497B" w:rsidRPr="00326A5A" w:rsidRDefault="00B5497B">
            <w:pPr>
              <w:pStyle w:val="ListParagraph"/>
              <w:numPr>
                <w:ilvl w:val="0"/>
                <w:numId w:val="2"/>
              </w:numPr>
              <w:rPr>
                <w:rFonts w:ascii="Arial" w:hAnsi="Arial" w:cs="Arial"/>
                <w:lang w:val="az-Latn-AZ"/>
              </w:rPr>
            </w:pPr>
          </w:p>
        </w:tc>
        <w:tc>
          <w:tcPr>
            <w:tcW w:w="4568" w:type="pct"/>
          </w:tcPr>
          <w:p w14:paraId="361D4A1C" w14:textId="77777777" w:rsidR="00B5497B" w:rsidRPr="00285498" w:rsidRDefault="00B5497B" w:rsidP="00EF7A75">
            <w:pPr>
              <w:rPr>
                <w:rFonts w:ascii="Arial" w:eastAsia="Times New Roman" w:hAnsi="Arial" w:cs="Arial"/>
                <w:b/>
                <w:bCs/>
                <w:spacing w:val="2"/>
                <w:kern w:val="0"/>
                <w14:ligatures w14:val="none"/>
              </w:rPr>
            </w:pPr>
            <w:r w:rsidRPr="00285498">
              <w:rPr>
                <w:rFonts w:ascii="Arial" w:hAnsi="Arial" w:cs="Arial"/>
                <w:lang w:val="az-Latn-AZ"/>
              </w:rPr>
              <w:t>Yaradıcı texnologiyalar</w:t>
            </w:r>
          </w:p>
        </w:tc>
      </w:tr>
    </w:tbl>
    <w:p w14:paraId="466EEB63" w14:textId="77777777" w:rsidR="00B5497B" w:rsidRPr="00326A5A" w:rsidRDefault="00B5497B" w:rsidP="00B5497B">
      <w:pPr>
        <w:spacing w:after="120"/>
        <w:rPr>
          <w:rFonts w:ascii="Arial" w:eastAsia="Times New Roman" w:hAnsi="Arial" w:cs="Arial"/>
          <w:spacing w:val="2"/>
          <w:sz w:val="22"/>
          <w:szCs w:val="22"/>
          <w:lang w:val="az-Latn-AZ"/>
        </w:rPr>
      </w:pPr>
    </w:p>
    <w:p w14:paraId="28491D57" w14:textId="77777777" w:rsidR="00B5497B" w:rsidRPr="00992295" w:rsidRDefault="00B5497B" w:rsidP="00B5497B">
      <w:pPr>
        <w:rPr>
          <w:rFonts w:ascii="Arial" w:eastAsia="Times New Roman" w:hAnsi="Arial" w:cs="Arial"/>
          <w:spacing w:val="2"/>
          <w:lang w:val="az-Latn-AZ"/>
        </w:rPr>
      </w:pPr>
      <w:r w:rsidRPr="00992295">
        <w:rPr>
          <w:rFonts w:ascii="Arial" w:eastAsia="Times New Roman" w:hAnsi="Arial" w:cs="Arial"/>
          <w:spacing w:val="2"/>
          <w:lang w:val="az-Latn-AZ"/>
        </w:rPr>
        <w:t xml:space="preserve">Qeyd: </w:t>
      </w:r>
    </w:p>
    <w:p w14:paraId="17F76D6C" w14:textId="77777777" w:rsidR="00B5497B" w:rsidRDefault="00B5497B">
      <w:pPr>
        <w:pStyle w:val="ListParagraph"/>
        <w:numPr>
          <w:ilvl w:val="0"/>
          <w:numId w:val="11"/>
        </w:numPr>
        <w:tabs>
          <w:tab w:val="left" w:pos="426"/>
        </w:tabs>
        <w:ind w:left="0" w:firstLine="0"/>
        <w:jc w:val="both"/>
        <w:rPr>
          <w:rFonts w:ascii="Arial" w:eastAsia="Times New Roman" w:hAnsi="Arial" w:cs="Arial"/>
          <w:spacing w:val="2"/>
          <w:lang w:val="az-Latn-AZ"/>
        </w:rPr>
      </w:pPr>
      <w:r w:rsidRPr="003B37E7">
        <w:rPr>
          <w:rFonts w:ascii="Arial" w:eastAsia="Times New Roman" w:hAnsi="Arial" w:cs="Arial"/>
          <w:spacing w:val="2"/>
          <w:lang w:val="az-Latn-AZ"/>
        </w:rPr>
        <w:t xml:space="preserve">Təqaüd Proqramı çərçivəsində bu siyahıda yer alan </w:t>
      </w:r>
      <w:r w:rsidRPr="003B37E7">
        <w:rPr>
          <w:rFonts w:ascii="Arial" w:hAnsi="Arial" w:cs="Arial"/>
          <w:lang w:val="az-Latn-AZ"/>
        </w:rPr>
        <w:t xml:space="preserve">ixtisaslaşma istiqamətləri </w:t>
      </w:r>
      <w:r w:rsidRPr="003B37E7">
        <w:rPr>
          <w:rFonts w:ascii="Arial" w:eastAsia="Times New Roman" w:hAnsi="Arial" w:cs="Arial"/>
          <w:spacing w:val="2"/>
          <w:lang w:val="az-Latn-AZ"/>
        </w:rPr>
        <w:t xml:space="preserve">üzrə praktiki sahibkarlıq və menecment bacarıqlarının öyrədilməsini nəzərdə tutan proqramlar üzrə təqaüdün ayrılması nəzərdə tutulur. </w:t>
      </w:r>
    </w:p>
    <w:p w14:paraId="0A2D8169" w14:textId="77777777" w:rsidR="00B5497B" w:rsidRPr="003B37E7" w:rsidRDefault="00B5497B">
      <w:pPr>
        <w:pStyle w:val="ListParagraph"/>
        <w:numPr>
          <w:ilvl w:val="0"/>
          <w:numId w:val="11"/>
        </w:numPr>
        <w:tabs>
          <w:tab w:val="left" w:pos="426"/>
        </w:tabs>
        <w:ind w:left="0" w:firstLine="0"/>
        <w:jc w:val="both"/>
        <w:rPr>
          <w:rFonts w:ascii="Arial" w:eastAsia="Times New Roman" w:hAnsi="Arial" w:cs="Arial"/>
          <w:spacing w:val="2"/>
          <w:lang w:val="az-Latn-AZ"/>
        </w:rPr>
      </w:pPr>
      <w:r>
        <w:rPr>
          <w:rFonts w:ascii="Arial" w:eastAsia="Times New Roman" w:hAnsi="Arial" w:cs="Arial"/>
          <w:spacing w:val="2"/>
          <w:lang w:val="az-Latn-AZ"/>
        </w:rPr>
        <w:t>Nazirliyin Aparatının işçisi olan n</w:t>
      </w:r>
      <w:r w:rsidRPr="003B37E7">
        <w:rPr>
          <w:rFonts w:ascii="Arial" w:eastAsia="Times New Roman" w:hAnsi="Arial" w:cs="Arial"/>
          <w:spacing w:val="2"/>
          <w:lang w:val="az-Latn-AZ"/>
        </w:rPr>
        <w:t xml:space="preserve">amizədin Təqaüd Proqramı çərçivəsində təhsil almaq istədiyi </w:t>
      </w:r>
      <w:r>
        <w:rPr>
          <w:rFonts w:ascii="Arial" w:eastAsia="Times New Roman" w:hAnsi="Arial" w:cs="Arial"/>
          <w:spacing w:val="2"/>
          <w:lang w:val="az-Latn-AZ"/>
        </w:rPr>
        <w:t>ixtisas</w:t>
      </w:r>
      <w:r w:rsidRPr="003B37E7">
        <w:rPr>
          <w:rFonts w:ascii="Arial" w:eastAsia="Times New Roman" w:hAnsi="Arial" w:cs="Arial"/>
          <w:spacing w:val="2"/>
          <w:lang w:val="az-Latn-AZ"/>
        </w:rPr>
        <w:t xml:space="preserve"> bu siyahıda yer almadığı təqdirdə, həmin </w:t>
      </w:r>
      <w:r>
        <w:rPr>
          <w:rFonts w:ascii="Arial" w:eastAsia="Times New Roman" w:hAnsi="Arial" w:cs="Arial"/>
          <w:spacing w:val="2"/>
          <w:lang w:val="az-Latn-AZ"/>
        </w:rPr>
        <w:t xml:space="preserve">ixtisasın </w:t>
      </w:r>
      <w:r w:rsidRPr="00335AE1">
        <w:rPr>
          <w:rFonts w:ascii="Arial" w:eastAsia="Times New Roman" w:hAnsi="Arial" w:cs="Arial"/>
          <w:spacing w:val="2"/>
          <w:lang w:val="az-Latn-AZ"/>
        </w:rPr>
        <w:t>MYS-nin inkişafı üçün müasir hüquqi və tənzimləyici infrastrukturun yaradılması</w:t>
      </w:r>
      <w:r>
        <w:rPr>
          <w:rFonts w:ascii="Arial" w:eastAsia="Times New Roman" w:hAnsi="Arial" w:cs="Arial"/>
          <w:spacing w:val="2"/>
          <w:lang w:val="az-Latn-AZ"/>
        </w:rPr>
        <w:t>nda</w:t>
      </w:r>
      <w:r w:rsidRPr="00335AE1">
        <w:rPr>
          <w:rFonts w:ascii="Arial" w:eastAsia="Times New Roman" w:hAnsi="Arial" w:cs="Arial"/>
          <w:spacing w:val="2"/>
          <w:lang w:val="az-Latn-AZ"/>
        </w:rPr>
        <w:t>, o cümlədən normativ hüquqi, statistika bazası, əqli mülkiyyət, eləcə də idarəetmə üzrə mexanizmlərin formalaşdırılması</w:t>
      </w:r>
      <w:r>
        <w:rPr>
          <w:rFonts w:ascii="Arial" w:eastAsia="Times New Roman" w:hAnsi="Arial" w:cs="Arial"/>
          <w:spacing w:val="2"/>
          <w:lang w:val="az-Latn-AZ"/>
        </w:rPr>
        <w:t xml:space="preserve">nda göstəriciləri </w:t>
      </w:r>
      <w:r w:rsidRPr="003B37E7">
        <w:rPr>
          <w:rFonts w:ascii="Arial" w:eastAsia="Times New Roman" w:hAnsi="Arial" w:cs="Arial"/>
          <w:spacing w:val="2"/>
          <w:lang w:val="az-Latn-AZ"/>
        </w:rPr>
        <w:t xml:space="preserve">nəzərə alınmaqla, </w:t>
      </w:r>
      <w:r>
        <w:rPr>
          <w:rFonts w:ascii="Arial" w:eastAsia="Times New Roman" w:hAnsi="Arial" w:cs="Arial"/>
          <w:spacing w:val="2"/>
          <w:lang w:val="az-Latn-AZ"/>
        </w:rPr>
        <w:t xml:space="preserve">namizədin </w:t>
      </w:r>
      <w:r w:rsidRPr="003B37E7">
        <w:rPr>
          <w:rFonts w:ascii="Arial" w:eastAsia="Times New Roman" w:hAnsi="Arial" w:cs="Arial"/>
          <w:spacing w:val="2"/>
          <w:lang w:val="az-Latn-AZ"/>
        </w:rPr>
        <w:t>maliyyələşdirilməsi</w:t>
      </w:r>
      <w:r>
        <w:rPr>
          <w:rFonts w:ascii="Arial" w:eastAsia="Times New Roman" w:hAnsi="Arial" w:cs="Arial"/>
          <w:spacing w:val="2"/>
          <w:lang w:val="az-Latn-AZ"/>
        </w:rPr>
        <w:t>nə</w:t>
      </w:r>
      <w:r w:rsidRPr="003B37E7">
        <w:rPr>
          <w:rFonts w:ascii="Arial" w:eastAsia="Times New Roman" w:hAnsi="Arial" w:cs="Arial"/>
          <w:spacing w:val="2"/>
          <w:lang w:val="az-Latn-AZ"/>
        </w:rPr>
        <w:t xml:space="preserve"> Komissiya</w:t>
      </w:r>
      <w:r>
        <w:rPr>
          <w:rFonts w:ascii="Arial" w:eastAsia="Times New Roman" w:hAnsi="Arial" w:cs="Arial"/>
          <w:spacing w:val="2"/>
          <w:lang w:val="az-Latn-AZ"/>
        </w:rPr>
        <w:t xml:space="preserve">nın qərarına əsasən baxıla bilər. </w:t>
      </w:r>
    </w:p>
    <w:p w14:paraId="0ECA3CF7" w14:textId="77777777" w:rsidR="00B5497B" w:rsidRPr="00A96AA5" w:rsidRDefault="00B5497B" w:rsidP="00B5497B">
      <w:pPr>
        <w:rPr>
          <w:rFonts w:ascii="Arial" w:eastAsia="Times New Roman" w:hAnsi="Arial" w:cs="Arial"/>
          <w:spacing w:val="2"/>
          <w:sz w:val="22"/>
          <w:szCs w:val="22"/>
          <w:lang w:val="az-Latn-AZ"/>
        </w:rPr>
      </w:pPr>
    </w:p>
    <w:tbl>
      <w:tblPr>
        <w:tblStyle w:val="TableGrid"/>
        <w:tblW w:w="5000" w:type="pct"/>
        <w:tblLook w:val="04A0" w:firstRow="1" w:lastRow="0" w:firstColumn="1" w:lastColumn="0" w:noHBand="0" w:noVBand="1"/>
      </w:tblPr>
      <w:tblGrid>
        <w:gridCol w:w="5027"/>
        <w:gridCol w:w="5027"/>
      </w:tblGrid>
      <w:tr w:rsidR="00B5497B" w:rsidRPr="00A96AA5" w14:paraId="0B60A592" w14:textId="77777777" w:rsidTr="00EF7A75">
        <w:trPr>
          <w:trHeight w:val="425"/>
        </w:trPr>
        <w:tc>
          <w:tcPr>
            <w:tcW w:w="5000" w:type="pct"/>
            <w:gridSpan w:val="2"/>
            <w:shd w:val="clear" w:color="auto" w:fill="auto"/>
            <w:vAlign w:val="center"/>
          </w:tcPr>
          <w:p w14:paraId="7F917C76" w14:textId="77777777" w:rsidR="00B5497B" w:rsidRPr="00A96AA5" w:rsidRDefault="00B5497B" w:rsidP="00EF7A75">
            <w:pPr>
              <w:jc w:val="center"/>
              <w:rPr>
                <w:rFonts w:ascii="Arial" w:eastAsia="Times New Roman" w:hAnsi="Arial" w:cs="Arial"/>
                <w:b/>
                <w:bCs/>
                <w:spacing w:val="2"/>
                <w:kern w:val="0"/>
                <w:lang w:val="az-Latn-AZ"/>
                <w14:ligatures w14:val="none"/>
              </w:rPr>
            </w:pPr>
            <w:r w:rsidRPr="00A96AA5">
              <w:rPr>
                <w:rFonts w:ascii="Arial" w:eastAsia="Times New Roman" w:hAnsi="Arial" w:cs="Arial"/>
                <w:b/>
                <w:bCs/>
                <w:spacing w:val="2"/>
                <w:kern w:val="0"/>
                <w:lang w:val="az-Latn-AZ"/>
                <w14:ligatures w14:val="none"/>
              </w:rPr>
              <w:t>Kvotalar:</w:t>
            </w:r>
          </w:p>
        </w:tc>
      </w:tr>
      <w:tr w:rsidR="00B5497B" w:rsidRPr="00A96AA5" w14:paraId="027FD392" w14:textId="77777777" w:rsidTr="00EF7A75">
        <w:trPr>
          <w:trHeight w:val="664"/>
        </w:trPr>
        <w:tc>
          <w:tcPr>
            <w:tcW w:w="2500" w:type="pct"/>
            <w:vAlign w:val="center"/>
          </w:tcPr>
          <w:p w14:paraId="15BC7855" w14:textId="77777777" w:rsidR="00B5497B" w:rsidRPr="00285498" w:rsidRDefault="00B5497B" w:rsidP="00EF7A75">
            <w:pPr>
              <w:jc w:val="center"/>
              <w:rPr>
                <w:rFonts w:ascii="Arial" w:eastAsia="Times New Roman" w:hAnsi="Arial" w:cs="Arial"/>
                <w:spacing w:val="2"/>
                <w:kern w:val="0"/>
                <w:lang w:val="az-Latn-AZ"/>
                <w14:ligatures w14:val="none"/>
              </w:rPr>
            </w:pPr>
            <w:r w:rsidRPr="00326A5A">
              <w:rPr>
                <w:rFonts w:ascii="Arial" w:eastAsia="Times New Roman" w:hAnsi="Arial" w:cs="Arial"/>
                <w:spacing w:val="2"/>
                <w:kern w:val="0"/>
                <w:lang w:val="az-Latn-AZ"/>
                <w14:ligatures w14:val="none"/>
              </w:rPr>
              <w:t>Bakalavriat və magistratura səviyyələri üzrə xaricdə təhsil üçün</w:t>
            </w:r>
          </w:p>
        </w:tc>
        <w:tc>
          <w:tcPr>
            <w:tcW w:w="2500" w:type="pct"/>
            <w:vAlign w:val="center"/>
          </w:tcPr>
          <w:p w14:paraId="7A610162" w14:textId="77777777" w:rsidR="00B5497B" w:rsidRPr="00C16268" w:rsidRDefault="00B5497B" w:rsidP="00EF7A75">
            <w:pPr>
              <w:jc w:val="center"/>
              <w:rPr>
                <w:rFonts w:ascii="Arial" w:eastAsia="Times New Roman" w:hAnsi="Arial" w:cs="Arial"/>
                <w:b/>
                <w:bCs/>
                <w:spacing w:val="2"/>
                <w:kern w:val="0"/>
                <w:lang w:val="az-Latn-AZ"/>
                <w14:ligatures w14:val="none"/>
              </w:rPr>
            </w:pPr>
            <w:r w:rsidRPr="00B2731D">
              <w:rPr>
                <w:rFonts w:ascii="Arial" w:eastAsia="Times New Roman" w:hAnsi="Arial" w:cs="Arial"/>
                <w:spacing w:val="2"/>
                <w:kern w:val="0"/>
                <w:lang w:val="az-Latn-AZ"/>
                <w14:ligatures w14:val="none"/>
              </w:rPr>
              <w:t>ümumilikdə 60 nəfər</w:t>
            </w:r>
          </w:p>
          <w:p w14:paraId="767F08C1" w14:textId="77777777" w:rsidR="00B5497B" w:rsidRPr="00A96AA5" w:rsidRDefault="00B5497B" w:rsidP="00EF7A75">
            <w:pPr>
              <w:jc w:val="center"/>
              <w:rPr>
                <w:rFonts w:ascii="Arial" w:eastAsia="Times New Roman" w:hAnsi="Arial" w:cs="Arial"/>
                <w:b/>
                <w:bCs/>
                <w:spacing w:val="2"/>
                <w:kern w:val="0"/>
                <w:lang w:val="az-Latn-AZ"/>
                <w14:ligatures w14:val="none"/>
              </w:rPr>
            </w:pPr>
          </w:p>
        </w:tc>
      </w:tr>
      <w:tr w:rsidR="00B5497B" w:rsidRPr="00A96AA5" w14:paraId="589A081F" w14:textId="77777777" w:rsidTr="00EF7A75">
        <w:trPr>
          <w:trHeight w:val="702"/>
        </w:trPr>
        <w:tc>
          <w:tcPr>
            <w:tcW w:w="2500" w:type="pct"/>
            <w:vAlign w:val="center"/>
          </w:tcPr>
          <w:p w14:paraId="7CE43A76" w14:textId="77777777" w:rsidR="00B5497B" w:rsidRPr="00285498" w:rsidRDefault="00B5497B" w:rsidP="00EF7A75">
            <w:pPr>
              <w:jc w:val="center"/>
              <w:rPr>
                <w:rFonts w:ascii="Arial" w:eastAsia="Times New Roman" w:hAnsi="Arial" w:cs="Arial"/>
                <w:spacing w:val="2"/>
                <w:kern w:val="0"/>
                <w:lang w:val="az-Latn-AZ"/>
                <w14:ligatures w14:val="none"/>
              </w:rPr>
            </w:pPr>
            <w:r w:rsidRPr="00326A5A">
              <w:rPr>
                <w:rFonts w:ascii="Arial" w:eastAsia="Times New Roman" w:hAnsi="Arial" w:cs="Arial"/>
                <w:spacing w:val="2"/>
                <w:kern w:val="0"/>
                <w:lang w:val="az-Latn-AZ"/>
                <w14:ligatures w14:val="none"/>
              </w:rPr>
              <w:t>Qısamüddətli təlim, kurs və proqramlar üçün</w:t>
            </w:r>
          </w:p>
        </w:tc>
        <w:tc>
          <w:tcPr>
            <w:tcW w:w="2500" w:type="pct"/>
            <w:vAlign w:val="center"/>
          </w:tcPr>
          <w:p w14:paraId="5AA3CA70" w14:textId="77777777" w:rsidR="00B5497B" w:rsidRPr="00A96AA5" w:rsidRDefault="00B5497B" w:rsidP="00EF7A75">
            <w:pPr>
              <w:jc w:val="center"/>
              <w:rPr>
                <w:rFonts w:ascii="Arial" w:eastAsia="Times New Roman" w:hAnsi="Arial" w:cs="Arial"/>
                <w:b/>
                <w:bCs/>
                <w:spacing w:val="2"/>
                <w:kern w:val="0"/>
                <w:lang w:val="az-Latn-AZ"/>
                <w14:ligatures w14:val="none"/>
              </w:rPr>
            </w:pPr>
            <w:r w:rsidRPr="00B2731D">
              <w:rPr>
                <w:rFonts w:ascii="Arial" w:eastAsia="Times New Roman" w:hAnsi="Arial" w:cs="Arial"/>
                <w:spacing w:val="2"/>
                <w:kern w:val="0"/>
                <w:lang w:val="az-Latn-AZ"/>
                <w14:ligatures w14:val="none"/>
              </w:rPr>
              <w:t xml:space="preserve">ümumilikdə 1000 </w:t>
            </w:r>
            <w:r w:rsidRPr="00C16268">
              <w:rPr>
                <w:rFonts w:ascii="Arial" w:eastAsia="Times New Roman" w:hAnsi="Arial" w:cs="Arial"/>
                <w:spacing w:val="2"/>
                <w:kern w:val="0"/>
                <w:lang w:val="az-Latn-AZ"/>
                <w14:ligatures w14:val="none"/>
              </w:rPr>
              <w:t>nəfər</w:t>
            </w:r>
          </w:p>
        </w:tc>
      </w:tr>
    </w:tbl>
    <w:p w14:paraId="28367A82" w14:textId="77777777" w:rsidR="00B5497B" w:rsidRPr="00326A5A" w:rsidRDefault="00B5497B" w:rsidP="00B5497B">
      <w:pPr>
        <w:ind w:left="4678"/>
        <w:jc w:val="center"/>
        <w:rPr>
          <w:rFonts w:ascii="Arial" w:eastAsia="Times New Roman" w:hAnsi="Arial" w:cs="Arial"/>
          <w:spacing w:val="2"/>
          <w:sz w:val="22"/>
          <w:szCs w:val="22"/>
          <w:lang w:val="az-Latn-AZ"/>
        </w:rPr>
      </w:pPr>
    </w:p>
    <w:p w14:paraId="4D06A09F" w14:textId="77777777" w:rsidR="00B5497B" w:rsidRPr="00285498" w:rsidRDefault="00B5497B" w:rsidP="00B5497B">
      <w:pPr>
        <w:ind w:left="4678"/>
        <w:jc w:val="center"/>
        <w:rPr>
          <w:rFonts w:ascii="Arial" w:eastAsia="Times New Roman" w:hAnsi="Arial" w:cs="Arial"/>
          <w:spacing w:val="2"/>
          <w:sz w:val="22"/>
          <w:szCs w:val="22"/>
          <w:lang w:val="az-Latn-AZ"/>
        </w:rPr>
      </w:pPr>
    </w:p>
    <w:p w14:paraId="124CD3F9" w14:textId="77777777" w:rsidR="00B5497B" w:rsidRDefault="00B5497B" w:rsidP="00B5497B">
      <w:pPr>
        <w:ind w:left="4678"/>
        <w:jc w:val="center"/>
        <w:rPr>
          <w:rFonts w:ascii="Arial" w:eastAsia="Times New Roman" w:hAnsi="Arial" w:cs="Arial"/>
          <w:spacing w:val="2"/>
          <w:sz w:val="22"/>
          <w:szCs w:val="22"/>
          <w:lang w:val="az-Latn-AZ"/>
        </w:rPr>
      </w:pPr>
    </w:p>
    <w:p w14:paraId="789230D7" w14:textId="77777777" w:rsidR="00B5497B" w:rsidRPr="00A96AA5" w:rsidRDefault="00B5497B" w:rsidP="00B5497B">
      <w:pPr>
        <w:rPr>
          <w:rFonts w:ascii="Arial" w:eastAsia="Times New Roman" w:hAnsi="Arial" w:cs="Arial"/>
          <w:spacing w:val="2"/>
          <w:sz w:val="22"/>
          <w:szCs w:val="22"/>
          <w:lang w:val="az-Latn-AZ"/>
        </w:rPr>
      </w:pPr>
    </w:p>
    <w:p w14:paraId="1BA30F5D" w14:textId="77777777" w:rsidR="00B5497B" w:rsidRPr="00A96AA5" w:rsidRDefault="00B5497B" w:rsidP="00B5497B">
      <w:pPr>
        <w:ind w:left="5245"/>
        <w:jc w:val="center"/>
        <w:rPr>
          <w:rFonts w:ascii="Arial" w:eastAsia="Times New Roman" w:hAnsi="Arial" w:cs="Arial"/>
          <w:spacing w:val="2"/>
          <w:sz w:val="22"/>
          <w:szCs w:val="22"/>
          <w:lang w:val="az-Latn-AZ"/>
        </w:rPr>
      </w:pPr>
      <w:bookmarkStart w:id="11" w:name="_Hlk169189911"/>
      <w:r w:rsidRPr="00A96AA5">
        <w:rPr>
          <w:rFonts w:ascii="Arial" w:eastAsia="Times New Roman" w:hAnsi="Arial" w:cs="Arial"/>
          <w:spacing w:val="2"/>
          <w:sz w:val="22"/>
          <w:szCs w:val="22"/>
          <w:lang w:val="az-Latn-AZ"/>
        </w:rPr>
        <w:lastRenderedPageBreak/>
        <w:t>Azərbaycan Respublikası</w:t>
      </w:r>
      <w:r>
        <w:rPr>
          <w:rFonts w:ascii="Arial" w:eastAsia="Times New Roman" w:hAnsi="Arial" w:cs="Arial"/>
          <w:spacing w:val="2"/>
          <w:sz w:val="22"/>
          <w:szCs w:val="22"/>
          <w:lang w:val="az-Latn-AZ"/>
        </w:rPr>
        <w:t>nın</w:t>
      </w:r>
    </w:p>
    <w:p w14:paraId="59912F49" w14:textId="77777777" w:rsidR="00B5497B" w:rsidRDefault="00B5497B" w:rsidP="00B5497B">
      <w:pPr>
        <w:ind w:left="5245"/>
        <w:jc w:val="center"/>
        <w:rPr>
          <w:rFonts w:ascii="Arial" w:eastAsia="Times New Roman" w:hAnsi="Arial" w:cs="Arial"/>
          <w:spacing w:val="2"/>
          <w:sz w:val="22"/>
          <w:szCs w:val="22"/>
          <w:lang w:val="az-Latn-AZ"/>
        </w:rPr>
      </w:pPr>
      <w:r w:rsidRPr="00A96AA5">
        <w:rPr>
          <w:rFonts w:ascii="Arial" w:eastAsia="Times New Roman" w:hAnsi="Arial" w:cs="Arial"/>
          <w:spacing w:val="2"/>
          <w:sz w:val="22"/>
          <w:szCs w:val="22"/>
          <w:lang w:val="az-Latn-AZ"/>
        </w:rPr>
        <w:t>Mədəniyyət Nazirliyinin Kollegiyasının</w:t>
      </w:r>
    </w:p>
    <w:p w14:paraId="31CFEED1" w14:textId="77777777" w:rsidR="00B5497B" w:rsidRDefault="00B5497B" w:rsidP="00B5497B">
      <w:pPr>
        <w:rPr>
          <w:rFonts w:ascii="Arial" w:eastAsia="Times New Roman" w:hAnsi="Arial" w:cs="Arial"/>
          <w:spacing w:val="2"/>
          <w:sz w:val="22"/>
          <w:szCs w:val="22"/>
          <w:lang w:val="az-Latn-AZ"/>
        </w:rPr>
      </w:pPr>
      <w:r>
        <w:rPr>
          <w:rFonts w:ascii="Arial" w:eastAsia="Times New Roman" w:hAnsi="Arial" w:cs="Arial"/>
          <w:spacing w:val="2"/>
          <w:sz w:val="22"/>
          <w:szCs w:val="22"/>
          <w:lang w:val="az-Latn-AZ"/>
        </w:rPr>
        <w:t xml:space="preserve">                                                                                           </w:t>
      </w:r>
      <w:r w:rsidRPr="00A96AA5">
        <w:rPr>
          <w:rFonts w:ascii="Arial" w:eastAsia="Times New Roman" w:hAnsi="Arial" w:cs="Arial"/>
          <w:spacing w:val="2"/>
          <w:sz w:val="22"/>
          <w:szCs w:val="22"/>
          <w:lang w:val="az-Latn-AZ"/>
        </w:rPr>
        <w:t>“</w:t>
      </w:r>
      <w:r w:rsidRPr="00C3207D">
        <w:rPr>
          <w:rFonts w:ascii="Arial" w:eastAsia="Times New Roman" w:hAnsi="Arial" w:cs="Arial"/>
          <w:spacing w:val="2"/>
          <w:sz w:val="22"/>
          <w:szCs w:val="22"/>
          <w:lang w:val="az-Latn-AZ"/>
        </w:rPr>
        <w:t xml:space="preserve">12” </w:t>
      </w:r>
      <w:r>
        <w:rPr>
          <w:rFonts w:ascii="Arial" w:eastAsia="Times New Roman" w:hAnsi="Arial" w:cs="Arial"/>
          <w:spacing w:val="2"/>
          <w:sz w:val="22"/>
          <w:szCs w:val="22"/>
          <w:lang w:val="az-Latn-AZ"/>
        </w:rPr>
        <w:t xml:space="preserve"> </w:t>
      </w:r>
      <w:r w:rsidRPr="00C3207D">
        <w:rPr>
          <w:rFonts w:ascii="Arial" w:eastAsia="Times New Roman" w:hAnsi="Arial" w:cs="Arial"/>
          <w:spacing w:val="2"/>
          <w:sz w:val="22"/>
          <w:szCs w:val="22"/>
          <w:lang w:val="az-Latn-AZ"/>
        </w:rPr>
        <w:t>“iyul" 2024-cü il tarixli 3/1 nömrəli</w:t>
      </w:r>
      <w:r w:rsidRPr="00285498">
        <w:rPr>
          <w:rFonts w:ascii="Arial" w:eastAsia="Times New Roman" w:hAnsi="Arial" w:cs="Arial"/>
          <w:spacing w:val="2"/>
          <w:sz w:val="22"/>
          <w:szCs w:val="22"/>
          <w:lang w:val="az-Latn-AZ"/>
        </w:rPr>
        <w:t xml:space="preserve"> </w:t>
      </w:r>
    </w:p>
    <w:p w14:paraId="1109A5F7" w14:textId="77777777" w:rsidR="00B5497B" w:rsidRPr="00B2731D" w:rsidRDefault="00B5497B" w:rsidP="00B5497B">
      <w:pPr>
        <w:tabs>
          <w:tab w:val="left" w:pos="5387"/>
        </w:tabs>
        <w:ind w:left="5245"/>
        <w:jc w:val="center"/>
        <w:rPr>
          <w:rFonts w:ascii="Arial" w:eastAsia="Times New Roman" w:hAnsi="Arial" w:cs="Arial"/>
          <w:spacing w:val="2"/>
          <w:sz w:val="22"/>
          <w:szCs w:val="22"/>
          <w:lang w:val="az-Latn-AZ"/>
        </w:rPr>
      </w:pPr>
      <w:r w:rsidRPr="00285498">
        <w:rPr>
          <w:rFonts w:ascii="Arial" w:eastAsia="Times New Roman" w:hAnsi="Arial" w:cs="Arial"/>
          <w:spacing w:val="2"/>
          <w:sz w:val="22"/>
          <w:szCs w:val="22"/>
          <w:lang w:val="az-Latn-AZ"/>
        </w:rPr>
        <w:t>Qərarı ilə təsdiq edilmişdir.</w:t>
      </w:r>
    </w:p>
    <w:p w14:paraId="41D2278F" w14:textId="77777777" w:rsidR="00B5497B" w:rsidRPr="00FE734C" w:rsidRDefault="00B5497B" w:rsidP="00B5497B">
      <w:pPr>
        <w:ind w:left="4678"/>
        <w:jc w:val="center"/>
        <w:rPr>
          <w:rFonts w:ascii="Arial" w:eastAsia="Times New Roman" w:hAnsi="Arial" w:cs="Arial"/>
          <w:b/>
          <w:bCs/>
          <w:spacing w:val="2"/>
          <w:sz w:val="22"/>
          <w:szCs w:val="22"/>
          <w:lang w:val="az-Latn-AZ"/>
        </w:rPr>
      </w:pPr>
      <w:r w:rsidRPr="00FE734C">
        <w:rPr>
          <w:rFonts w:ascii="Arial" w:eastAsia="Times New Roman" w:hAnsi="Arial" w:cs="Arial"/>
          <w:b/>
          <w:bCs/>
          <w:spacing w:val="2"/>
          <w:sz w:val="22"/>
          <w:szCs w:val="22"/>
          <w:lang w:val="az-Latn-AZ"/>
        </w:rPr>
        <w:t xml:space="preserve">2 nömrəli əlavə </w:t>
      </w:r>
    </w:p>
    <w:p w14:paraId="36445DA9" w14:textId="77777777" w:rsidR="00B5497B" w:rsidRPr="00A96AA5" w:rsidRDefault="00B5497B" w:rsidP="00B5497B">
      <w:pPr>
        <w:ind w:left="4678"/>
        <w:jc w:val="center"/>
        <w:rPr>
          <w:rFonts w:ascii="Arial" w:eastAsia="Times New Roman" w:hAnsi="Arial" w:cs="Arial"/>
          <w:spacing w:val="2"/>
          <w:sz w:val="22"/>
          <w:szCs w:val="22"/>
          <w:lang w:val="az-Latn-AZ"/>
        </w:rPr>
      </w:pPr>
    </w:p>
    <w:p w14:paraId="77C9E585" w14:textId="77777777" w:rsidR="00B5497B" w:rsidRDefault="00B5497B" w:rsidP="00B5497B">
      <w:pPr>
        <w:ind w:firstLine="567"/>
        <w:jc w:val="center"/>
        <w:rPr>
          <w:rFonts w:ascii="Arial" w:eastAsia="Times New Roman" w:hAnsi="Arial" w:cs="Arial"/>
          <w:b/>
          <w:bCs/>
          <w:spacing w:val="2"/>
          <w:kern w:val="0"/>
          <w:lang w:val="az-Latn-AZ"/>
          <w14:ligatures w14:val="none"/>
        </w:rPr>
      </w:pPr>
    </w:p>
    <w:p w14:paraId="17772A50" w14:textId="77777777" w:rsidR="00B5497B" w:rsidRDefault="00B5497B" w:rsidP="00B5497B">
      <w:pPr>
        <w:ind w:firstLine="567"/>
        <w:jc w:val="center"/>
        <w:rPr>
          <w:rFonts w:ascii="Arial" w:eastAsia="Times New Roman" w:hAnsi="Arial" w:cs="Arial"/>
          <w:b/>
          <w:bCs/>
          <w:spacing w:val="2"/>
          <w:kern w:val="0"/>
          <w:lang w:val="az-Latn-AZ"/>
          <w14:ligatures w14:val="none"/>
        </w:rPr>
      </w:pPr>
    </w:p>
    <w:p w14:paraId="519EF071" w14:textId="77777777" w:rsidR="00B5497B" w:rsidRPr="00A96AA5" w:rsidRDefault="00B5497B" w:rsidP="00B5497B">
      <w:pPr>
        <w:ind w:firstLine="567"/>
        <w:jc w:val="center"/>
        <w:rPr>
          <w:rFonts w:ascii="Arial" w:eastAsia="Times New Roman" w:hAnsi="Arial" w:cs="Arial"/>
          <w:b/>
          <w:bCs/>
          <w:spacing w:val="2"/>
          <w:kern w:val="0"/>
          <w:lang w:val="az-Latn-AZ"/>
          <w14:ligatures w14:val="none"/>
        </w:rPr>
      </w:pPr>
    </w:p>
    <w:p w14:paraId="597AED6D" w14:textId="77777777" w:rsidR="00B5497B" w:rsidRPr="00A96AA5" w:rsidRDefault="00B5497B" w:rsidP="00B5497B">
      <w:pPr>
        <w:ind w:firstLine="567"/>
        <w:jc w:val="center"/>
        <w:rPr>
          <w:rFonts w:ascii="Arial" w:eastAsia="Times New Roman" w:hAnsi="Arial" w:cs="Arial"/>
          <w:b/>
          <w:bCs/>
          <w:spacing w:val="2"/>
          <w:lang w:val="az-Latn-AZ"/>
        </w:rPr>
      </w:pPr>
      <w:r w:rsidRPr="00A96AA5">
        <w:rPr>
          <w:rFonts w:ascii="Arial" w:eastAsia="Times New Roman" w:hAnsi="Arial" w:cs="Arial"/>
          <w:b/>
          <w:bCs/>
          <w:spacing w:val="2"/>
          <w:kern w:val="0"/>
          <w:lang w:val="az-Latn-AZ"/>
          <w14:ligatures w14:val="none"/>
        </w:rPr>
        <w:t>Xarici ali təhsil müəssisələrinin siyahısı</w:t>
      </w:r>
    </w:p>
    <w:p w14:paraId="5BF34849" w14:textId="77777777" w:rsidR="00B5497B" w:rsidRPr="00A96AA5" w:rsidRDefault="00B5497B" w:rsidP="00B5497B">
      <w:pPr>
        <w:jc w:val="both"/>
        <w:rPr>
          <w:rFonts w:ascii="Arial" w:eastAsia="Times New Roman" w:hAnsi="Arial" w:cs="Arial"/>
          <w:spacing w:val="2"/>
          <w:kern w:val="0"/>
          <w:lang w:val="az-Latn-AZ"/>
          <w14:ligatures w14:val="none"/>
        </w:rPr>
      </w:pPr>
    </w:p>
    <w:tbl>
      <w:tblPr>
        <w:tblW w:w="0" w:type="auto"/>
        <w:jc w:val="center"/>
        <w:tblCellMar>
          <w:left w:w="0" w:type="dxa"/>
          <w:right w:w="0" w:type="dxa"/>
        </w:tblCellMar>
        <w:tblLook w:val="04A0" w:firstRow="1" w:lastRow="0" w:firstColumn="1" w:lastColumn="0" w:noHBand="0" w:noVBand="1"/>
      </w:tblPr>
      <w:tblGrid>
        <w:gridCol w:w="10064"/>
      </w:tblGrid>
      <w:tr w:rsidR="00B5497B" w:rsidRPr="00895EAE" w14:paraId="03564909" w14:textId="77777777" w:rsidTr="00EF7A75">
        <w:trPr>
          <w:jc w:val="center"/>
        </w:trPr>
        <w:tc>
          <w:tcPr>
            <w:tcW w:w="14498" w:type="dxa"/>
            <w:tcMar>
              <w:top w:w="0" w:type="dxa"/>
              <w:left w:w="108" w:type="dxa"/>
              <w:bottom w:w="0" w:type="dxa"/>
              <w:right w:w="108" w:type="dxa"/>
            </w:tcMar>
            <w:hideMark/>
          </w:tcPr>
          <w:p w14:paraId="1F29029F" w14:textId="77777777" w:rsidR="00B5497B" w:rsidRPr="00A96AA5" w:rsidRDefault="00B5497B" w:rsidP="00EF7A75">
            <w:pPr>
              <w:rPr>
                <w:rFonts w:ascii="Arial" w:eastAsia="Times New Roman" w:hAnsi="Arial" w:cs="Arial"/>
                <w:kern w:val="0"/>
                <w:lang w:val="az-Latn-AZ"/>
                <w14:ligatures w14:val="none"/>
              </w:rPr>
            </w:pPr>
          </w:p>
        </w:tc>
      </w:tr>
    </w:tbl>
    <w:p w14:paraId="203C8562" w14:textId="77777777" w:rsidR="00B5497B" w:rsidRPr="00326A5A" w:rsidRDefault="00B5497B" w:rsidP="00B5497B">
      <w:pPr>
        <w:rPr>
          <w:rFonts w:ascii="Arial" w:hAnsi="Arial" w:cs="Arial"/>
          <w:b/>
          <w:bCs/>
          <w:lang w:val="az-Latn-AZ"/>
        </w:rPr>
      </w:pPr>
    </w:p>
    <w:tbl>
      <w:tblPr>
        <w:tblStyle w:val="TableGrid"/>
        <w:tblW w:w="9776" w:type="dxa"/>
        <w:tblLook w:val="04A0" w:firstRow="1" w:lastRow="0" w:firstColumn="1" w:lastColumn="0" w:noHBand="0" w:noVBand="1"/>
      </w:tblPr>
      <w:tblGrid>
        <w:gridCol w:w="846"/>
        <w:gridCol w:w="3827"/>
        <w:gridCol w:w="5103"/>
      </w:tblGrid>
      <w:tr w:rsidR="00B5497B" w:rsidRPr="00A96AA5" w14:paraId="0A2054C0" w14:textId="77777777" w:rsidTr="00EF7A75">
        <w:trPr>
          <w:trHeight w:val="690"/>
        </w:trPr>
        <w:tc>
          <w:tcPr>
            <w:tcW w:w="846" w:type="dxa"/>
            <w:vAlign w:val="center"/>
          </w:tcPr>
          <w:p w14:paraId="4CD5D366" w14:textId="77777777" w:rsidR="00B5497B" w:rsidRPr="00B2731D" w:rsidRDefault="00B5497B" w:rsidP="00EF7A75">
            <w:pPr>
              <w:jc w:val="center"/>
              <w:rPr>
                <w:rFonts w:ascii="Arial" w:hAnsi="Arial" w:cs="Arial"/>
                <w:b/>
                <w:bCs/>
                <w:lang w:val="az-Latn-AZ"/>
              </w:rPr>
            </w:pPr>
            <w:r w:rsidRPr="00285498">
              <w:rPr>
                <w:rFonts w:ascii="Arial" w:hAnsi="Arial" w:cs="Arial"/>
                <w:b/>
                <w:bCs/>
                <w:lang w:val="az-Latn-AZ"/>
              </w:rPr>
              <w:t>Sıra №-si</w:t>
            </w:r>
          </w:p>
        </w:tc>
        <w:tc>
          <w:tcPr>
            <w:tcW w:w="3827" w:type="dxa"/>
            <w:vAlign w:val="center"/>
          </w:tcPr>
          <w:p w14:paraId="421BBEE1" w14:textId="77777777" w:rsidR="00B5497B" w:rsidRPr="00A96AA5" w:rsidRDefault="00B5497B" w:rsidP="00EF7A75">
            <w:pPr>
              <w:rPr>
                <w:rFonts w:ascii="Arial" w:hAnsi="Arial" w:cs="Arial"/>
                <w:b/>
                <w:bCs/>
                <w:lang w:val="az-Latn-AZ"/>
              </w:rPr>
            </w:pPr>
            <w:r w:rsidRPr="00A96AA5">
              <w:rPr>
                <w:rFonts w:ascii="Arial" w:hAnsi="Arial" w:cs="Arial"/>
                <w:b/>
                <w:bCs/>
                <w:lang w:val="az-Latn-AZ"/>
              </w:rPr>
              <w:t>Ölkələrin adları</w:t>
            </w:r>
          </w:p>
        </w:tc>
        <w:tc>
          <w:tcPr>
            <w:tcW w:w="5103" w:type="dxa"/>
            <w:vAlign w:val="center"/>
          </w:tcPr>
          <w:p w14:paraId="3D769AE0" w14:textId="77777777" w:rsidR="00B5497B" w:rsidRPr="00A96AA5" w:rsidRDefault="00B5497B" w:rsidP="00EF7A75">
            <w:pPr>
              <w:rPr>
                <w:rFonts w:ascii="Arial" w:hAnsi="Arial" w:cs="Arial"/>
                <w:b/>
                <w:bCs/>
                <w:lang w:val="az-Latn-AZ"/>
              </w:rPr>
            </w:pPr>
            <w:r w:rsidRPr="00A96AA5">
              <w:rPr>
                <w:rFonts w:ascii="Arial" w:hAnsi="Arial" w:cs="Arial"/>
                <w:b/>
                <w:bCs/>
                <w:lang w:val="az-Latn-AZ"/>
              </w:rPr>
              <w:t>Ali təhsil müəssisələrinin adları</w:t>
            </w:r>
          </w:p>
        </w:tc>
      </w:tr>
      <w:tr w:rsidR="00B5497B" w:rsidRPr="00A96AA5" w14:paraId="67A278E7" w14:textId="77777777" w:rsidTr="00EF7A75">
        <w:trPr>
          <w:trHeight w:val="694"/>
        </w:trPr>
        <w:tc>
          <w:tcPr>
            <w:tcW w:w="846" w:type="dxa"/>
            <w:vAlign w:val="center"/>
          </w:tcPr>
          <w:p w14:paraId="15600745"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0039A6A" w14:textId="77777777" w:rsidR="00B5497B" w:rsidRPr="00B2731D" w:rsidRDefault="00B5497B" w:rsidP="00EF7A75">
            <w:pPr>
              <w:rPr>
                <w:rFonts w:ascii="Arial" w:hAnsi="Arial" w:cs="Arial"/>
                <w:lang w:val="az-Latn-AZ"/>
              </w:rPr>
            </w:pPr>
            <w:r w:rsidRPr="00285498">
              <w:rPr>
                <w:rFonts w:ascii="Arial" w:hAnsi="Arial" w:cs="Arial"/>
                <w:lang w:val="az-Latn-AZ"/>
              </w:rPr>
              <w:t>Almaniya Federativ Respublikası</w:t>
            </w:r>
          </w:p>
        </w:tc>
        <w:tc>
          <w:tcPr>
            <w:tcW w:w="5103" w:type="dxa"/>
            <w:vAlign w:val="center"/>
          </w:tcPr>
          <w:p w14:paraId="45479EC3" w14:textId="77777777" w:rsidR="00B5497B" w:rsidRPr="00A96AA5" w:rsidRDefault="00B5497B" w:rsidP="00EF7A75">
            <w:pPr>
              <w:rPr>
                <w:rFonts w:ascii="Arial" w:hAnsi="Arial" w:cs="Arial"/>
                <w:lang w:val="az-Latn-AZ"/>
              </w:rPr>
            </w:pPr>
            <w:r w:rsidRPr="00A96AA5">
              <w:rPr>
                <w:rFonts w:ascii="Arial" w:hAnsi="Arial" w:cs="Arial"/>
                <w:lang w:val="az-Latn-AZ"/>
              </w:rPr>
              <w:t>Münix Texniki Universiteti (Technical University of Münich)</w:t>
            </w:r>
          </w:p>
        </w:tc>
      </w:tr>
      <w:tr w:rsidR="00B5497B" w:rsidRPr="00A96AA5" w14:paraId="6B295CDB" w14:textId="77777777" w:rsidTr="00EF7A75">
        <w:trPr>
          <w:trHeight w:val="567"/>
        </w:trPr>
        <w:tc>
          <w:tcPr>
            <w:tcW w:w="846" w:type="dxa"/>
            <w:vAlign w:val="center"/>
          </w:tcPr>
          <w:p w14:paraId="5F051C7E"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2230129"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73F0779B" w14:textId="77777777" w:rsidR="00B5497B" w:rsidRPr="00A96AA5" w:rsidRDefault="00B5497B" w:rsidP="00EF7A75">
            <w:pPr>
              <w:rPr>
                <w:rFonts w:ascii="Arial" w:hAnsi="Arial" w:cs="Arial"/>
                <w:lang w:val="az-Latn-AZ"/>
              </w:rPr>
            </w:pPr>
            <w:r w:rsidRPr="00A96AA5">
              <w:rPr>
                <w:rFonts w:ascii="Arial" w:hAnsi="Arial" w:cs="Arial"/>
                <w:lang w:val="az-Latn-AZ"/>
              </w:rPr>
              <w:t>Yel Universiteti (Yale Universitety)</w:t>
            </w:r>
          </w:p>
        </w:tc>
      </w:tr>
      <w:tr w:rsidR="00B5497B" w:rsidRPr="00A96AA5" w14:paraId="757F358A" w14:textId="77777777" w:rsidTr="00EF7A75">
        <w:trPr>
          <w:trHeight w:val="567"/>
        </w:trPr>
        <w:tc>
          <w:tcPr>
            <w:tcW w:w="846" w:type="dxa"/>
            <w:vAlign w:val="center"/>
          </w:tcPr>
          <w:p w14:paraId="2CDC3EF6"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8683185"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70408019" w14:textId="77777777" w:rsidR="00B5497B" w:rsidRPr="00A96AA5" w:rsidRDefault="00B5497B" w:rsidP="00EF7A75">
            <w:pPr>
              <w:rPr>
                <w:rFonts w:ascii="Arial" w:hAnsi="Arial" w:cs="Arial"/>
                <w:lang w:val="az-Latn-AZ"/>
              </w:rPr>
            </w:pPr>
            <w:r w:rsidRPr="00A96AA5">
              <w:rPr>
                <w:rFonts w:ascii="Arial" w:hAnsi="Arial" w:cs="Arial"/>
                <w:lang w:val="az-Latn-AZ"/>
              </w:rPr>
              <w:t>Nyu-York Universiteti (New York University)</w:t>
            </w:r>
          </w:p>
        </w:tc>
      </w:tr>
      <w:tr w:rsidR="00B5497B" w:rsidRPr="00A96AA5" w14:paraId="3932B46C" w14:textId="77777777" w:rsidTr="00EF7A75">
        <w:trPr>
          <w:trHeight w:val="678"/>
        </w:trPr>
        <w:tc>
          <w:tcPr>
            <w:tcW w:w="846" w:type="dxa"/>
            <w:vAlign w:val="center"/>
          </w:tcPr>
          <w:p w14:paraId="2C35F615"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D2E3C5A"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61CE0F6D" w14:textId="77777777" w:rsidR="00B5497B" w:rsidRPr="00A96AA5" w:rsidRDefault="00B5497B" w:rsidP="00EF7A75">
            <w:pPr>
              <w:rPr>
                <w:rFonts w:ascii="Arial" w:hAnsi="Arial" w:cs="Arial"/>
                <w:lang w:val="az-Latn-AZ"/>
              </w:rPr>
            </w:pPr>
            <w:r w:rsidRPr="00A96AA5">
              <w:rPr>
                <w:rFonts w:ascii="Arial" w:hAnsi="Arial" w:cs="Arial"/>
                <w:lang w:val="az-Latn-AZ"/>
              </w:rPr>
              <w:t>Kaliforniya Universiteti, Los Anceles (University of California, Los Angeles)</w:t>
            </w:r>
          </w:p>
        </w:tc>
      </w:tr>
      <w:tr w:rsidR="00B5497B" w:rsidRPr="00A96AA5" w14:paraId="6ECFE4B1" w14:textId="77777777" w:rsidTr="00EF7A75">
        <w:trPr>
          <w:trHeight w:val="702"/>
        </w:trPr>
        <w:tc>
          <w:tcPr>
            <w:tcW w:w="846" w:type="dxa"/>
            <w:vAlign w:val="center"/>
          </w:tcPr>
          <w:p w14:paraId="69405552"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4160C92"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3CED1874" w14:textId="77777777" w:rsidR="00B5497B" w:rsidRPr="00A96AA5" w:rsidRDefault="00B5497B" w:rsidP="00EF7A75">
            <w:pPr>
              <w:rPr>
                <w:rFonts w:ascii="Arial" w:hAnsi="Arial" w:cs="Arial"/>
                <w:lang w:val="az-Latn-AZ"/>
              </w:rPr>
            </w:pPr>
            <w:r w:rsidRPr="00A96AA5">
              <w:rPr>
                <w:rFonts w:ascii="Arial" w:hAnsi="Arial" w:cs="Arial"/>
                <w:lang w:val="az-Latn-AZ"/>
              </w:rPr>
              <w:t>Massaçusets Texnologiya İnstitutu (Massachusetts Institute of Technology)</w:t>
            </w:r>
          </w:p>
        </w:tc>
      </w:tr>
      <w:tr w:rsidR="00B5497B" w:rsidRPr="00A96AA5" w14:paraId="5C85B045" w14:textId="77777777" w:rsidTr="00EF7A75">
        <w:trPr>
          <w:trHeight w:val="698"/>
        </w:trPr>
        <w:tc>
          <w:tcPr>
            <w:tcW w:w="846" w:type="dxa"/>
            <w:vAlign w:val="center"/>
          </w:tcPr>
          <w:p w14:paraId="3885503D"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D640A66"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31EFEDE1" w14:textId="77777777" w:rsidR="00B5497B" w:rsidRPr="00A96AA5" w:rsidRDefault="00B5497B" w:rsidP="00EF7A75">
            <w:pPr>
              <w:rPr>
                <w:rFonts w:ascii="Arial" w:hAnsi="Arial" w:cs="Arial"/>
                <w:lang w:val="az-Latn-AZ"/>
              </w:rPr>
            </w:pPr>
            <w:r w:rsidRPr="00A96AA5">
              <w:rPr>
                <w:rFonts w:ascii="Arial" w:hAnsi="Arial" w:cs="Arial"/>
                <w:lang w:val="az-Latn-AZ"/>
              </w:rPr>
              <w:t>İncəsənət Akademiyası Universiteti (Academy of Art Universiity)</w:t>
            </w:r>
          </w:p>
        </w:tc>
      </w:tr>
      <w:tr w:rsidR="00B5497B" w:rsidRPr="00A96AA5" w14:paraId="65560D91" w14:textId="77777777" w:rsidTr="00EF7A75">
        <w:trPr>
          <w:trHeight w:val="410"/>
        </w:trPr>
        <w:tc>
          <w:tcPr>
            <w:tcW w:w="846" w:type="dxa"/>
            <w:vAlign w:val="center"/>
          </w:tcPr>
          <w:p w14:paraId="0FC8379D"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F0A2EC5"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14B0FFE7" w14:textId="77777777" w:rsidR="00B5497B" w:rsidRPr="00A96AA5" w:rsidRDefault="00B5497B" w:rsidP="00EF7A75">
            <w:pPr>
              <w:rPr>
                <w:rFonts w:ascii="Arial" w:hAnsi="Arial" w:cs="Arial"/>
                <w:lang w:val="az-Latn-AZ"/>
              </w:rPr>
            </w:pPr>
            <w:r w:rsidRPr="00A96AA5">
              <w:rPr>
                <w:rFonts w:ascii="Arial" w:hAnsi="Arial" w:cs="Arial"/>
                <w:lang w:val="az-Latn-AZ"/>
              </w:rPr>
              <w:t>Miçiqan Universiteti (University of Michigan)</w:t>
            </w:r>
          </w:p>
        </w:tc>
      </w:tr>
      <w:tr w:rsidR="00B5497B" w:rsidRPr="00A96AA5" w14:paraId="5B102423" w14:textId="77777777" w:rsidTr="00EF7A75">
        <w:trPr>
          <w:trHeight w:val="688"/>
        </w:trPr>
        <w:tc>
          <w:tcPr>
            <w:tcW w:w="846" w:type="dxa"/>
            <w:vAlign w:val="center"/>
          </w:tcPr>
          <w:p w14:paraId="31536CE9"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885FC6F"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77322DB3" w14:textId="77777777" w:rsidR="00B5497B" w:rsidRPr="00A96AA5" w:rsidRDefault="00B5497B" w:rsidP="00EF7A75">
            <w:pPr>
              <w:rPr>
                <w:rFonts w:ascii="Arial" w:hAnsi="Arial" w:cs="Arial"/>
                <w:lang w:val="az-Latn-AZ"/>
              </w:rPr>
            </w:pPr>
            <w:r w:rsidRPr="00A96AA5">
              <w:rPr>
                <w:rFonts w:ascii="Arial" w:hAnsi="Arial" w:cs="Arial"/>
                <w:lang w:val="az-Latn-AZ"/>
              </w:rPr>
              <w:t>Kaliforniya Universiteti, Berkeley (University of California, Berkeley)</w:t>
            </w:r>
          </w:p>
        </w:tc>
      </w:tr>
      <w:tr w:rsidR="00B5497B" w:rsidRPr="00A96AA5" w14:paraId="5EA59C37" w14:textId="77777777" w:rsidTr="00EF7A75">
        <w:trPr>
          <w:trHeight w:val="710"/>
        </w:trPr>
        <w:tc>
          <w:tcPr>
            <w:tcW w:w="846" w:type="dxa"/>
            <w:vAlign w:val="center"/>
          </w:tcPr>
          <w:p w14:paraId="15473327"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78209E0"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02C1C4C0" w14:textId="77777777" w:rsidR="00B5497B" w:rsidRPr="00A96AA5" w:rsidRDefault="00B5497B" w:rsidP="00EF7A75">
            <w:pPr>
              <w:rPr>
                <w:rFonts w:ascii="Arial" w:hAnsi="Arial" w:cs="Arial"/>
                <w:lang w:val="az-Latn-AZ"/>
              </w:rPr>
            </w:pPr>
            <w:r w:rsidRPr="00A96AA5">
              <w:rPr>
                <w:rFonts w:ascii="Arial" w:hAnsi="Arial" w:cs="Arial"/>
                <w:lang w:val="az-Latn-AZ"/>
              </w:rPr>
              <w:t>Cənubi Kaliforniya Universiteti (University of Southern California)</w:t>
            </w:r>
          </w:p>
        </w:tc>
      </w:tr>
      <w:tr w:rsidR="00B5497B" w:rsidRPr="00A96AA5" w14:paraId="205B14B9" w14:textId="77777777" w:rsidTr="00EF7A75">
        <w:trPr>
          <w:trHeight w:val="707"/>
        </w:trPr>
        <w:tc>
          <w:tcPr>
            <w:tcW w:w="846" w:type="dxa"/>
            <w:vAlign w:val="center"/>
          </w:tcPr>
          <w:p w14:paraId="1266D91B"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EA3933D" w14:textId="77777777" w:rsidR="00B5497B" w:rsidRPr="00A96AA5" w:rsidRDefault="00B5497B" w:rsidP="00EF7A75">
            <w:pPr>
              <w:rPr>
                <w:rFonts w:ascii="Arial" w:hAnsi="Arial" w:cs="Arial"/>
                <w:lang w:val="az-Latn-AZ"/>
              </w:rPr>
            </w:pPr>
            <w:r w:rsidRPr="00285498">
              <w:rPr>
                <w:rFonts w:ascii="Arial" w:hAnsi="Arial" w:cs="Arial"/>
                <w:lang w:val="az-Latn-AZ"/>
              </w:rPr>
              <w:t>Amerika Birl</w:t>
            </w:r>
            <w:r w:rsidRPr="00B2731D">
              <w:rPr>
                <w:rFonts w:ascii="Arial" w:hAnsi="Arial" w:cs="Arial"/>
                <w:lang w:val="az-Latn-AZ"/>
              </w:rPr>
              <w:t>ə</w:t>
            </w:r>
            <w:r w:rsidRPr="00C16268">
              <w:rPr>
                <w:rFonts w:ascii="Arial" w:hAnsi="Arial" w:cs="Arial"/>
                <w:lang w:val="az-Latn-AZ"/>
              </w:rPr>
              <w:t>şmiş Ştatları</w:t>
            </w:r>
          </w:p>
        </w:tc>
        <w:tc>
          <w:tcPr>
            <w:tcW w:w="5103" w:type="dxa"/>
            <w:vAlign w:val="center"/>
          </w:tcPr>
          <w:p w14:paraId="34544801" w14:textId="77777777" w:rsidR="00B5497B" w:rsidRPr="00A96AA5" w:rsidRDefault="00B5497B" w:rsidP="00EF7A75">
            <w:pPr>
              <w:rPr>
                <w:rFonts w:ascii="Arial" w:hAnsi="Arial" w:cs="Arial"/>
                <w:lang w:val="az-Latn-AZ"/>
              </w:rPr>
            </w:pPr>
            <w:r w:rsidRPr="00A96AA5">
              <w:rPr>
                <w:rFonts w:ascii="Arial" w:hAnsi="Arial" w:cs="Arial"/>
                <w:lang w:val="az-Latn-AZ"/>
              </w:rPr>
              <w:t>Oklahoma Şəhər Universiteti (Oklahoma City University)</w:t>
            </w:r>
          </w:p>
        </w:tc>
      </w:tr>
      <w:tr w:rsidR="00B5497B" w:rsidRPr="00A96AA5" w14:paraId="7D125135" w14:textId="77777777" w:rsidTr="00EF7A75">
        <w:trPr>
          <w:trHeight w:val="567"/>
        </w:trPr>
        <w:tc>
          <w:tcPr>
            <w:tcW w:w="846" w:type="dxa"/>
            <w:vAlign w:val="center"/>
          </w:tcPr>
          <w:p w14:paraId="6136C62F"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D5DF622" w14:textId="77777777" w:rsidR="00B5497B" w:rsidRPr="00B2731D" w:rsidRDefault="00B5497B" w:rsidP="00EF7A75">
            <w:pPr>
              <w:rPr>
                <w:rFonts w:ascii="Arial" w:hAnsi="Arial" w:cs="Arial"/>
                <w:lang w:val="az-Latn-AZ"/>
              </w:rPr>
            </w:pPr>
            <w:r w:rsidRPr="00285498">
              <w:rPr>
                <w:rFonts w:ascii="Arial" w:hAnsi="Arial" w:cs="Arial"/>
                <w:lang w:val="az-Latn-AZ"/>
              </w:rPr>
              <w:t>Avstraliya İttifaqı</w:t>
            </w:r>
          </w:p>
        </w:tc>
        <w:tc>
          <w:tcPr>
            <w:tcW w:w="5103" w:type="dxa"/>
            <w:vAlign w:val="center"/>
          </w:tcPr>
          <w:p w14:paraId="68B82FE5" w14:textId="77777777" w:rsidR="00B5497B" w:rsidRPr="00A96AA5" w:rsidRDefault="00B5497B" w:rsidP="00EF7A75">
            <w:pPr>
              <w:rPr>
                <w:rFonts w:ascii="Arial" w:hAnsi="Arial" w:cs="Arial"/>
                <w:lang w:val="az-Latn-AZ"/>
              </w:rPr>
            </w:pPr>
            <w:r w:rsidRPr="00A96AA5">
              <w:rPr>
                <w:rFonts w:ascii="Arial" w:hAnsi="Arial" w:cs="Arial"/>
                <w:lang w:val="az-Latn-AZ"/>
              </w:rPr>
              <w:t>Melburn Universiteti (University of Melbourne)</w:t>
            </w:r>
          </w:p>
        </w:tc>
      </w:tr>
      <w:tr w:rsidR="00B5497B" w:rsidRPr="00A96AA5" w14:paraId="15925D7A" w14:textId="77777777" w:rsidTr="00EF7A75">
        <w:trPr>
          <w:trHeight w:val="567"/>
        </w:trPr>
        <w:tc>
          <w:tcPr>
            <w:tcW w:w="846" w:type="dxa"/>
            <w:vAlign w:val="center"/>
          </w:tcPr>
          <w:p w14:paraId="42C26979"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7550D51" w14:textId="77777777" w:rsidR="00B5497B" w:rsidRPr="00B2731D" w:rsidRDefault="00B5497B" w:rsidP="00EF7A75">
            <w:pPr>
              <w:rPr>
                <w:rFonts w:ascii="Arial" w:hAnsi="Arial" w:cs="Arial"/>
                <w:lang w:val="az-Latn-AZ"/>
              </w:rPr>
            </w:pPr>
            <w:r w:rsidRPr="00285498">
              <w:rPr>
                <w:rFonts w:ascii="Arial" w:hAnsi="Arial" w:cs="Arial"/>
                <w:lang w:val="az-Latn-AZ"/>
              </w:rPr>
              <w:t>Avstraliya İttifaqı</w:t>
            </w:r>
          </w:p>
        </w:tc>
        <w:tc>
          <w:tcPr>
            <w:tcW w:w="5103" w:type="dxa"/>
            <w:vAlign w:val="center"/>
          </w:tcPr>
          <w:p w14:paraId="54ECA568" w14:textId="77777777" w:rsidR="00B5497B" w:rsidRPr="00A96AA5" w:rsidRDefault="00B5497B" w:rsidP="00EF7A75">
            <w:pPr>
              <w:rPr>
                <w:rFonts w:ascii="Arial" w:hAnsi="Arial" w:cs="Arial"/>
                <w:lang w:val="az-Latn-AZ"/>
              </w:rPr>
            </w:pPr>
            <w:r w:rsidRPr="00A96AA5">
              <w:rPr>
                <w:rFonts w:ascii="Arial" w:hAnsi="Arial" w:cs="Arial"/>
                <w:lang w:val="az-Latn-AZ"/>
              </w:rPr>
              <w:t>Sidney Universiteti (University of Sydney)</w:t>
            </w:r>
          </w:p>
        </w:tc>
      </w:tr>
      <w:tr w:rsidR="00B5497B" w:rsidRPr="00A96AA5" w14:paraId="56B1D428" w14:textId="77777777" w:rsidTr="00EF7A75">
        <w:trPr>
          <w:trHeight w:val="676"/>
        </w:trPr>
        <w:tc>
          <w:tcPr>
            <w:tcW w:w="846" w:type="dxa"/>
            <w:vAlign w:val="center"/>
          </w:tcPr>
          <w:p w14:paraId="2B18CADE"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712B6D4E" w14:textId="77777777" w:rsidR="00B5497B" w:rsidRPr="00B2731D" w:rsidRDefault="00B5497B" w:rsidP="00EF7A75">
            <w:pPr>
              <w:rPr>
                <w:rFonts w:ascii="Arial" w:hAnsi="Arial" w:cs="Arial"/>
                <w:lang w:val="az-Latn-AZ"/>
              </w:rPr>
            </w:pPr>
            <w:r w:rsidRPr="00285498">
              <w:rPr>
                <w:rFonts w:ascii="Arial" w:hAnsi="Arial" w:cs="Arial"/>
                <w:lang w:val="az-Latn-AZ"/>
              </w:rPr>
              <w:t>Avstraliya İttifaqı</w:t>
            </w:r>
          </w:p>
        </w:tc>
        <w:tc>
          <w:tcPr>
            <w:tcW w:w="5103" w:type="dxa"/>
            <w:vAlign w:val="center"/>
          </w:tcPr>
          <w:p w14:paraId="2A0D2E31" w14:textId="77777777" w:rsidR="00B5497B" w:rsidRPr="00A96AA5" w:rsidRDefault="00B5497B" w:rsidP="00EF7A75">
            <w:pPr>
              <w:rPr>
                <w:rFonts w:ascii="Arial" w:hAnsi="Arial" w:cs="Arial"/>
                <w:lang w:val="az-Latn-AZ"/>
              </w:rPr>
            </w:pPr>
            <w:r w:rsidRPr="00A96AA5">
              <w:rPr>
                <w:rFonts w:ascii="Arial" w:hAnsi="Arial" w:cs="Arial"/>
                <w:lang w:val="az-Latn-AZ"/>
              </w:rPr>
              <w:t>SAE Kreativ Media İnstitutu (SAE Creative Media Institute)</w:t>
            </w:r>
          </w:p>
        </w:tc>
      </w:tr>
      <w:tr w:rsidR="00B5497B" w:rsidRPr="00A96AA5" w14:paraId="66ED8B85" w14:textId="77777777" w:rsidTr="00EF7A75">
        <w:trPr>
          <w:trHeight w:val="696"/>
        </w:trPr>
        <w:tc>
          <w:tcPr>
            <w:tcW w:w="846" w:type="dxa"/>
            <w:vAlign w:val="center"/>
          </w:tcPr>
          <w:p w14:paraId="7F24F1DF"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475FF511" w14:textId="77777777" w:rsidR="00B5497B" w:rsidRPr="00A96AA5" w:rsidRDefault="00B5497B" w:rsidP="00EF7A75">
            <w:pPr>
              <w:rPr>
                <w:rFonts w:ascii="Arial" w:hAnsi="Arial" w:cs="Arial"/>
                <w:lang w:val="az-Latn-AZ"/>
              </w:rPr>
            </w:pPr>
            <w:r w:rsidRPr="00285498">
              <w:rPr>
                <w:rFonts w:ascii="Arial" w:hAnsi="Arial" w:cs="Arial"/>
                <w:lang w:val="az-Latn-AZ"/>
              </w:rPr>
              <w:t>Birl</w:t>
            </w:r>
            <w:r w:rsidRPr="00B2731D">
              <w:rPr>
                <w:rFonts w:ascii="Arial" w:hAnsi="Arial" w:cs="Arial"/>
                <w:lang w:val="az-Latn-AZ"/>
              </w:rPr>
              <w:t>ə</w:t>
            </w:r>
            <w:r w:rsidRPr="00C16268">
              <w:rPr>
                <w:rFonts w:ascii="Arial" w:hAnsi="Arial" w:cs="Arial"/>
                <w:lang w:val="az-Latn-AZ"/>
              </w:rPr>
              <w:t>şmiş Ər</w:t>
            </w:r>
            <w:r w:rsidRPr="00A96AA5">
              <w:rPr>
                <w:rFonts w:ascii="Arial" w:hAnsi="Arial" w:cs="Arial"/>
                <w:lang w:val="az-Latn-AZ"/>
              </w:rPr>
              <w:t>əb Əmirlikləri</w:t>
            </w:r>
          </w:p>
        </w:tc>
        <w:tc>
          <w:tcPr>
            <w:tcW w:w="5103" w:type="dxa"/>
            <w:vAlign w:val="center"/>
          </w:tcPr>
          <w:p w14:paraId="47496D29" w14:textId="77777777" w:rsidR="00B5497B" w:rsidRPr="00A96AA5" w:rsidRDefault="00B5497B" w:rsidP="00EF7A75">
            <w:pPr>
              <w:rPr>
                <w:rFonts w:ascii="Arial" w:hAnsi="Arial" w:cs="Arial"/>
                <w:lang w:val="az-Latn-AZ"/>
              </w:rPr>
            </w:pPr>
            <w:r w:rsidRPr="00A96AA5">
              <w:rPr>
                <w:rFonts w:ascii="Arial" w:hAnsi="Arial" w:cs="Arial"/>
                <w:lang w:val="az-Latn-AZ"/>
              </w:rPr>
              <w:t>İncəsənət və Yaradıcı Müəssisələr Kolleci (College of Arts and Creative Enteprises)</w:t>
            </w:r>
          </w:p>
        </w:tc>
      </w:tr>
      <w:tr w:rsidR="00B5497B" w:rsidRPr="00A96AA5" w14:paraId="7D70B208" w14:textId="77777777" w:rsidTr="00EF7A75">
        <w:trPr>
          <w:trHeight w:val="848"/>
        </w:trPr>
        <w:tc>
          <w:tcPr>
            <w:tcW w:w="846" w:type="dxa"/>
            <w:vAlign w:val="center"/>
          </w:tcPr>
          <w:p w14:paraId="420E4E0D"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39D50F4E"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3DB90139" w14:textId="77777777" w:rsidR="00B5497B" w:rsidRPr="00A96AA5" w:rsidRDefault="00B5497B" w:rsidP="00EF7A75">
            <w:pPr>
              <w:rPr>
                <w:rFonts w:ascii="Arial" w:hAnsi="Arial" w:cs="Arial"/>
                <w:lang w:val="az-Latn-AZ"/>
              </w:rPr>
            </w:pPr>
            <w:r w:rsidRPr="00A96AA5">
              <w:rPr>
                <w:rFonts w:ascii="Arial" w:hAnsi="Arial" w:cs="Arial"/>
                <w:lang w:val="az-Latn-AZ"/>
              </w:rPr>
              <w:t>Kent Universiteti (University of Kent)</w:t>
            </w:r>
          </w:p>
        </w:tc>
      </w:tr>
      <w:tr w:rsidR="00B5497B" w:rsidRPr="00A96AA5" w14:paraId="10F9EA82" w14:textId="77777777" w:rsidTr="00EF7A75">
        <w:trPr>
          <w:trHeight w:val="832"/>
        </w:trPr>
        <w:tc>
          <w:tcPr>
            <w:tcW w:w="846" w:type="dxa"/>
            <w:vAlign w:val="center"/>
          </w:tcPr>
          <w:p w14:paraId="676AE44D"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0AC54082"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4C48693B" w14:textId="77777777" w:rsidR="00B5497B" w:rsidRPr="00A96AA5" w:rsidRDefault="00B5497B" w:rsidP="00EF7A75">
            <w:pPr>
              <w:rPr>
                <w:rFonts w:ascii="Arial" w:hAnsi="Arial" w:cs="Arial"/>
                <w:lang w:val="az-Latn-AZ"/>
              </w:rPr>
            </w:pPr>
            <w:r w:rsidRPr="00A96AA5">
              <w:rPr>
                <w:rFonts w:ascii="Arial" w:hAnsi="Arial" w:cs="Arial"/>
                <w:lang w:val="az-Latn-AZ"/>
              </w:rPr>
              <w:t>Kembric Universiteti (University of Cambridge)</w:t>
            </w:r>
          </w:p>
        </w:tc>
      </w:tr>
      <w:tr w:rsidR="00B5497B" w:rsidRPr="00A96AA5" w14:paraId="7AE58D79" w14:textId="77777777" w:rsidTr="00EF7A75">
        <w:trPr>
          <w:trHeight w:val="844"/>
        </w:trPr>
        <w:tc>
          <w:tcPr>
            <w:tcW w:w="846" w:type="dxa"/>
            <w:vAlign w:val="center"/>
          </w:tcPr>
          <w:p w14:paraId="5EA62A2F"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27AD2651"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38A3B1B7" w14:textId="77777777" w:rsidR="00B5497B" w:rsidRPr="00A96AA5" w:rsidRDefault="00B5497B" w:rsidP="00EF7A75">
            <w:pPr>
              <w:rPr>
                <w:rFonts w:ascii="Arial" w:hAnsi="Arial" w:cs="Arial"/>
                <w:lang w:val="az-Latn-AZ"/>
              </w:rPr>
            </w:pPr>
            <w:r w:rsidRPr="00A96AA5">
              <w:rPr>
                <w:rFonts w:ascii="Arial" w:hAnsi="Arial" w:cs="Arial"/>
                <w:lang w:val="az-Latn-AZ"/>
              </w:rPr>
              <w:t>Edinburq Universiteti (University of Edinburgh)</w:t>
            </w:r>
          </w:p>
        </w:tc>
      </w:tr>
      <w:tr w:rsidR="00B5497B" w:rsidRPr="00A96AA5" w14:paraId="1245F3DD" w14:textId="77777777" w:rsidTr="00EF7A75">
        <w:trPr>
          <w:trHeight w:val="842"/>
        </w:trPr>
        <w:tc>
          <w:tcPr>
            <w:tcW w:w="846" w:type="dxa"/>
            <w:vAlign w:val="center"/>
          </w:tcPr>
          <w:p w14:paraId="53714C8C"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3C927EC9"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5B16BC62" w14:textId="77777777" w:rsidR="00B5497B" w:rsidRPr="00A96AA5" w:rsidRDefault="00B5497B" w:rsidP="00EF7A75">
            <w:pPr>
              <w:rPr>
                <w:rFonts w:ascii="Arial" w:hAnsi="Arial" w:cs="Arial"/>
                <w:lang w:val="az-Latn-AZ"/>
              </w:rPr>
            </w:pPr>
            <w:r w:rsidRPr="00A96AA5">
              <w:rPr>
                <w:rFonts w:ascii="Arial" w:hAnsi="Arial" w:cs="Arial"/>
                <w:lang w:val="az-Latn-AZ"/>
              </w:rPr>
              <w:t>Kraliça Marqaret Universiteti (Queen Margaret University)</w:t>
            </w:r>
          </w:p>
        </w:tc>
      </w:tr>
      <w:tr w:rsidR="00B5497B" w:rsidRPr="00A96AA5" w14:paraId="25ED96C4" w14:textId="77777777" w:rsidTr="00EF7A75">
        <w:trPr>
          <w:trHeight w:val="839"/>
        </w:trPr>
        <w:tc>
          <w:tcPr>
            <w:tcW w:w="846" w:type="dxa"/>
            <w:vAlign w:val="center"/>
          </w:tcPr>
          <w:p w14:paraId="20A92D38"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15387F35" w14:textId="77777777" w:rsidR="00B5497B" w:rsidRPr="00A96AA5" w:rsidRDefault="00B5497B" w:rsidP="00EF7A75">
            <w:pPr>
              <w:rPr>
                <w:rFonts w:ascii="Arial" w:hAnsi="Arial" w:cs="Arial"/>
                <w:lang w:val="az-Latn-AZ"/>
              </w:rPr>
            </w:pPr>
            <w:r w:rsidRPr="00285498">
              <w:rPr>
                <w:rFonts w:ascii="Arial" w:hAnsi="Arial" w:cs="Arial"/>
                <w:lang w:val="az-Latn-AZ"/>
              </w:rPr>
              <w:t xml:space="preserve">Böyük </w:t>
            </w:r>
            <w:r w:rsidRPr="00B2731D">
              <w:rPr>
                <w:rFonts w:ascii="Arial" w:hAnsi="Arial" w:cs="Arial"/>
                <w:lang w:val="az-Latn-AZ"/>
              </w:rPr>
              <w:t>Britaniya v</w:t>
            </w:r>
            <w:r w:rsidRPr="00C16268">
              <w:rPr>
                <w:rFonts w:ascii="Arial" w:hAnsi="Arial" w:cs="Arial"/>
                <w:lang w:val="az-Latn-AZ"/>
              </w:rPr>
              <w:t>ə</w:t>
            </w:r>
            <w:r w:rsidRPr="00A96AA5">
              <w:rPr>
                <w:rFonts w:ascii="Arial" w:hAnsi="Arial" w:cs="Arial"/>
                <w:lang w:val="az-Latn-AZ"/>
              </w:rPr>
              <w:t xml:space="preserve"> Şimali İrlandiya Birləşmiş Krallığı</w:t>
            </w:r>
          </w:p>
        </w:tc>
        <w:tc>
          <w:tcPr>
            <w:tcW w:w="5103" w:type="dxa"/>
            <w:vAlign w:val="center"/>
          </w:tcPr>
          <w:p w14:paraId="3374E122" w14:textId="77777777" w:rsidR="00B5497B" w:rsidRPr="00A96AA5" w:rsidRDefault="00B5497B" w:rsidP="00EF7A75">
            <w:pPr>
              <w:rPr>
                <w:rFonts w:ascii="Arial" w:hAnsi="Arial" w:cs="Arial"/>
                <w:lang w:val="az-Latn-AZ"/>
              </w:rPr>
            </w:pPr>
            <w:r w:rsidRPr="00A96AA5">
              <w:rPr>
                <w:rFonts w:ascii="Arial" w:hAnsi="Arial" w:cs="Arial"/>
                <w:lang w:val="az-Latn-AZ"/>
              </w:rPr>
              <w:t>London Kral Kolleci (King's College London)</w:t>
            </w:r>
          </w:p>
        </w:tc>
      </w:tr>
      <w:tr w:rsidR="00B5497B" w:rsidRPr="00A96AA5" w14:paraId="5EAACA68" w14:textId="77777777" w:rsidTr="00EF7A75">
        <w:trPr>
          <w:trHeight w:val="852"/>
        </w:trPr>
        <w:tc>
          <w:tcPr>
            <w:tcW w:w="846" w:type="dxa"/>
            <w:vAlign w:val="center"/>
          </w:tcPr>
          <w:p w14:paraId="26BDA6A2"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54AE6EFD"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42E4CD75" w14:textId="77777777" w:rsidR="00B5497B" w:rsidRPr="00A96AA5" w:rsidRDefault="00B5497B" w:rsidP="00EF7A75">
            <w:pPr>
              <w:rPr>
                <w:rFonts w:ascii="Arial" w:hAnsi="Arial" w:cs="Arial"/>
                <w:lang w:val="az-Latn-AZ"/>
              </w:rPr>
            </w:pPr>
            <w:r w:rsidRPr="00A96AA5">
              <w:rPr>
                <w:rFonts w:ascii="Arial" w:hAnsi="Arial" w:cs="Arial"/>
                <w:lang w:val="az-Latn-AZ"/>
              </w:rPr>
              <w:t>Koventri Universiteti (Coventry University)</w:t>
            </w:r>
          </w:p>
        </w:tc>
      </w:tr>
      <w:tr w:rsidR="00B5497B" w:rsidRPr="00A96AA5" w14:paraId="2513A827" w14:textId="77777777" w:rsidTr="00EF7A75">
        <w:trPr>
          <w:trHeight w:val="836"/>
        </w:trPr>
        <w:tc>
          <w:tcPr>
            <w:tcW w:w="846" w:type="dxa"/>
            <w:vAlign w:val="center"/>
          </w:tcPr>
          <w:p w14:paraId="5923EDDE"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526941AD"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2B09767F" w14:textId="77777777" w:rsidR="00B5497B" w:rsidRPr="00A96AA5" w:rsidRDefault="00B5497B" w:rsidP="00EF7A75">
            <w:pPr>
              <w:rPr>
                <w:rFonts w:ascii="Arial" w:hAnsi="Arial" w:cs="Arial"/>
                <w:lang w:val="az-Latn-AZ"/>
              </w:rPr>
            </w:pPr>
            <w:r w:rsidRPr="00A96AA5">
              <w:rPr>
                <w:rFonts w:ascii="Arial" w:hAnsi="Arial" w:cs="Arial"/>
                <w:lang w:val="az-Latn-AZ"/>
              </w:rPr>
              <w:t>Qlazqo Universiteti (University of Glasgow)</w:t>
            </w:r>
          </w:p>
        </w:tc>
      </w:tr>
      <w:tr w:rsidR="00B5497B" w:rsidRPr="00A96AA5" w14:paraId="0828F855" w14:textId="77777777" w:rsidTr="00EF7A75">
        <w:trPr>
          <w:trHeight w:val="834"/>
        </w:trPr>
        <w:tc>
          <w:tcPr>
            <w:tcW w:w="846" w:type="dxa"/>
            <w:vAlign w:val="center"/>
          </w:tcPr>
          <w:p w14:paraId="7E26949D" w14:textId="77777777" w:rsidR="00B5497B" w:rsidRPr="00326A5A" w:rsidRDefault="00B5497B">
            <w:pPr>
              <w:pStyle w:val="ListParagraph"/>
              <w:numPr>
                <w:ilvl w:val="0"/>
                <w:numId w:val="1"/>
              </w:numPr>
              <w:rPr>
                <w:rFonts w:ascii="Arial" w:hAnsi="Arial" w:cs="Arial"/>
                <w:lang w:val="az-Latn-AZ"/>
              </w:rPr>
            </w:pPr>
          </w:p>
        </w:tc>
        <w:tc>
          <w:tcPr>
            <w:tcW w:w="3827" w:type="dxa"/>
            <w:vAlign w:val="center"/>
          </w:tcPr>
          <w:p w14:paraId="292050EF" w14:textId="77777777" w:rsidR="00B5497B" w:rsidRPr="00A96AA5" w:rsidRDefault="00B5497B" w:rsidP="00EF7A75">
            <w:pPr>
              <w:rPr>
                <w:rFonts w:ascii="Arial" w:hAnsi="Arial" w:cs="Arial"/>
                <w:lang w:val="az-Latn-AZ"/>
              </w:rPr>
            </w:pPr>
            <w:r w:rsidRPr="00285498">
              <w:rPr>
                <w:rFonts w:ascii="Arial" w:hAnsi="Arial" w:cs="Arial"/>
                <w:lang w:val="az-Latn-AZ"/>
              </w:rPr>
              <w:t>Böyük Britaniya v</w:t>
            </w:r>
            <w:r w:rsidRPr="00B2731D">
              <w:rPr>
                <w:rFonts w:ascii="Arial" w:hAnsi="Arial" w:cs="Arial"/>
                <w:lang w:val="az-Latn-AZ"/>
              </w:rPr>
              <w:t>ə</w:t>
            </w:r>
            <w:r w:rsidRPr="00C16268">
              <w:rPr>
                <w:rFonts w:ascii="Arial" w:hAnsi="Arial" w:cs="Arial"/>
                <w:lang w:val="az-Latn-AZ"/>
              </w:rPr>
              <w:t xml:space="preserve"> Şimali İrlandiya Birl</w:t>
            </w:r>
            <w:r w:rsidRPr="00A96AA5">
              <w:rPr>
                <w:rFonts w:ascii="Arial" w:hAnsi="Arial" w:cs="Arial"/>
                <w:lang w:val="az-Latn-AZ"/>
              </w:rPr>
              <w:t>əşmiş Krallığı</w:t>
            </w:r>
          </w:p>
        </w:tc>
        <w:tc>
          <w:tcPr>
            <w:tcW w:w="5103" w:type="dxa"/>
            <w:vAlign w:val="center"/>
          </w:tcPr>
          <w:p w14:paraId="57CDAB14" w14:textId="77777777" w:rsidR="00B5497B" w:rsidRPr="00A96AA5" w:rsidRDefault="00B5497B" w:rsidP="00EF7A75">
            <w:pPr>
              <w:rPr>
                <w:rFonts w:ascii="Arial" w:hAnsi="Arial" w:cs="Arial"/>
                <w:lang w:val="az-Latn-AZ"/>
              </w:rPr>
            </w:pPr>
            <w:r w:rsidRPr="00A96AA5">
              <w:rPr>
                <w:rFonts w:ascii="Arial" w:hAnsi="Arial" w:cs="Arial"/>
                <w:lang w:val="az-Latn-AZ"/>
              </w:rPr>
              <w:t>Mançester Universiteti (University of Manchester)</w:t>
            </w:r>
          </w:p>
        </w:tc>
      </w:tr>
      <w:tr w:rsidR="00B5497B" w:rsidRPr="00A96AA5" w14:paraId="725C3FEC" w14:textId="77777777" w:rsidTr="00EF7A75">
        <w:trPr>
          <w:trHeight w:val="693"/>
        </w:trPr>
        <w:tc>
          <w:tcPr>
            <w:tcW w:w="846" w:type="dxa"/>
            <w:vAlign w:val="center"/>
          </w:tcPr>
          <w:p w14:paraId="26CB9518"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B2386BE" w14:textId="77777777" w:rsidR="00B5497B" w:rsidRPr="00B2731D" w:rsidRDefault="00B5497B" w:rsidP="00EF7A75">
            <w:pPr>
              <w:rPr>
                <w:rFonts w:ascii="Arial" w:hAnsi="Arial" w:cs="Arial"/>
                <w:lang w:val="az-Latn-AZ"/>
              </w:rPr>
            </w:pPr>
            <w:r w:rsidRPr="00285498">
              <w:rPr>
                <w:rFonts w:ascii="Arial" w:hAnsi="Arial" w:cs="Arial"/>
                <w:lang w:val="az-Latn-AZ"/>
              </w:rPr>
              <w:t>Çin Xalq Respublikası</w:t>
            </w:r>
          </w:p>
        </w:tc>
        <w:tc>
          <w:tcPr>
            <w:tcW w:w="5103" w:type="dxa"/>
            <w:vAlign w:val="center"/>
          </w:tcPr>
          <w:p w14:paraId="4CF51CBC" w14:textId="77777777" w:rsidR="00B5497B" w:rsidRPr="00A96AA5" w:rsidRDefault="00B5497B" w:rsidP="00EF7A75">
            <w:pPr>
              <w:rPr>
                <w:rFonts w:ascii="Arial" w:hAnsi="Arial" w:cs="Arial"/>
                <w:lang w:val="az-Latn-AZ"/>
              </w:rPr>
            </w:pPr>
            <w:r w:rsidRPr="00A96AA5">
              <w:rPr>
                <w:rFonts w:ascii="Arial" w:hAnsi="Arial" w:cs="Arial"/>
                <w:lang w:val="az-Latn-AZ"/>
              </w:rPr>
              <w:t>Nankin İncəsənət Universiteti (Nanjing University of the Arts)</w:t>
            </w:r>
          </w:p>
        </w:tc>
      </w:tr>
      <w:tr w:rsidR="00B5497B" w:rsidRPr="00A96AA5" w14:paraId="53CCF1F3" w14:textId="77777777" w:rsidTr="00EF7A75">
        <w:trPr>
          <w:trHeight w:val="716"/>
        </w:trPr>
        <w:tc>
          <w:tcPr>
            <w:tcW w:w="846" w:type="dxa"/>
            <w:vAlign w:val="center"/>
          </w:tcPr>
          <w:p w14:paraId="580D2297"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AF4DD64" w14:textId="77777777" w:rsidR="00B5497B" w:rsidRPr="00C16268" w:rsidRDefault="00B5497B" w:rsidP="00EF7A75">
            <w:pPr>
              <w:rPr>
                <w:rFonts w:ascii="Arial" w:hAnsi="Arial" w:cs="Arial"/>
                <w:lang w:val="az-Latn-AZ"/>
              </w:rPr>
            </w:pPr>
            <w:r w:rsidRPr="00285498">
              <w:rPr>
                <w:rFonts w:ascii="Arial" w:hAnsi="Arial" w:cs="Arial"/>
                <w:lang w:val="az-Latn-AZ"/>
              </w:rPr>
              <w:t xml:space="preserve">Çin </w:t>
            </w:r>
            <w:r w:rsidRPr="00B2731D">
              <w:rPr>
                <w:rFonts w:ascii="Arial" w:hAnsi="Arial" w:cs="Arial"/>
                <w:lang w:val="az-Latn-AZ"/>
              </w:rPr>
              <w:t>Xalq Respublikası</w:t>
            </w:r>
          </w:p>
        </w:tc>
        <w:tc>
          <w:tcPr>
            <w:tcW w:w="5103" w:type="dxa"/>
            <w:vAlign w:val="center"/>
          </w:tcPr>
          <w:p w14:paraId="6EDDF355" w14:textId="77777777" w:rsidR="00B5497B" w:rsidRPr="00A96AA5" w:rsidRDefault="00B5497B" w:rsidP="00EF7A75">
            <w:pPr>
              <w:rPr>
                <w:rFonts w:ascii="Arial" w:hAnsi="Arial" w:cs="Arial"/>
                <w:lang w:val="az-Latn-AZ"/>
              </w:rPr>
            </w:pPr>
            <w:r w:rsidRPr="00A96AA5">
              <w:rPr>
                <w:rFonts w:ascii="Arial" w:hAnsi="Arial" w:cs="Arial"/>
                <w:lang w:val="az-Latn-AZ"/>
              </w:rPr>
              <w:t>Pekin Dəb Texnologiyası İnstitutu (Beijing Institute of Fashion Technology)</w:t>
            </w:r>
          </w:p>
        </w:tc>
      </w:tr>
      <w:tr w:rsidR="00B5497B" w:rsidRPr="00A96AA5" w14:paraId="4BB9CFBF" w14:textId="77777777" w:rsidTr="00EF7A75">
        <w:trPr>
          <w:trHeight w:val="698"/>
        </w:trPr>
        <w:tc>
          <w:tcPr>
            <w:tcW w:w="846" w:type="dxa"/>
            <w:vAlign w:val="center"/>
          </w:tcPr>
          <w:p w14:paraId="786ACAAB"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3EE08B2" w14:textId="77777777" w:rsidR="00B5497B" w:rsidRPr="00B2731D" w:rsidRDefault="00B5497B" w:rsidP="00EF7A75">
            <w:pPr>
              <w:rPr>
                <w:rFonts w:ascii="Arial" w:hAnsi="Arial" w:cs="Arial"/>
                <w:lang w:val="az-Latn-AZ"/>
              </w:rPr>
            </w:pPr>
            <w:r w:rsidRPr="00285498">
              <w:rPr>
                <w:rFonts w:ascii="Arial" w:hAnsi="Arial" w:cs="Arial"/>
                <w:lang w:val="az-Latn-AZ"/>
              </w:rPr>
              <w:t>Çin Xalq Respublikası</w:t>
            </w:r>
          </w:p>
        </w:tc>
        <w:tc>
          <w:tcPr>
            <w:tcW w:w="5103" w:type="dxa"/>
            <w:vAlign w:val="center"/>
          </w:tcPr>
          <w:p w14:paraId="4DD050D5" w14:textId="77777777" w:rsidR="00B5497B" w:rsidRPr="00A96AA5" w:rsidRDefault="00B5497B" w:rsidP="00EF7A75">
            <w:pPr>
              <w:rPr>
                <w:rFonts w:ascii="Arial" w:hAnsi="Arial" w:cs="Arial"/>
                <w:lang w:val="az-Latn-AZ"/>
              </w:rPr>
            </w:pPr>
            <w:r w:rsidRPr="00A96AA5">
              <w:rPr>
                <w:rFonts w:ascii="Arial" w:hAnsi="Arial" w:cs="Arial"/>
                <w:lang w:val="az-Latn-AZ"/>
              </w:rPr>
              <w:t>Şanxay Politexnik Universiteti (Shanghai Polytechnic University)</w:t>
            </w:r>
          </w:p>
        </w:tc>
      </w:tr>
      <w:tr w:rsidR="00B5497B" w:rsidRPr="00A96AA5" w14:paraId="56F77F7B" w14:textId="77777777" w:rsidTr="00EF7A75">
        <w:trPr>
          <w:trHeight w:val="567"/>
        </w:trPr>
        <w:tc>
          <w:tcPr>
            <w:tcW w:w="846" w:type="dxa"/>
            <w:vAlign w:val="center"/>
          </w:tcPr>
          <w:p w14:paraId="3263C075"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7DB1BD3" w14:textId="77777777" w:rsidR="00B5497B" w:rsidRPr="00B2731D" w:rsidRDefault="00B5497B" w:rsidP="00EF7A75">
            <w:pPr>
              <w:rPr>
                <w:rFonts w:ascii="Arial" w:hAnsi="Arial" w:cs="Arial"/>
                <w:lang w:val="az-Latn-AZ"/>
              </w:rPr>
            </w:pPr>
            <w:r w:rsidRPr="00285498">
              <w:rPr>
                <w:rFonts w:ascii="Arial" w:hAnsi="Arial" w:cs="Arial"/>
                <w:lang w:val="az-Latn-AZ"/>
              </w:rPr>
              <w:t>Çin Xalq Respublikası</w:t>
            </w:r>
          </w:p>
        </w:tc>
        <w:tc>
          <w:tcPr>
            <w:tcW w:w="5103" w:type="dxa"/>
            <w:vAlign w:val="center"/>
          </w:tcPr>
          <w:p w14:paraId="6BC746E4" w14:textId="77777777" w:rsidR="00B5497B" w:rsidRPr="00A96AA5" w:rsidRDefault="00B5497B" w:rsidP="00EF7A75">
            <w:pPr>
              <w:rPr>
                <w:rFonts w:ascii="Arial" w:hAnsi="Arial" w:cs="Arial"/>
                <w:lang w:val="az-Latn-AZ"/>
              </w:rPr>
            </w:pPr>
            <w:r w:rsidRPr="00A96AA5">
              <w:rPr>
                <w:rFonts w:ascii="Arial" w:hAnsi="Arial" w:cs="Arial"/>
                <w:lang w:val="az-Latn-AZ"/>
              </w:rPr>
              <w:t>Tsinqua Universiteti (Tsinghua University)</w:t>
            </w:r>
          </w:p>
        </w:tc>
      </w:tr>
      <w:tr w:rsidR="00B5497B" w:rsidRPr="00A96AA5" w14:paraId="5669F58C" w14:textId="77777777" w:rsidTr="00EF7A75">
        <w:trPr>
          <w:trHeight w:val="971"/>
        </w:trPr>
        <w:tc>
          <w:tcPr>
            <w:tcW w:w="846" w:type="dxa"/>
            <w:vAlign w:val="center"/>
          </w:tcPr>
          <w:p w14:paraId="6FE265D3"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5B694F2E" w14:textId="77777777" w:rsidR="00B5497B" w:rsidRPr="00B2731D" w:rsidRDefault="00B5497B" w:rsidP="00EF7A75">
            <w:pPr>
              <w:rPr>
                <w:rFonts w:ascii="Arial" w:hAnsi="Arial" w:cs="Arial"/>
                <w:lang w:val="az-Latn-AZ"/>
              </w:rPr>
            </w:pPr>
            <w:r w:rsidRPr="00285498">
              <w:rPr>
                <w:rFonts w:ascii="Arial" w:hAnsi="Arial" w:cs="Arial"/>
                <w:lang w:val="az-Latn-AZ"/>
              </w:rPr>
              <w:t>Çin Xalq Respublikası</w:t>
            </w:r>
          </w:p>
        </w:tc>
        <w:tc>
          <w:tcPr>
            <w:tcW w:w="5103" w:type="dxa"/>
            <w:vAlign w:val="center"/>
          </w:tcPr>
          <w:p w14:paraId="720F778B" w14:textId="77777777" w:rsidR="00B5497B" w:rsidRPr="00A96AA5" w:rsidRDefault="00B5497B" w:rsidP="00EF7A75">
            <w:pPr>
              <w:rPr>
                <w:rFonts w:ascii="Arial" w:hAnsi="Arial" w:cs="Arial"/>
                <w:lang w:val="az-Latn-AZ"/>
              </w:rPr>
            </w:pPr>
            <w:r w:rsidRPr="00A96AA5">
              <w:rPr>
                <w:rFonts w:ascii="Arial" w:hAnsi="Arial" w:cs="Arial"/>
                <w:lang w:val="az-Latn-AZ"/>
              </w:rPr>
              <w:t>USC-SJTU  Mədəni və Yaradıcı Sənayelər Universiteti (USC-SJTU Institute of Cultural and Creative Industry)</w:t>
            </w:r>
          </w:p>
        </w:tc>
      </w:tr>
      <w:tr w:rsidR="00B5497B" w:rsidRPr="00A96AA5" w14:paraId="6E6F2975" w14:textId="77777777" w:rsidTr="00EF7A75">
        <w:trPr>
          <w:trHeight w:val="688"/>
        </w:trPr>
        <w:tc>
          <w:tcPr>
            <w:tcW w:w="846" w:type="dxa"/>
            <w:vAlign w:val="center"/>
          </w:tcPr>
          <w:p w14:paraId="39FDE4FC"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5C466B51" w14:textId="77777777" w:rsidR="00B5497B" w:rsidRPr="00B2731D" w:rsidRDefault="00B5497B" w:rsidP="00EF7A75">
            <w:pPr>
              <w:rPr>
                <w:rFonts w:ascii="Arial" w:hAnsi="Arial" w:cs="Arial"/>
                <w:lang w:val="az-Latn-AZ"/>
              </w:rPr>
            </w:pPr>
            <w:r w:rsidRPr="00285498">
              <w:rPr>
                <w:rFonts w:ascii="Arial" w:hAnsi="Arial" w:cs="Arial"/>
                <w:lang w:val="az-Latn-AZ"/>
              </w:rPr>
              <w:t>Çin Xalq Respublikası</w:t>
            </w:r>
          </w:p>
        </w:tc>
        <w:tc>
          <w:tcPr>
            <w:tcW w:w="5103" w:type="dxa"/>
            <w:vAlign w:val="center"/>
          </w:tcPr>
          <w:p w14:paraId="148FDF1D" w14:textId="77777777" w:rsidR="00B5497B" w:rsidRPr="00A96AA5" w:rsidRDefault="00B5497B" w:rsidP="00EF7A75">
            <w:pPr>
              <w:rPr>
                <w:rFonts w:ascii="Arial" w:hAnsi="Arial" w:cs="Arial"/>
                <w:lang w:val="az-Latn-AZ"/>
              </w:rPr>
            </w:pPr>
            <w:r w:rsidRPr="00A96AA5">
              <w:rPr>
                <w:rFonts w:ascii="Arial" w:hAnsi="Arial" w:cs="Arial"/>
                <w:lang w:val="az-Latn-AZ"/>
              </w:rPr>
              <w:t>UCA Kreativ Sənətlər Universiteti (UCA University for the Creative Arts)</w:t>
            </w:r>
          </w:p>
        </w:tc>
      </w:tr>
      <w:tr w:rsidR="00B5497B" w:rsidRPr="00A96AA5" w14:paraId="33F9284B" w14:textId="77777777" w:rsidTr="00EF7A75">
        <w:trPr>
          <w:trHeight w:val="851"/>
        </w:trPr>
        <w:tc>
          <w:tcPr>
            <w:tcW w:w="846" w:type="dxa"/>
            <w:vAlign w:val="center"/>
          </w:tcPr>
          <w:p w14:paraId="39966A1C"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5A7190B5" w14:textId="77777777" w:rsidR="00B5497B" w:rsidRPr="00A96AA5" w:rsidRDefault="00B5497B" w:rsidP="00EF7A75">
            <w:pPr>
              <w:rPr>
                <w:rFonts w:ascii="Arial" w:hAnsi="Arial" w:cs="Arial"/>
                <w:lang w:val="az-Latn-AZ"/>
              </w:rPr>
            </w:pPr>
            <w:r w:rsidRPr="00285498">
              <w:rPr>
                <w:rFonts w:ascii="Arial" w:hAnsi="Arial" w:cs="Arial"/>
                <w:lang w:val="az-Latn-AZ"/>
              </w:rPr>
              <w:t xml:space="preserve">Çin Xalq </w:t>
            </w:r>
            <w:r w:rsidRPr="00B2731D">
              <w:rPr>
                <w:rFonts w:ascii="Arial" w:hAnsi="Arial" w:cs="Arial"/>
                <w:lang w:val="az-Latn-AZ"/>
              </w:rPr>
              <w:t>Respublikasının Honq Konq Xüsusi İnzibati Ərazisi</w:t>
            </w:r>
          </w:p>
        </w:tc>
        <w:tc>
          <w:tcPr>
            <w:tcW w:w="5103" w:type="dxa"/>
            <w:vAlign w:val="center"/>
          </w:tcPr>
          <w:p w14:paraId="51C9561B" w14:textId="77777777" w:rsidR="00B5497B" w:rsidRPr="00A96AA5" w:rsidRDefault="00B5497B" w:rsidP="00EF7A75">
            <w:pPr>
              <w:rPr>
                <w:rFonts w:ascii="Arial" w:hAnsi="Arial" w:cs="Arial"/>
                <w:lang w:val="az-Latn-AZ"/>
              </w:rPr>
            </w:pPr>
            <w:r w:rsidRPr="00A96AA5">
              <w:rPr>
                <w:rFonts w:ascii="Arial" w:hAnsi="Arial" w:cs="Arial"/>
                <w:lang w:val="az-Latn-AZ"/>
              </w:rPr>
              <w:t>Honq Konq Təhsil Universiteti (Education Universiy of Hong Kong)</w:t>
            </w:r>
          </w:p>
        </w:tc>
      </w:tr>
      <w:tr w:rsidR="00B5497B" w:rsidRPr="00A96AA5" w14:paraId="3EC93BF8" w14:textId="77777777" w:rsidTr="00EF7A75">
        <w:trPr>
          <w:trHeight w:val="737"/>
        </w:trPr>
        <w:tc>
          <w:tcPr>
            <w:tcW w:w="846" w:type="dxa"/>
            <w:vAlign w:val="center"/>
          </w:tcPr>
          <w:p w14:paraId="788BA0F5"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FAABD6F" w14:textId="77777777" w:rsidR="00B5497B" w:rsidRPr="00B2731D" w:rsidRDefault="00B5497B" w:rsidP="00EF7A75">
            <w:pPr>
              <w:rPr>
                <w:rFonts w:ascii="Arial" w:hAnsi="Arial" w:cs="Arial"/>
                <w:lang w:val="az-Latn-AZ"/>
              </w:rPr>
            </w:pPr>
            <w:r w:rsidRPr="00285498">
              <w:rPr>
                <w:rFonts w:ascii="Arial" w:hAnsi="Arial" w:cs="Arial"/>
                <w:lang w:val="az-Latn-AZ"/>
              </w:rPr>
              <w:t>Estoniya Respublikası</w:t>
            </w:r>
          </w:p>
        </w:tc>
        <w:tc>
          <w:tcPr>
            <w:tcW w:w="5103" w:type="dxa"/>
            <w:vAlign w:val="center"/>
          </w:tcPr>
          <w:p w14:paraId="74320A7C" w14:textId="77777777" w:rsidR="00B5497B" w:rsidRPr="00A96AA5" w:rsidRDefault="00B5497B" w:rsidP="00EF7A75">
            <w:pPr>
              <w:rPr>
                <w:rFonts w:ascii="Arial" w:hAnsi="Arial" w:cs="Arial"/>
                <w:lang w:val="az-Latn-AZ"/>
              </w:rPr>
            </w:pPr>
            <w:r w:rsidRPr="00A96AA5">
              <w:rPr>
                <w:rFonts w:ascii="Arial" w:hAnsi="Arial" w:cs="Arial"/>
                <w:lang w:val="az-Latn-AZ"/>
              </w:rPr>
              <w:t>EKA Estoniya İncəsənət Akademiyası (EKA Estonian Academy of Arts)</w:t>
            </w:r>
          </w:p>
        </w:tc>
      </w:tr>
      <w:tr w:rsidR="00B5497B" w:rsidRPr="00C3207D" w14:paraId="0802CA9B" w14:textId="77777777" w:rsidTr="00EF7A75">
        <w:trPr>
          <w:trHeight w:val="704"/>
        </w:trPr>
        <w:tc>
          <w:tcPr>
            <w:tcW w:w="846" w:type="dxa"/>
            <w:vAlign w:val="center"/>
          </w:tcPr>
          <w:p w14:paraId="490E7BED"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4BB4FCFA" w14:textId="77777777" w:rsidR="00B5497B" w:rsidRPr="00B2731D" w:rsidRDefault="00B5497B" w:rsidP="00EF7A75">
            <w:pPr>
              <w:rPr>
                <w:rFonts w:ascii="Arial" w:hAnsi="Arial" w:cs="Arial"/>
                <w:lang w:val="az-Latn-AZ"/>
              </w:rPr>
            </w:pPr>
            <w:r w:rsidRPr="00285498">
              <w:rPr>
                <w:rFonts w:ascii="Arial" w:hAnsi="Arial" w:cs="Arial"/>
                <w:lang w:val="az-Latn-AZ"/>
              </w:rPr>
              <w:t>Fransa Respublikası</w:t>
            </w:r>
          </w:p>
        </w:tc>
        <w:tc>
          <w:tcPr>
            <w:tcW w:w="5103" w:type="dxa"/>
            <w:vAlign w:val="center"/>
          </w:tcPr>
          <w:p w14:paraId="7959E067" w14:textId="77777777" w:rsidR="00B5497B" w:rsidRPr="00A96AA5" w:rsidRDefault="00B5497B" w:rsidP="00EF7A75">
            <w:pPr>
              <w:rPr>
                <w:rFonts w:ascii="Arial" w:hAnsi="Arial" w:cs="Arial"/>
                <w:lang w:val="az-Latn-AZ"/>
              </w:rPr>
            </w:pPr>
            <w:r w:rsidRPr="00A96AA5">
              <w:rPr>
                <w:rFonts w:ascii="Arial" w:hAnsi="Arial" w:cs="Arial"/>
                <w:lang w:val="az-Latn-AZ"/>
              </w:rPr>
              <w:t>Fransa Dəb İnstitutu (Institut Français de la Mode)</w:t>
            </w:r>
          </w:p>
        </w:tc>
      </w:tr>
      <w:tr w:rsidR="00B5497B" w:rsidRPr="00A96AA5" w14:paraId="3B762A87" w14:textId="77777777" w:rsidTr="00EF7A75">
        <w:trPr>
          <w:trHeight w:val="567"/>
        </w:trPr>
        <w:tc>
          <w:tcPr>
            <w:tcW w:w="846" w:type="dxa"/>
            <w:vAlign w:val="center"/>
          </w:tcPr>
          <w:p w14:paraId="6E234119"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59853D0A" w14:textId="77777777" w:rsidR="00B5497B" w:rsidRPr="00B2731D" w:rsidRDefault="00B5497B" w:rsidP="00EF7A75">
            <w:pPr>
              <w:rPr>
                <w:rFonts w:ascii="Arial" w:hAnsi="Arial" w:cs="Arial"/>
                <w:lang w:val="az-Latn-AZ"/>
              </w:rPr>
            </w:pPr>
            <w:r w:rsidRPr="00285498">
              <w:rPr>
                <w:rFonts w:ascii="Arial" w:hAnsi="Arial" w:cs="Arial"/>
                <w:lang w:val="az-Latn-AZ"/>
              </w:rPr>
              <w:t>Fransa Respublikası</w:t>
            </w:r>
          </w:p>
        </w:tc>
        <w:tc>
          <w:tcPr>
            <w:tcW w:w="5103" w:type="dxa"/>
            <w:vAlign w:val="center"/>
          </w:tcPr>
          <w:p w14:paraId="67838445" w14:textId="77777777" w:rsidR="00B5497B" w:rsidRPr="00A96AA5" w:rsidRDefault="00B5497B" w:rsidP="00EF7A75">
            <w:pPr>
              <w:rPr>
                <w:rFonts w:ascii="Arial" w:hAnsi="Arial" w:cs="Arial"/>
                <w:lang w:val="az-Latn-AZ"/>
              </w:rPr>
            </w:pPr>
            <w:r w:rsidRPr="00A96AA5">
              <w:rPr>
                <w:rFonts w:ascii="Arial" w:hAnsi="Arial" w:cs="Arial"/>
                <w:lang w:val="az-Latn-AZ"/>
              </w:rPr>
              <w:t>Paris İncəsənət Məktəbi (Paris School of Art)</w:t>
            </w:r>
          </w:p>
        </w:tc>
      </w:tr>
      <w:tr w:rsidR="00B5497B" w:rsidRPr="00A96AA5" w14:paraId="76C0E0C7" w14:textId="77777777" w:rsidTr="00EF7A75">
        <w:trPr>
          <w:trHeight w:val="567"/>
        </w:trPr>
        <w:tc>
          <w:tcPr>
            <w:tcW w:w="846" w:type="dxa"/>
            <w:vAlign w:val="center"/>
          </w:tcPr>
          <w:p w14:paraId="3F4A4041"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E8FD4D5" w14:textId="77777777" w:rsidR="00B5497B" w:rsidRPr="00B2731D" w:rsidRDefault="00B5497B" w:rsidP="00EF7A75">
            <w:pPr>
              <w:rPr>
                <w:rFonts w:ascii="Arial" w:hAnsi="Arial" w:cs="Arial"/>
                <w:lang w:val="az-Latn-AZ"/>
              </w:rPr>
            </w:pPr>
            <w:r w:rsidRPr="00285498">
              <w:rPr>
                <w:rFonts w:ascii="Arial" w:hAnsi="Arial" w:cs="Arial"/>
                <w:lang w:val="az-Latn-AZ"/>
              </w:rPr>
              <w:t>Fransa Respublikası</w:t>
            </w:r>
          </w:p>
        </w:tc>
        <w:tc>
          <w:tcPr>
            <w:tcW w:w="5103" w:type="dxa"/>
            <w:vAlign w:val="center"/>
          </w:tcPr>
          <w:p w14:paraId="0EE4B358" w14:textId="77777777" w:rsidR="00B5497B" w:rsidRPr="00A96AA5" w:rsidRDefault="00B5497B" w:rsidP="00EF7A75">
            <w:pPr>
              <w:rPr>
                <w:rFonts w:ascii="Arial" w:hAnsi="Arial" w:cs="Arial"/>
                <w:lang w:val="az-Latn-AZ"/>
              </w:rPr>
            </w:pPr>
            <w:r w:rsidRPr="00A96AA5">
              <w:rPr>
                <w:rFonts w:ascii="Arial" w:hAnsi="Arial" w:cs="Arial"/>
                <w:lang w:val="az-Latn-AZ"/>
              </w:rPr>
              <w:t>Sorbonna Universiteti (Sorbonne University)</w:t>
            </w:r>
          </w:p>
        </w:tc>
      </w:tr>
      <w:tr w:rsidR="00B5497B" w:rsidRPr="00A96AA5" w14:paraId="00A17710" w14:textId="77777777" w:rsidTr="00EF7A75">
        <w:trPr>
          <w:trHeight w:val="693"/>
        </w:trPr>
        <w:tc>
          <w:tcPr>
            <w:tcW w:w="846" w:type="dxa"/>
            <w:vAlign w:val="center"/>
          </w:tcPr>
          <w:p w14:paraId="607C19C4"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3F56E90" w14:textId="77777777" w:rsidR="00B5497B" w:rsidRPr="00B2731D" w:rsidRDefault="00B5497B" w:rsidP="00EF7A75">
            <w:pPr>
              <w:rPr>
                <w:rFonts w:ascii="Arial" w:hAnsi="Arial" w:cs="Arial"/>
                <w:lang w:val="az-Latn-AZ"/>
              </w:rPr>
            </w:pPr>
            <w:r w:rsidRPr="00285498">
              <w:rPr>
                <w:rFonts w:ascii="Arial" w:hAnsi="Arial" w:cs="Arial"/>
                <w:lang w:val="az-Latn-AZ"/>
              </w:rPr>
              <w:t>Hindistan Respublikası</w:t>
            </w:r>
          </w:p>
        </w:tc>
        <w:tc>
          <w:tcPr>
            <w:tcW w:w="5103" w:type="dxa"/>
            <w:vAlign w:val="center"/>
          </w:tcPr>
          <w:p w14:paraId="499F558A" w14:textId="77777777" w:rsidR="00B5497B" w:rsidRPr="00A96AA5" w:rsidRDefault="00B5497B" w:rsidP="00EF7A75">
            <w:pPr>
              <w:rPr>
                <w:rFonts w:ascii="Arial" w:hAnsi="Arial" w:cs="Arial"/>
                <w:lang w:val="az-Latn-AZ"/>
              </w:rPr>
            </w:pPr>
            <w:r w:rsidRPr="00A96AA5">
              <w:rPr>
                <w:rFonts w:ascii="Arial" w:hAnsi="Arial" w:cs="Arial"/>
                <w:lang w:val="az-Latn-AZ"/>
              </w:rPr>
              <w:t>Cənubi Hindistan Film İnstitutu (South India Film Instiute)</w:t>
            </w:r>
          </w:p>
        </w:tc>
      </w:tr>
      <w:tr w:rsidR="00B5497B" w:rsidRPr="00A96AA5" w14:paraId="68CD2691" w14:textId="77777777" w:rsidTr="00EF7A75">
        <w:trPr>
          <w:trHeight w:val="689"/>
        </w:trPr>
        <w:tc>
          <w:tcPr>
            <w:tcW w:w="846" w:type="dxa"/>
            <w:vAlign w:val="center"/>
          </w:tcPr>
          <w:p w14:paraId="4D6151D1"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98C90D3" w14:textId="77777777" w:rsidR="00B5497B" w:rsidRPr="00B2731D" w:rsidRDefault="00B5497B" w:rsidP="00EF7A75">
            <w:pPr>
              <w:rPr>
                <w:rFonts w:ascii="Arial" w:hAnsi="Arial" w:cs="Arial"/>
                <w:lang w:val="az-Latn-AZ"/>
              </w:rPr>
            </w:pPr>
            <w:r w:rsidRPr="00285498">
              <w:rPr>
                <w:rFonts w:ascii="Arial" w:hAnsi="Arial" w:cs="Arial"/>
                <w:lang w:val="az-Latn-AZ"/>
              </w:rPr>
              <w:t>Hindistan Respublikası</w:t>
            </w:r>
          </w:p>
        </w:tc>
        <w:tc>
          <w:tcPr>
            <w:tcW w:w="5103" w:type="dxa"/>
            <w:vAlign w:val="center"/>
          </w:tcPr>
          <w:p w14:paraId="109CC20D" w14:textId="77777777" w:rsidR="00B5497B" w:rsidRPr="00A96AA5" w:rsidRDefault="00B5497B" w:rsidP="00EF7A75">
            <w:pPr>
              <w:rPr>
                <w:rFonts w:ascii="Arial" w:hAnsi="Arial" w:cs="Arial"/>
                <w:lang w:val="az-Latn-AZ"/>
              </w:rPr>
            </w:pPr>
            <w:r w:rsidRPr="00A96AA5">
              <w:rPr>
                <w:rFonts w:ascii="Arial" w:hAnsi="Arial" w:cs="Arial"/>
                <w:lang w:val="az-Latn-AZ"/>
              </w:rPr>
              <w:t>Hindistan Film və Televiziya İnstitutu (Film and Television Institute of India)</w:t>
            </w:r>
          </w:p>
        </w:tc>
      </w:tr>
      <w:tr w:rsidR="00B5497B" w:rsidRPr="00C3207D" w14:paraId="53079FB3" w14:textId="77777777" w:rsidTr="00EF7A75">
        <w:trPr>
          <w:trHeight w:val="567"/>
        </w:trPr>
        <w:tc>
          <w:tcPr>
            <w:tcW w:w="846" w:type="dxa"/>
            <w:vAlign w:val="center"/>
          </w:tcPr>
          <w:p w14:paraId="214D6B35"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216A4A0" w14:textId="77777777" w:rsidR="00B5497B" w:rsidRPr="00B2731D" w:rsidRDefault="00B5497B" w:rsidP="00EF7A75">
            <w:pPr>
              <w:rPr>
                <w:rFonts w:ascii="Arial" w:hAnsi="Arial" w:cs="Arial"/>
                <w:lang w:val="az-Latn-AZ"/>
              </w:rPr>
            </w:pPr>
            <w:r w:rsidRPr="00285498">
              <w:rPr>
                <w:rFonts w:ascii="Arial" w:hAnsi="Arial" w:cs="Arial"/>
                <w:lang w:val="az-Latn-AZ"/>
              </w:rPr>
              <w:t>İspaniya Krallığı</w:t>
            </w:r>
          </w:p>
        </w:tc>
        <w:tc>
          <w:tcPr>
            <w:tcW w:w="5103" w:type="dxa"/>
            <w:vAlign w:val="center"/>
          </w:tcPr>
          <w:p w14:paraId="29B655D5" w14:textId="77777777" w:rsidR="00B5497B" w:rsidRPr="00326A5A" w:rsidRDefault="00B5497B" w:rsidP="00EF7A75">
            <w:pPr>
              <w:rPr>
                <w:rFonts w:ascii="Arial" w:hAnsi="Arial" w:cs="Arial"/>
                <w:lang w:val="az-Latn-AZ"/>
              </w:rPr>
            </w:pPr>
            <w:r w:rsidRPr="00A96AA5">
              <w:rPr>
                <w:rFonts w:ascii="Arial" w:hAnsi="Arial" w:cs="Arial"/>
                <w:lang w:val="az-Latn-AZ"/>
              </w:rPr>
              <w:t xml:space="preserve">Barselona Universiteti (Universitat de Barcelona) </w:t>
            </w:r>
            <w:hyperlink r:id="rId5" w:history="1"/>
          </w:p>
        </w:tc>
      </w:tr>
      <w:tr w:rsidR="00B5497B" w:rsidRPr="00A96AA5" w14:paraId="5FCA5950" w14:textId="77777777" w:rsidTr="00EF7A75">
        <w:trPr>
          <w:trHeight w:val="567"/>
        </w:trPr>
        <w:tc>
          <w:tcPr>
            <w:tcW w:w="846" w:type="dxa"/>
            <w:vAlign w:val="center"/>
          </w:tcPr>
          <w:p w14:paraId="66866F44"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4E676A5B" w14:textId="77777777" w:rsidR="00B5497B" w:rsidRPr="00B2731D" w:rsidRDefault="00B5497B" w:rsidP="00EF7A75">
            <w:pPr>
              <w:rPr>
                <w:rFonts w:ascii="Arial" w:hAnsi="Arial" w:cs="Arial"/>
                <w:lang w:val="az-Latn-AZ"/>
              </w:rPr>
            </w:pPr>
            <w:r w:rsidRPr="00285498">
              <w:rPr>
                <w:rFonts w:ascii="Arial" w:hAnsi="Arial" w:cs="Arial"/>
                <w:lang w:val="az-Latn-AZ"/>
              </w:rPr>
              <w:t>İspaniya  Krallığı</w:t>
            </w:r>
          </w:p>
        </w:tc>
        <w:tc>
          <w:tcPr>
            <w:tcW w:w="5103" w:type="dxa"/>
            <w:vAlign w:val="center"/>
          </w:tcPr>
          <w:p w14:paraId="7067F90D" w14:textId="77777777" w:rsidR="00B5497B" w:rsidRPr="00A96AA5" w:rsidRDefault="00B5497B" w:rsidP="00EF7A75">
            <w:pPr>
              <w:rPr>
                <w:rFonts w:ascii="Arial" w:hAnsi="Arial" w:cs="Arial"/>
                <w:lang w:val="az-Latn-AZ"/>
              </w:rPr>
            </w:pPr>
            <w:r w:rsidRPr="00A96AA5">
              <w:rPr>
                <w:rFonts w:ascii="Arial" w:hAnsi="Arial" w:cs="Arial"/>
                <w:lang w:val="az-Latn-AZ"/>
              </w:rPr>
              <w:t>UİC Bar</w:t>
            </w:r>
            <w:r>
              <w:rPr>
                <w:rFonts w:ascii="Arial" w:hAnsi="Arial" w:cs="Arial"/>
                <w:lang w:val="az-Latn-AZ"/>
              </w:rPr>
              <w:t>c</w:t>
            </w:r>
            <w:r w:rsidRPr="00A96AA5">
              <w:rPr>
                <w:rFonts w:ascii="Arial" w:hAnsi="Arial" w:cs="Arial"/>
                <w:lang w:val="az-Latn-AZ"/>
              </w:rPr>
              <w:t>elona</w:t>
            </w:r>
          </w:p>
        </w:tc>
      </w:tr>
      <w:tr w:rsidR="00B5497B" w:rsidRPr="00A96AA5" w14:paraId="640534F9" w14:textId="77777777" w:rsidTr="00EF7A75">
        <w:trPr>
          <w:trHeight w:val="567"/>
        </w:trPr>
        <w:tc>
          <w:tcPr>
            <w:tcW w:w="846" w:type="dxa"/>
            <w:vAlign w:val="center"/>
          </w:tcPr>
          <w:p w14:paraId="70D139FC"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5AA7647" w14:textId="77777777" w:rsidR="00B5497B" w:rsidRPr="00B2731D" w:rsidRDefault="00B5497B" w:rsidP="00EF7A75">
            <w:pPr>
              <w:rPr>
                <w:rFonts w:ascii="Arial" w:hAnsi="Arial" w:cs="Arial"/>
                <w:lang w:val="az-Latn-AZ"/>
              </w:rPr>
            </w:pPr>
            <w:r w:rsidRPr="00285498">
              <w:rPr>
                <w:rFonts w:ascii="Arial" w:hAnsi="Arial" w:cs="Arial"/>
                <w:lang w:val="az-Latn-AZ"/>
              </w:rPr>
              <w:t>İtaliya Respublikası</w:t>
            </w:r>
          </w:p>
        </w:tc>
        <w:tc>
          <w:tcPr>
            <w:tcW w:w="5103" w:type="dxa"/>
            <w:vAlign w:val="center"/>
          </w:tcPr>
          <w:p w14:paraId="178853D8" w14:textId="77777777" w:rsidR="00B5497B" w:rsidRPr="00A96AA5" w:rsidRDefault="00B5497B" w:rsidP="00EF7A75">
            <w:pPr>
              <w:rPr>
                <w:rFonts w:ascii="Arial" w:hAnsi="Arial" w:cs="Arial"/>
                <w:lang w:val="az-Latn-AZ"/>
              </w:rPr>
            </w:pPr>
            <w:r w:rsidRPr="00A96AA5">
              <w:rPr>
                <w:rFonts w:ascii="Arial" w:hAnsi="Arial" w:cs="Arial"/>
                <w:lang w:val="az-Latn-AZ"/>
              </w:rPr>
              <w:t>Bolonya Universiteti (University of Bologna)</w:t>
            </w:r>
          </w:p>
        </w:tc>
      </w:tr>
      <w:tr w:rsidR="00B5497B" w:rsidRPr="00A96AA5" w14:paraId="4A7493B6" w14:textId="77777777" w:rsidTr="00EF7A75">
        <w:trPr>
          <w:trHeight w:val="567"/>
        </w:trPr>
        <w:tc>
          <w:tcPr>
            <w:tcW w:w="846" w:type="dxa"/>
            <w:vAlign w:val="center"/>
          </w:tcPr>
          <w:p w14:paraId="36CE1471"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AF300AE" w14:textId="77777777" w:rsidR="00B5497B" w:rsidRPr="00B2731D" w:rsidRDefault="00B5497B" w:rsidP="00EF7A75">
            <w:pPr>
              <w:rPr>
                <w:rFonts w:ascii="Arial" w:hAnsi="Arial" w:cs="Arial"/>
                <w:lang w:val="az-Latn-AZ"/>
              </w:rPr>
            </w:pPr>
            <w:r w:rsidRPr="00285498">
              <w:rPr>
                <w:rFonts w:ascii="Arial" w:hAnsi="Arial" w:cs="Arial"/>
                <w:lang w:val="az-Latn-AZ"/>
              </w:rPr>
              <w:t>İtaliya Respublikası</w:t>
            </w:r>
          </w:p>
        </w:tc>
        <w:tc>
          <w:tcPr>
            <w:tcW w:w="5103" w:type="dxa"/>
            <w:vAlign w:val="center"/>
          </w:tcPr>
          <w:p w14:paraId="776DCD94" w14:textId="77777777" w:rsidR="00B5497B" w:rsidRPr="00A96AA5" w:rsidRDefault="00B5497B" w:rsidP="00EF7A75">
            <w:pPr>
              <w:rPr>
                <w:rFonts w:ascii="Arial" w:hAnsi="Arial" w:cs="Arial"/>
                <w:lang w:val="az-Latn-AZ"/>
              </w:rPr>
            </w:pPr>
            <w:r w:rsidRPr="00A96AA5">
              <w:rPr>
                <w:rFonts w:ascii="Arial" w:hAnsi="Arial" w:cs="Arial"/>
                <w:lang w:val="az-Latn-AZ"/>
              </w:rPr>
              <w:t>Milan Politexnik (Politecnico di Milano)</w:t>
            </w:r>
          </w:p>
        </w:tc>
      </w:tr>
      <w:tr w:rsidR="00B5497B" w:rsidRPr="00A96AA5" w14:paraId="52E4917B" w14:textId="77777777" w:rsidTr="00EF7A75">
        <w:trPr>
          <w:trHeight w:val="567"/>
        </w:trPr>
        <w:tc>
          <w:tcPr>
            <w:tcW w:w="846" w:type="dxa"/>
            <w:vAlign w:val="center"/>
          </w:tcPr>
          <w:p w14:paraId="75538B26"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10E2F70" w14:textId="77777777" w:rsidR="00B5497B" w:rsidRPr="00B2731D" w:rsidRDefault="00B5497B" w:rsidP="00EF7A75">
            <w:pPr>
              <w:rPr>
                <w:rFonts w:ascii="Arial" w:hAnsi="Arial" w:cs="Arial"/>
                <w:lang w:val="az-Latn-AZ"/>
              </w:rPr>
            </w:pPr>
            <w:r w:rsidRPr="00285498">
              <w:rPr>
                <w:rFonts w:ascii="Arial" w:hAnsi="Arial" w:cs="Arial"/>
                <w:lang w:val="az-Latn-AZ"/>
              </w:rPr>
              <w:t>İtaliya Respublikası</w:t>
            </w:r>
          </w:p>
        </w:tc>
        <w:tc>
          <w:tcPr>
            <w:tcW w:w="5103" w:type="dxa"/>
            <w:vAlign w:val="center"/>
          </w:tcPr>
          <w:p w14:paraId="383E8E44" w14:textId="77777777" w:rsidR="00B5497B" w:rsidRPr="00A96AA5" w:rsidRDefault="00B5497B" w:rsidP="00EF7A75">
            <w:pPr>
              <w:rPr>
                <w:rFonts w:ascii="Arial" w:hAnsi="Arial" w:cs="Arial"/>
                <w:lang w:val="az-Latn-AZ"/>
              </w:rPr>
            </w:pPr>
            <w:r w:rsidRPr="00A96AA5">
              <w:rPr>
                <w:rFonts w:ascii="Arial" w:hAnsi="Arial" w:cs="Arial"/>
                <w:lang w:val="az-Latn-AZ"/>
              </w:rPr>
              <w:t>Roma Biznes Məktəbi (Rome Business School)</w:t>
            </w:r>
          </w:p>
        </w:tc>
      </w:tr>
      <w:tr w:rsidR="00B5497B" w:rsidRPr="00A96AA5" w14:paraId="742A3402" w14:textId="77777777" w:rsidTr="00EF7A75">
        <w:trPr>
          <w:trHeight w:val="567"/>
        </w:trPr>
        <w:tc>
          <w:tcPr>
            <w:tcW w:w="846" w:type="dxa"/>
            <w:vAlign w:val="center"/>
          </w:tcPr>
          <w:p w14:paraId="25AE002A"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F4914FD" w14:textId="77777777" w:rsidR="00B5497B" w:rsidRPr="00B2731D" w:rsidRDefault="00B5497B" w:rsidP="00EF7A75">
            <w:pPr>
              <w:rPr>
                <w:rFonts w:ascii="Arial" w:hAnsi="Arial" w:cs="Arial"/>
                <w:lang w:val="az-Latn-AZ"/>
              </w:rPr>
            </w:pPr>
            <w:r w:rsidRPr="00285498">
              <w:rPr>
                <w:rFonts w:ascii="Arial" w:hAnsi="Arial" w:cs="Arial"/>
                <w:lang w:val="az-Latn-AZ"/>
              </w:rPr>
              <w:t>Kanada</w:t>
            </w:r>
          </w:p>
        </w:tc>
        <w:tc>
          <w:tcPr>
            <w:tcW w:w="5103" w:type="dxa"/>
            <w:vAlign w:val="center"/>
          </w:tcPr>
          <w:p w14:paraId="51B6FD8F" w14:textId="77777777" w:rsidR="00B5497B" w:rsidRPr="00A96AA5" w:rsidRDefault="00B5497B" w:rsidP="00EF7A75">
            <w:pPr>
              <w:rPr>
                <w:rFonts w:ascii="Arial" w:hAnsi="Arial" w:cs="Arial"/>
                <w:lang w:val="az-Latn-AZ"/>
              </w:rPr>
            </w:pPr>
            <w:r w:rsidRPr="00A96AA5">
              <w:rPr>
                <w:rFonts w:ascii="Arial" w:hAnsi="Arial" w:cs="Arial"/>
                <w:lang w:val="az-Latn-AZ"/>
              </w:rPr>
              <w:t>Toronto Universiteti</w:t>
            </w:r>
          </w:p>
        </w:tc>
      </w:tr>
      <w:tr w:rsidR="00B5497B" w:rsidRPr="00A96AA5" w14:paraId="69F2005E" w14:textId="77777777" w:rsidTr="00EF7A75">
        <w:trPr>
          <w:trHeight w:val="649"/>
        </w:trPr>
        <w:tc>
          <w:tcPr>
            <w:tcW w:w="846" w:type="dxa"/>
            <w:vAlign w:val="center"/>
          </w:tcPr>
          <w:p w14:paraId="121A217F"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F83C6DA" w14:textId="77777777" w:rsidR="00B5497B" w:rsidRPr="00C16268" w:rsidRDefault="00B5497B" w:rsidP="00EF7A75">
            <w:pPr>
              <w:rPr>
                <w:rFonts w:ascii="Arial" w:hAnsi="Arial" w:cs="Arial"/>
                <w:lang w:val="az-Latn-AZ"/>
              </w:rPr>
            </w:pPr>
            <w:r w:rsidRPr="00285498">
              <w:rPr>
                <w:rFonts w:ascii="Arial" w:hAnsi="Arial" w:cs="Arial"/>
                <w:lang w:val="az-Latn-AZ"/>
              </w:rPr>
              <w:t xml:space="preserve">Koreya </w:t>
            </w:r>
            <w:r w:rsidRPr="00B2731D">
              <w:rPr>
                <w:rFonts w:ascii="Arial" w:hAnsi="Arial" w:cs="Arial"/>
                <w:lang w:val="az-Latn-AZ"/>
              </w:rPr>
              <w:t>Respublikası</w:t>
            </w:r>
          </w:p>
        </w:tc>
        <w:tc>
          <w:tcPr>
            <w:tcW w:w="5103" w:type="dxa"/>
            <w:vAlign w:val="center"/>
          </w:tcPr>
          <w:p w14:paraId="4D705822" w14:textId="77777777" w:rsidR="00B5497B" w:rsidRPr="00A96AA5" w:rsidRDefault="00B5497B" w:rsidP="00EF7A75">
            <w:pPr>
              <w:rPr>
                <w:rFonts w:ascii="Arial" w:hAnsi="Arial" w:cs="Arial"/>
                <w:lang w:val="az-Latn-AZ"/>
              </w:rPr>
            </w:pPr>
            <w:r w:rsidRPr="00A96AA5">
              <w:rPr>
                <w:rFonts w:ascii="Arial" w:hAnsi="Arial" w:cs="Arial"/>
                <w:lang w:val="az-Latn-AZ"/>
              </w:rPr>
              <w:t>Koreya Texnik Universiteti (Tech University of Korea)</w:t>
            </w:r>
          </w:p>
        </w:tc>
      </w:tr>
      <w:tr w:rsidR="00B5497B" w:rsidRPr="00A96AA5" w14:paraId="14A73CED" w14:textId="77777777" w:rsidTr="00EF7A75">
        <w:trPr>
          <w:trHeight w:val="487"/>
        </w:trPr>
        <w:tc>
          <w:tcPr>
            <w:tcW w:w="846" w:type="dxa"/>
            <w:vAlign w:val="center"/>
          </w:tcPr>
          <w:p w14:paraId="04050532"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4FA509FB" w14:textId="77777777" w:rsidR="00B5497B" w:rsidRPr="00B2731D" w:rsidRDefault="00B5497B" w:rsidP="00EF7A75">
            <w:pPr>
              <w:rPr>
                <w:rFonts w:ascii="Arial" w:hAnsi="Arial" w:cs="Arial"/>
                <w:lang w:val="az-Latn-AZ"/>
              </w:rPr>
            </w:pPr>
            <w:r w:rsidRPr="00285498">
              <w:rPr>
                <w:rFonts w:ascii="Arial" w:hAnsi="Arial" w:cs="Arial"/>
                <w:lang w:val="az-Latn-AZ"/>
              </w:rPr>
              <w:t>Koreya Respublikası</w:t>
            </w:r>
          </w:p>
        </w:tc>
        <w:tc>
          <w:tcPr>
            <w:tcW w:w="5103" w:type="dxa"/>
            <w:vAlign w:val="center"/>
          </w:tcPr>
          <w:p w14:paraId="097CD294" w14:textId="77777777" w:rsidR="00B5497B" w:rsidRPr="00A96AA5" w:rsidRDefault="00B5497B" w:rsidP="00EF7A75">
            <w:pPr>
              <w:rPr>
                <w:rFonts w:ascii="Arial" w:hAnsi="Arial" w:cs="Arial"/>
                <w:lang w:val="az-Latn-AZ"/>
              </w:rPr>
            </w:pPr>
            <w:r w:rsidRPr="00A96AA5">
              <w:rPr>
                <w:rFonts w:ascii="Arial" w:hAnsi="Arial" w:cs="Arial"/>
                <w:lang w:val="az-Latn-AZ"/>
              </w:rPr>
              <w:t>Seul Universiteti (University of Seul)</w:t>
            </w:r>
          </w:p>
        </w:tc>
      </w:tr>
      <w:tr w:rsidR="00B5497B" w:rsidRPr="00A96AA5" w14:paraId="323DF945" w14:textId="77777777" w:rsidTr="00EF7A75">
        <w:trPr>
          <w:trHeight w:val="487"/>
        </w:trPr>
        <w:tc>
          <w:tcPr>
            <w:tcW w:w="846" w:type="dxa"/>
            <w:vAlign w:val="center"/>
          </w:tcPr>
          <w:p w14:paraId="6ED91CAC"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A2DE4C1" w14:textId="77777777" w:rsidR="00B5497B" w:rsidRPr="00285498" w:rsidRDefault="00B5497B" w:rsidP="00EF7A75">
            <w:pPr>
              <w:rPr>
                <w:rFonts w:ascii="Arial" w:hAnsi="Arial" w:cs="Arial"/>
                <w:lang w:val="az-Latn-AZ"/>
              </w:rPr>
            </w:pPr>
            <w:r w:rsidRPr="00285498">
              <w:rPr>
                <w:rFonts w:ascii="Arial" w:hAnsi="Arial" w:cs="Arial"/>
                <w:lang w:val="az-Latn-AZ"/>
              </w:rPr>
              <w:t>Koreya Respublikası</w:t>
            </w:r>
          </w:p>
        </w:tc>
        <w:tc>
          <w:tcPr>
            <w:tcW w:w="5103" w:type="dxa"/>
            <w:vAlign w:val="center"/>
          </w:tcPr>
          <w:p w14:paraId="6DAD73BD" w14:textId="77777777" w:rsidR="00B5497B" w:rsidRPr="00A96AA5" w:rsidRDefault="00B5497B" w:rsidP="00EF7A75">
            <w:pPr>
              <w:rPr>
                <w:rFonts w:ascii="Arial" w:hAnsi="Arial" w:cs="Arial"/>
                <w:lang w:val="az-Latn-AZ"/>
              </w:rPr>
            </w:pPr>
            <w:r w:rsidRPr="008D243A">
              <w:rPr>
                <w:rFonts w:ascii="Arial" w:hAnsi="Arial" w:cs="Arial"/>
                <w:lang w:val="az-Latn-AZ"/>
              </w:rPr>
              <w:t>Kyungwoon University</w:t>
            </w:r>
          </w:p>
        </w:tc>
      </w:tr>
      <w:tr w:rsidR="00B5497B" w:rsidRPr="00A96AA5" w14:paraId="4041619C" w14:textId="77777777" w:rsidTr="00EF7A75">
        <w:trPr>
          <w:trHeight w:val="765"/>
        </w:trPr>
        <w:tc>
          <w:tcPr>
            <w:tcW w:w="846" w:type="dxa"/>
            <w:vAlign w:val="center"/>
          </w:tcPr>
          <w:p w14:paraId="0E909D38"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5CEC15F4" w14:textId="77777777" w:rsidR="00B5497B" w:rsidRPr="00B2731D" w:rsidRDefault="00B5497B" w:rsidP="00EF7A75">
            <w:pPr>
              <w:rPr>
                <w:rFonts w:ascii="Arial" w:hAnsi="Arial" w:cs="Arial"/>
                <w:lang w:val="az-Latn-AZ"/>
              </w:rPr>
            </w:pPr>
            <w:r w:rsidRPr="00285498">
              <w:rPr>
                <w:rFonts w:ascii="Arial" w:hAnsi="Arial" w:cs="Arial"/>
                <w:lang w:val="az-Latn-AZ"/>
              </w:rPr>
              <w:t>Rusiya Federa</w:t>
            </w:r>
            <w:r>
              <w:rPr>
                <w:rFonts w:ascii="Arial" w:hAnsi="Arial" w:cs="Arial"/>
                <w:lang w:val="az-Latn-AZ"/>
              </w:rPr>
              <w:t>siyası</w:t>
            </w:r>
          </w:p>
        </w:tc>
        <w:tc>
          <w:tcPr>
            <w:tcW w:w="5103" w:type="dxa"/>
            <w:vAlign w:val="center"/>
          </w:tcPr>
          <w:p w14:paraId="68131CB6" w14:textId="77777777" w:rsidR="00B5497B" w:rsidRPr="00A96AA5" w:rsidRDefault="00B5497B" w:rsidP="00EF7A75">
            <w:pPr>
              <w:rPr>
                <w:rFonts w:ascii="Arial" w:hAnsi="Arial" w:cs="Arial"/>
                <w:lang w:val="az-Latn-AZ"/>
              </w:rPr>
            </w:pPr>
            <w:r w:rsidRPr="00A96AA5">
              <w:rPr>
                <w:rFonts w:ascii="Arial" w:hAnsi="Arial" w:cs="Arial"/>
                <w:lang w:val="az-Latn-AZ"/>
              </w:rPr>
              <w:t>Sankt-Peterburq Ali İqtisad Məktəbi (Higher School of Economics Saint Petersburg)</w:t>
            </w:r>
          </w:p>
        </w:tc>
      </w:tr>
      <w:tr w:rsidR="00B5497B" w:rsidRPr="00A96AA5" w14:paraId="47E6066F" w14:textId="77777777" w:rsidTr="00EF7A75">
        <w:trPr>
          <w:trHeight w:val="703"/>
        </w:trPr>
        <w:tc>
          <w:tcPr>
            <w:tcW w:w="846" w:type="dxa"/>
            <w:vAlign w:val="center"/>
          </w:tcPr>
          <w:p w14:paraId="274A824D"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70759BA3" w14:textId="77777777" w:rsidR="00B5497B" w:rsidRPr="00B2731D" w:rsidRDefault="00B5497B" w:rsidP="00EF7A75">
            <w:pPr>
              <w:rPr>
                <w:rFonts w:ascii="Arial" w:hAnsi="Arial" w:cs="Arial"/>
                <w:lang w:val="az-Latn-AZ"/>
              </w:rPr>
            </w:pPr>
            <w:r w:rsidRPr="00285498">
              <w:rPr>
                <w:rFonts w:ascii="Arial" w:hAnsi="Arial" w:cs="Arial"/>
                <w:lang w:val="az-Latn-AZ"/>
              </w:rPr>
              <w:t>Sinqapur Respublikası</w:t>
            </w:r>
          </w:p>
        </w:tc>
        <w:tc>
          <w:tcPr>
            <w:tcW w:w="5103" w:type="dxa"/>
            <w:vAlign w:val="center"/>
          </w:tcPr>
          <w:p w14:paraId="6AE0A9FC" w14:textId="77777777" w:rsidR="00B5497B" w:rsidRPr="00A96AA5" w:rsidRDefault="00B5497B" w:rsidP="00EF7A75">
            <w:pPr>
              <w:rPr>
                <w:rFonts w:ascii="Arial" w:hAnsi="Arial" w:cs="Arial"/>
                <w:lang w:val="az-Latn-AZ"/>
              </w:rPr>
            </w:pPr>
            <w:r w:rsidRPr="00A96AA5">
              <w:rPr>
                <w:rFonts w:ascii="Arial" w:hAnsi="Arial" w:cs="Arial"/>
                <w:lang w:val="az-Latn-AZ"/>
              </w:rPr>
              <w:t>Sinqapur Milli Universiteti (National University of Singapore)</w:t>
            </w:r>
          </w:p>
        </w:tc>
      </w:tr>
      <w:tr w:rsidR="00B5497B" w:rsidRPr="00A96AA5" w14:paraId="0D2BD4A7" w14:textId="77777777" w:rsidTr="00EF7A75">
        <w:trPr>
          <w:trHeight w:val="698"/>
        </w:trPr>
        <w:tc>
          <w:tcPr>
            <w:tcW w:w="846" w:type="dxa"/>
            <w:vAlign w:val="center"/>
          </w:tcPr>
          <w:p w14:paraId="5E919ABA"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2E9B993" w14:textId="77777777" w:rsidR="00B5497B" w:rsidRPr="00B2731D" w:rsidRDefault="00B5497B" w:rsidP="00EF7A75">
            <w:pPr>
              <w:rPr>
                <w:rFonts w:ascii="Arial" w:hAnsi="Arial" w:cs="Arial"/>
                <w:lang w:val="az-Latn-AZ"/>
              </w:rPr>
            </w:pPr>
            <w:r w:rsidRPr="00285498">
              <w:rPr>
                <w:rFonts w:ascii="Arial" w:hAnsi="Arial" w:cs="Arial"/>
                <w:lang w:val="az-Latn-AZ"/>
              </w:rPr>
              <w:t>Sinqapur Respublikası</w:t>
            </w:r>
          </w:p>
        </w:tc>
        <w:tc>
          <w:tcPr>
            <w:tcW w:w="5103" w:type="dxa"/>
            <w:vAlign w:val="center"/>
          </w:tcPr>
          <w:p w14:paraId="2B80F460" w14:textId="77777777" w:rsidR="00B5497B" w:rsidRPr="00A96AA5" w:rsidRDefault="00B5497B" w:rsidP="00EF7A75">
            <w:pPr>
              <w:rPr>
                <w:rFonts w:ascii="Arial" w:hAnsi="Arial" w:cs="Arial"/>
                <w:lang w:val="az-Latn-AZ"/>
              </w:rPr>
            </w:pPr>
            <w:r w:rsidRPr="00A96AA5">
              <w:rPr>
                <w:rFonts w:ascii="Arial" w:hAnsi="Arial" w:cs="Arial"/>
                <w:lang w:val="az-Latn-AZ"/>
              </w:rPr>
              <w:t>Sinqapur İncəsənət Universiteti (University of The Arts Singapore)</w:t>
            </w:r>
          </w:p>
        </w:tc>
      </w:tr>
      <w:tr w:rsidR="00B5497B" w:rsidRPr="00A96AA5" w14:paraId="77C8F2C4" w14:textId="77777777" w:rsidTr="00EF7A75">
        <w:trPr>
          <w:trHeight w:val="567"/>
        </w:trPr>
        <w:tc>
          <w:tcPr>
            <w:tcW w:w="846" w:type="dxa"/>
            <w:vAlign w:val="center"/>
          </w:tcPr>
          <w:p w14:paraId="6589D2F9"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736F7F28" w14:textId="77777777" w:rsidR="00B5497B" w:rsidRPr="00B2731D" w:rsidRDefault="00B5497B" w:rsidP="00EF7A75">
            <w:pPr>
              <w:rPr>
                <w:rFonts w:ascii="Arial" w:hAnsi="Arial" w:cs="Arial"/>
                <w:lang w:val="az-Latn-AZ"/>
              </w:rPr>
            </w:pPr>
            <w:r w:rsidRPr="00285498">
              <w:rPr>
                <w:rFonts w:ascii="Arial" w:hAnsi="Arial" w:cs="Arial"/>
                <w:lang w:val="az-Latn-AZ"/>
              </w:rPr>
              <w:t>Malayziya Federasiyası</w:t>
            </w:r>
          </w:p>
        </w:tc>
        <w:tc>
          <w:tcPr>
            <w:tcW w:w="5103" w:type="dxa"/>
            <w:vAlign w:val="center"/>
          </w:tcPr>
          <w:p w14:paraId="176E2688" w14:textId="77777777" w:rsidR="00B5497B" w:rsidRPr="00A96AA5" w:rsidRDefault="00B5497B" w:rsidP="00EF7A75">
            <w:pPr>
              <w:rPr>
                <w:rFonts w:ascii="Arial" w:hAnsi="Arial" w:cs="Arial"/>
                <w:lang w:val="az-Latn-AZ"/>
              </w:rPr>
            </w:pPr>
            <w:r w:rsidRPr="00A96AA5">
              <w:rPr>
                <w:rFonts w:ascii="Arial" w:hAnsi="Arial" w:cs="Arial"/>
                <w:lang w:val="az-Latn-AZ"/>
              </w:rPr>
              <w:t>Malaya Universiteti (University of Malaya)</w:t>
            </w:r>
          </w:p>
        </w:tc>
      </w:tr>
      <w:tr w:rsidR="00B5497B" w:rsidRPr="00A96AA5" w14:paraId="15A08516" w14:textId="77777777" w:rsidTr="00EF7A75">
        <w:trPr>
          <w:trHeight w:val="567"/>
        </w:trPr>
        <w:tc>
          <w:tcPr>
            <w:tcW w:w="846" w:type="dxa"/>
            <w:vAlign w:val="center"/>
          </w:tcPr>
          <w:p w14:paraId="73162E5B"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4FD3B4A"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Respublikası</w:t>
            </w:r>
          </w:p>
        </w:tc>
        <w:tc>
          <w:tcPr>
            <w:tcW w:w="5103" w:type="dxa"/>
            <w:vAlign w:val="center"/>
          </w:tcPr>
          <w:p w14:paraId="71D864D0" w14:textId="77777777" w:rsidR="00B5497B" w:rsidRPr="00A96AA5" w:rsidRDefault="00B5497B" w:rsidP="00EF7A75">
            <w:pPr>
              <w:rPr>
                <w:rFonts w:ascii="Arial" w:hAnsi="Arial" w:cs="Arial"/>
                <w:lang w:val="az-Latn-AZ"/>
              </w:rPr>
            </w:pPr>
            <w:r w:rsidRPr="00A96AA5">
              <w:rPr>
                <w:rFonts w:ascii="Arial" w:hAnsi="Arial" w:cs="Arial"/>
                <w:lang w:val="az-Latn-AZ"/>
              </w:rPr>
              <w:t>Səlçuq Universiteti (Selçuk Universitesi)</w:t>
            </w:r>
          </w:p>
        </w:tc>
      </w:tr>
      <w:tr w:rsidR="00B5497B" w:rsidRPr="00A96AA5" w14:paraId="7378D551" w14:textId="77777777" w:rsidTr="00EF7A75">
        <w:trPr>
          <w:trHeight w:val="721"/>
        </w:trPr>
        <w:tc>
          <w:tcPr>
            <w:tcW w:w="846" w:type="dxa"/>
            <w:vAlign w:val="center"/>
          </w:tcPr>
          <w:p w14:paraId="4A1E6AD8"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0BF5AFBF"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Respublikası</w:t>
            </w:r>
          </w:p>
        </w:tc>
        <w:tc>
          <w:tcPr>
            <w:tcW w:w="5103" w:type="dxa"/>
            <w:vAlign w:val="center"/>
          </w:tcPr>
          <w:p w14:paraId="6B63EC9B" w14:textId="77777777" w:rsidR="00B5497B" w:rsidRPr="00A96AA5" w:rsidRDefault="00B5497B" w:rsidP="00EF7A75">
            <w:pPr>
              <w:rPr>
                <w:rFonts w:ascii="Arial" w:hAnsi="Arial" w:cs="Arial"/>
                <w:lang w:val="az-Latn-AZ"/>
              </w:rPr>
            </w:pPr>
            <w:r w:rsidRPr="00A96AA5">
              <w:rPr>
                <w:rFonts w:ascii="Arial" w:hAnsi="Arial" w:cs="Arial"/>
                <w:lang w:val="az-Latn-AZ"/>
              </w:rPr>
              <w:t>Yıldız</w:t>
            </w:r>
            <w:r>
              <w:rPr>
                <w:rFonts w:ascii="Arial" w:hAnsi="Arial" w:cs="Arial"/>
                <w:lang w:val="az-Latn-AZ"/>
              </w:rPr>
              <w:t xml:space="preserve"> </w:t>
            </w:r>
            <w:r w:rsidRPr="00A96AA5">
              <w:rPr>
                <w:rFonts w:ascii="Arial" w:hAnsi="Arial" w:cs="Arial"/>
                <w:lang w:val="az-Latn-AZ"/>
              </w:rPr>
              <w:t>Texniki Universiteti (Yıldız Teknik Universitesi)</w:t>
            </w:r>
          </w:p>
        </w:tc>
      </w:tr>
      <w:tr w:rsidR="00B5497B" w:rsidRPr="00A96AA5" w14:paraId="6118DE04" w14:textId="77777777" w:rsidTr="00EF7A75">
        <w:trPr>
          <w:trHeight w:val="702"/>
        </w:trPr>
        <w:tc>
          <w:tcPr>
            <w:tcW w:w="846" w:type="dxa"/>
            <w:vAlign w:val="center"/>
          </w:tcPr>
          <w:p w14:paraId="7D9C6A8D"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74B0933D"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Respublikası</w:t>
            </w:r>
          </w:p>
        </w:tc>
        <w:tc>
          <w:tcPr>
            <w:tcW w:w="5103" w:type="dxa"/>
            <w:vAlign w:val="center"/>
          </w:tcPr>
          <w:p w14:paraId="350D7A48" w14:textId="77777777" w:rsidR="00B5497B" w:rsidRPr="00A96AA5" w:rsidRDefault="00B5497B" w:rsidP="00EF7A75">
            <w:pPr>
              <w:rPr>
                <w:rFonts w:ascii="Arial" w:hAnsi="Arial" w:cs="Arial"/>
                <w:lang w:val="az-Latn-AZ"/>
              </w:rPr>
            </w:pPr>
            <w:r w:rsidRPr="00A96AA5">
              <w:rPr>
                <w:rFonts w:ascii="Arial" w:hAnsi="Arial" w:cs="Arial"/>
                <w:lang w:val="az-Latn-AZ"/>
              </w:rPr>
              <w:t>İstanbul Texniki Universiteti (İstanbul Teknik Universitesi)</w:t>
            </w:r>
          </w:p>
        </w:tc>
      </w:tr>
      <w:tr w:rsidR="00B5497B" w:rsidRPr="00A96AA5" w14:paraId="4F0186CD" w14:textId="77777777" w:rsidTr="00EF7A75">
        <w:trPr>
          <w:trHeight w:val="567"/>
        </w:trPr>
        <w:tc>
          <w:tcPr>
            <w:tcW w:w="846" w:type="dxa"/>
            <w:vAlign w:val="center"/>
          </w:tcPr>
          <w:p w14:paraId="120A32B2"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2C479814"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w:t>
            </w:r>
            <w:r w:rsidRPr="00A96AA5">
              <w:rPr>
                <w:rFonts w:ascii="Arial" w:hAnsi="Arial" w:cs="Arial"/>
                <w:lang w:val="az-Latn-AZ"/>
              </w:rPr>
              <w:t>Respublikası</w:t>
            </w:r>
          </w:p>
        </w:tc>
        <w:tc>
          <w:tcPr>
            <w:tcW w:w="5103" w:type="dxa"/>
            <w:vAlign w:val="center"/>
          </w:tcPr>
          <w:p w14:paraId="51A200B2" w14:textId="77777777" w:rsidR="00B5497B" w:rsidRPr="00A96AA5" w:rsidRDefault="00B5497B" w:rsidP="00EF7A75">
            <w:pPr>
              <w:rPr>
                <w:rFonts w:ascii="Arial" w:hAnsi="Arial" w:cs="Arial"/>
                <w:lang w:val="az-Latn-AZ"/>
              </w:rPr>
            </w:pPr>
            <w:r w:rsidRPr="00A96AA5">
              <w:rPr>
                <w:rFonts w:ascii="Arial" w:hAnsi="Arial" w:cs="Arial"/>
                <w:lang w:val="az-Latn-AZ"/>
              </w:rPr>
              <w:t>Ankara Universiteti (Ankara Universitesi)</w:t>
            </w:r>
          </w:p>
        </w:tc>
      </w:tr>
      <w:tr w:rsidR="00B5497B" w:rsidRPr="00A96AA5" w14:paraId="00D4627F" w14:textId="77777777" w:rsidTr="00EF7A75">
        <w:trPr>
          <w:trHeight w:val="567"/>
        </w:trPr>
        <w:tc>
          <w:tcPr>
            <w:tcW w:w="846" w:type="dxa"/>
            <w:vAlign w:val="center"/>
          </w:tcPr>
          <w:p w14:paraId="089D5406"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16AD0CB9"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Respublikası</w:t>
            </w:r>
          </w:p>
        </w:tc>
        <w:tc>
          <w:tcPr>
            <w:tcW w:w="5103" w:type="dxa"/>
            <w:vAlign w:val="center"/>
          </w:tcPr>
          <w:p w14:paraId="07CDE4EF" w14:textId="77777777" w:rsidR="00B5497B" w:rsidRPr="00A96AA5" w:rsidRDefault="00B5497B" w:rsidP="00EF7A75">
            <w:pPr>
              <w:rPr>
                <w:rFonts w:ascii="Arial" w:hAnsi="Arial" w:cs="Arial"/>
                <w:lang w:val="az-Latn-AZ"/>
              </w:rPr>
            </w:pPr>
            <w:r w:rsidRPr="00A96AA5">
              <w:rPr>
                <w:rFonts w:ascii="Arial" w:hAnsi="Arial" w:cs="Arial"/>
                <w:lang w:val="az-Latn-AZ"/>
              </w:rPr>
              <w:t>Orta Şərq Texniki Universiteti (Orta Doğu Teknik Universitesi)</w:t>
            </w:r>
          </w:p>
        </w:tc>
      </w:tr>
      <w:tr w:rsidR="00B5497B" w:rsidRPr="00A96AA5" w14:paraId="2C8756B3" w14:textId="77777777" w:rsidTr="00EF7A75">
        <w:trPr>
          <w:trHeight w:val="567"/>
        </w:trPr>
        <w:tc>
          <w:tcPr>
            <w:tcW w:w="846" w:type="dxa"/>
            <w:vAlign w:val="center"/>
          </w:tcPr>
          <w:p w14:paraId="6ED3420E"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3999FB77" w14:textId="77777777" w:rsidR="00B5497B" w:rsidRPr="00A96AA5" w:rsidRDefault="00B5497B" w:rsidP="00EF7A75">
            <w:pPr>
              <w:rPr>
                <w:rFonts w:ascii="Arial" w:hAnsi="Arial" w:cs="Arial"/>
                <w:lang w:val="az-Latn-AZ"/>
              </w:rPr>
            </w:pPr>
            <w:r w:rsidRPr="00285498">
              <w:rPr>
                <w:rFonts w:ascii="Arial" w:hAnsi="Arial" w:cs="Arial"/>
                <w:lang w:val="az-Latn-AZ"/>
              </w:rPr>
              <w:t>Türkiy</w:t>
            </w:r>
            <w:r w:rsidRPr="00B2731D">
              <w:rPr>
                <w:rFonts w:ascii="Arial" w:hAnsi="Arial" w:cs="Arial"/>
                <w:lang w:val="az-Latn-AZ"/>
              </w:rPr>
              <w:t>ə</w:t>
            </w:r>
            <w:r w:rsidRPr="00C16268">
              <w:rPr>
                <w:rFonts w:ascii="Arial" w:hAnsi="Arial" w:cs="Arial"/>
                <w:lang w:val="az-Latn-AZ"/>
              </w:rPr>
              <w:t xml:space="preserve"> Respublikası</w:t>
            </w:r>
          </w:p>
        </w:tc>
        <w:tc>
          <w:tcPr>
            <w:tcW w:w="5103" w:type="dxa"/>
            <w:vAlign w:val="center"/>
          </w:tcPr>
          <w:p w14:paraId="6350C44B" w14:textId="77777777" w:rsidR="00B5497B" w:rsidRPr="00A96AA5" w:rsidRDefault="00B5497B" w:rsidP="00EF7A75">
            <w:pPr>
              <w:rPr>
                <w:rFonts w:ascii="Arial" w:hAnsi="Arial" w:cs="Arial"/>
                <w:lang w:val="az-Latn-AZ"/>
              </w:rPr>
            </w:pPr>
            <w:r w:rsidRPr="00A96AA5">
              <w:rPr>
                <w:rFonts w:ascii="Arial" w:hAnsi="Arial" w:cs="Arial"/>
                <w:lang w:val="az-Latn-AZ"/>
              </w:rPr>
              <w:t>Bilkənt Universiteti (Bilk</w:t>
            </w:r>
            <w:r>
              <w:rPr>
                <w:rFonts w:ascii="Arial" w:hAnsi="Arial" w:cs="Arial"/>
                <w:lang w:val="az-Latn-AZ"/>
              </w:rPr>
              <w:t>e</w:t>
            </w:r>
            <w:r w:rsidRPr="00A96AA5">
              <w:rPr>
                <w:rFonts w:ascii="Arial" w:hAnsi="Arial" w:cs="Arial"/>
                <w:lang w:val="az-Latn-AZ"/>
              </w:rPr>
              <w:t>nt Universitesi)</w:t>
            </w:r>
          </w:p>
        </w:tc>
      </w:tr>
      <w:tr w:rsidR="00B5497B" w:rsidRPr="00A96AA5" w14:paraId="6B20DBDA" w14:textId="77777777" w:rsidTr="00EF7A75">
        <w:trPr>
          <w:trHeight w:val="693"/>
        </w:trPr>
        <w:tc>
          <w:tcPr>
            <w:tcW w:w="846" w:type="dxa"/>
            <w:vAlign w:val="center"/>
          </w:tcPr>
          <w:p w14:paraId="5F15E89E" w14:textId="77777777" w:rsidR="00B5497B" w:rsidRPr="00326A5A" w:rsidRDefault="00B5497B">
            <w:pPr>
              <w:pStyle w:val="ListParagraph"/>
              <w:numPr>
                <w:ilvl w:val="0"/>
                <w:numId w:val="1"/>
              </w:numPr>
              <w:jc w:val="center"/>
              <w:rPr>
                <w:rFonts w:ascii="Arial" w:hAnsi="Arial" w:cs="Arial"/>
                <w:lang w:val="az-Latn-AZ"/>
              </w:rPr>
            </w:pPr>
          </w:p>
        </w:tc>
        <w:tc>
          <w:tcPr>
            <w:tcW w:w="3827" w:type="dxa"/>
            <w:vAlign w:val="center"/>
          </w:tcPr>
          <w:p w14:paraId="6689DC33" w14:textId="77777777" w:rsidR="00B5497B" w:rsidRPr="00B2731D" w:rsidRDefault="00B5497B" w:rsidP="00EF7A75">
            <w:pPr>
              <w:rPr>
                <w:rFonts w:ascii="Arial" w:hAnsi="Arial" w:cs="Arial"/>
                <w:lang w:val="az-Latn-AZ"/>
              </w:rPr>
            </w:pPr>
            <w:r w:rsidRPr="00285498">
              <w:rPr>
                <w:rFonts w:ascii="Arial" w:hAnsi="Arial" w:cs="Arial"/>
                <w:lang w:val="az-Latn-AZ"/>
              </w:rPr>
              <w:t>Yaponiya</w:t>
            </w:r>
          </w:p>
        </w:tc>
        <w:tc>
          <w:tcPr>
            <w:tcW w:w="5103" w:type="dxa"/>
            <w:vAlign w:val="center"/>
          </w:tcPr>
          <w:p w14:paraId="51D17275" w14:textId="77777777" w:rsidR="00B5497B" w:rsidRPr="00A96AA5" w:rsidRDefault="00B5497B" w:rsidP="00EF7A75">
            <w:pPr>
              <w:rPr>
                <w:rFonts w:ascii="Arial" w:hAnsi="Arial" w:cs="Arial"/>
                <w:lang w:val="az-Latn-AZ"/>
              </w:rPr>
            </w:pPr>
            <w:r w:rsidRPr="00A96AA5">
              <w:rPr>
                <w:rFonts w:ascii="Arial" w:hAnsi="Arial" w:cs="Arial"/>
                <w:lang w:val="az-Latn-AZ"/>
              </w:rPr>
              <w:t>Şizuoka İncəsənət və Mədəniyyət Universiteti (Shizuoka University of Art and Culture)</w:t>
            </w:r>
          </w:p>
        </w:tc>
      </w:tr>
    </w:tbl>
    <w:p w14:paraId="669F22DE" w14:textId="77777777" w:rsidR="00B5497B" w:rsidRDefault="00B5497B" w:rsidP="00B5497B">
      <w:pPr>
        <w:spacing w:after="120"/>
        <w:jc w:val="both"/>
        <w:rPr>
          <w:rFonts w:ascii="Arial" w:eastAsia="Times New Roman" w:hAnsi="Arial" w:cs="Arial"/>
          <w:spacing w:val="2"/>
          <w:sz w:val="22"/>
          <w:szCs w:val="22"/>
          <w:lang w:val="az-Latn-AZ"/>
        </w:rPr>
      </w:pPr>
    </w:p>
    <w:p w14:paraId="0209956A" w14:textId="77777777" w:rsidR="00B5497B" w:rsidRPr="00992295" w:rsidRDefault="00B5497B" w:rsidP="00B5497B">
      <w:pPr>
        <w:ind w:left="567"/>
        <w:jc w:val="both"/>
        <w:rPr>
          <w:rFonts w:ascii="Arial" w:eastAsia="Times New Roman" w:hAnsi="Arial" w:cs="Arial"/>
          <w:spacing w:val="2"/>
          <w:lang w:val="az-Latn-AZ"/>
        </w:rPr>
      </w:pPr>
      <w:r w:rsidRPr="00992295">
        <w:rPr>
          <w:rFonts w:ascii="Arial" w:eastAsia="Times New Roman" w:hAnsi="Arial" w:cs="Arial"/>
          <w:spacing w:val="2"/>
          <w:lang w:val="az-Latn-AZ"/>
        </w:rPr>
        <w:t xml:space="preserve">Qeyd: </w:t>
      </w:r>
    </w:p>
    <w:p w14:paraId="44B5B32A" w14:textId="77777777" w:rsidR="00B5497B" w:rsidRPr="00992295" w:rsidRDefault="00B5497B" w:rsidP="00B5497B">
      <w:pPr>
        <w:ind w:firstLine="567"/>
        <w:jc w:val="both"/>
        <w:rPr>
          <w:rFonts w:ascii="Arial" w:eastAsia="Times New Roman" w:hAnsi="Arial" w:cs="Arial"/>
          <w:spacing w:val="2"/>
          <w:lang w:val="az-Latn-AZ"/>
        </w:rPr>
      </w:pPr>
    </w:p>
    <w:p w14:paraId="09A719D2" w14:textId="77777777" w:rsidR="00B5497B" w:rsidRPr="00992295" w:rsidRDefault="00B5497B">
      <w:pPr>
        <w:pStyle w:val="ListParagraph"/>
        <w:numPr>
          <w:ilvl w:val="0"/>
          <w:numId w:val="4"/>
        </w:numPr>
        <w:tabs>
          <w:tab w:val="left" w:pos="851"/>
        </w:tabs>
        <w:ind w:left="0" w:firstLine="567"/>
        <w:jc w:val="both"/>
        <w:rPr>
          <w:rFonts w:ascii="Arial" w:hAnsi="Arial" w:cs="Arial"/>
          <w:lang w:val="az-Latn-AZ"/>
        </w:rPr>
      </w:pPr>
      <w:r w:rsidRPr="00992295">
        <w:rPr>
          <w:rFonts w:ascii="Arial" w:eastAsia="Times New Roman" w:hAnsi="Arial" w:cs="Arial"/>
          <w:spacing w:val="2"/>
          <w:lang w:val="az-Latn-AZ"/>
        </w:rPr>
        <w:t>Bu siyahıda yer alan ali təhsil müəssisələri yerləşdikləri ölkənin MYS-lərin inkişafına dair göstəriciləri, ixtisaslaşma istiqamətləri üzrə kadr hazırlığı baxımından imkanları və uğurları nəzərə alınmaqla müəyyənləşdirilmişdir.</w:t>
      </w:r>
    </w:p>
    <w:p w14:paraId="6A96434F" w14:textId="77777777" w:rsidR="00B5497B" w:rsidRPr="00992295" w:rsidRDefault="00B5497B">
      <w:pPr>
        <w:pStyle w:val="ListParagraph"/>
        <w:numPr>
          <w:ilvl w:val="0"/>
          <w:numId w:val="4"/>
        </w:numPr>
        <w:tabs>
          <w:tab w:val="left" w:pos="851"/>
        </w:tabs>
        <w:ind w:left="0" w:firstLine="567"/>
        <w:jc w:val="both"/>
        <w:rPr>
          <w:rFonts w:ascii="Arial" w:hAnsi="Arial" w:cs="Arial"/>
          <w:lang w:val="az-Latn-AZ"/>
        </w:rPr>
      </w:pPr>
      <w:bookmarkStart w:id="12" w:name="_Hlk171520008"/>
      <w:r w:rsidRPr="00992295">
        <w:rPr>
          <w:rFonts w:ascii="Arial" w:hAnsi="Arial" w:cs="Arial"/>
          <w:lang w:val="az-Latn-AZ"/>
        </w:rPr>
        <w:t>Namizədin Təqaüd Proqramı çərçivəsində təhsil almaq istədiyi müəssisə bu siyahıda yer almadığı təqdirdə, həmin müəssisənin yerləşdiyi ölkənin MYS-lərin inkişafına dair göstəriciləri və ixtisaslaşma istiqamətləri üzrə kadr hazırlığı baxımından imkanları və uğurları nəzərə alınmaqla, maliyyələşdirilməsi Komissiya tərəfindən məqsədəmüvafiq hesab edilə bilər.</w:t>
      </w:r>
    </w:p>
    <w:bookmarkEnd w:id="11"/>
    <w:bookmarkEnd w:id="12"/>
    <w:p w14:paraId="0A62A800" w14:textId="77777777" w:rsidR="00B5497B" w:rsidRPr="00895EAE" w:rsidRDefault="00B5497B" w:rsidP="00857EA7">
      <w:pPr>
        <w:shd w:val="clear" w:color="auto" w:fill="FFFFFF"/>
        <w:tabs>
          <w:tab w:val="left" w:pos="993"/>
        </w:tabs>
        <w:jc w:val="both"/>
        <w:rPr>
          <w:rFonts w:ascii="Arial" w:eastAsia="Times New Roman" w:hAnsi="Arial" w:cs="Arial"/>
          <w:spacing w:val="2"/>
          <w:kern w:val="0"/>
          <w:lang w:val="az-Latn-AZ"/>
          <w14:ligatures w14:val="none"/>
        </w:rPr>
      </w:pPr>
    </w:p>
    <w:p w14:paraId="24F6435B" w14:textId="77777777" w:rsidR="00857EA7" w:rsidRDefault="00857EA7" w:rsidP="00857EA7">
      <w:pPr>
        <w:pStyle w:val="ListParagraph"/>
        <w:shd w:val="clear" w:color="auto" w:fill="FFFFFF"/>
        <w:tabs>
          <w:tab w:val="left" w:pos="993"/>
        </w:tabs>
        <w:jc w:val="both"/>
        <w:rPr>
          <w:rFonts w:ascii="Arial" w:eastAsia="Times New Roman" w:hAnsi="Arial" w:cs="Arial"/>
          <w:spacing w:val="2"/>
          <w:kern w:val="0"/>
          <w:lang w:val="az-Latn-AZ"/>
          <w14:ligatures w14:val="none"/>
        </w:rPr>
      </w:pPr>
    </w:p>
    <w:p w14:paraId="002002AE" w14:textId="77777777" w:rsidR="00857EA7" w:rsidRPr="00A96AA5" w:rsidRDefault="00857EA7" w:rsidP="00857EA7">
      <w:pPr>
        <w:jc w:val="both"/>
        <w:rPr>
          <w:rFonts w:ascii="Arial" w:eastAsia="Times New Roman" w:hAnsi="Arial" w:cs="Arial"/>
          <w:spacing w:val="2"/>
          <w:kern w:val="0"/>
          <w:lang w:val="az-Latn-AZ"/>
          <w14:ligatures w14:val="none"/>
        </w:rPr>
      </w:pPr>
    </w:p>
    <w:p w14:paraId="6713737F" w14:textId="77777777" w:rsidR="00486D53" w:rsidRPr="00857EA7" w:rsidRDefault="00486D53">
      <w:pPr>
        <w:rPr>
          <w:lang w:val="az-Latn-AZ"/>
        </w:rPr>
      </w:pPr>
    </w:p>
    <w:sectPr w:rsidR="00486D53" w:rsidRPr="00857EA7" w:rsidSect="00895EAE">
      <w:headerReference w:type="default" r:id="rId6"/>
      <w:pgSz w:w="12240" w:h="15840"/>
      <w:pgMar w:top="426" w:right="758" w:bottom="851" w:left="1418"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1839" w14:textId="77777777" w:rsidR="00804EBA" w:rsidRPr="004B190C" w:rsidRDefault="00000000" w:rsidP="004B190C">
    <w:pPr>
      <w:pStyle w:val="Header"/>
      <w:ind w:left="9072"/>
      <w:rPr>
        <w:i/>
        <w:iCs/>
        <w:lang w:val="az-Latn-A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816"/>
    <w:multiLevelType w:val="hybridMultilevel"/>
    <w:tmpl w:val="8E9C88EA"/>
    <w:lvl w:ilvl="0" w:tplc="8DE614CE">
      <w:start w:val="1"/>
      <w:numFmt w:val="decimal"/>
      <w:lvlText w:val="5.4.%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C54AA"/>
    <w:multiLevelType w:val="multilevel"/>
    <w:tmpl w:val="AAAC21F0"/>
    <w:lvl w:ilvl="0">
      <w:start w:val="5"/>
      <w:numFmt w:val="decimal"/>
      <w:lvlText w:val="%1."/>
      <w:lvlJc w:val="left"/>
      <w:pPr>
        <w:ind w:left="390" w:hanging="39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B5C4A"/>
    <w:multiLevelType w:val="multilevel"/>
    <w:tmpl w:val="B352BE4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C019B7"/>
    <w:multiLevelType w:val="hybridMultilevel"/>
    <w:tmpl w:val="7556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10C61"/>
    <w:multiLevelType w:val="hybridMultilevel"/>
    <w:tmpl w:val="1F50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B5F09"/>
    <w:multiLevelType w:val="multilevel"/>
    <w:tmpl w:val="2BB043D8"/>
    <w:lvl w:ilvl="0">
      <w:start w:val="5"/>
      <w:numFmt w:val="decimal"/>
      <w:lvlText w:val="%1."/>
      <w:lvlJc w:val="left"/>
      <w:pPr>
        <w:ind w:left="390" w:hanging="39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48552BF1"/>
    <w:multiLevelType w:val="multilevel"/>
    <w:tmpl w:val="71D67A92"/>
    <w:lvl w:ilvl="0">
      <w:start w:val="1"/>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b w:val="0"/>
        <w:bCs w:val="0"/>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57B32E9C"/>
    <w:multiLevelType w:val="hybridMultilevel"/>
    <w:tmpl w:val="2D3015A2"/>
    <w:lvl w:ilvl="0" w:tplc="700AC3B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85800"/>
    <w:multiLevelType w:val="hybridMultilevel"/>
    <w:tmpl w:val="0A50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84CE0"/>
    <w:multiLevelType w:val="multilevel"/>
    <w:tmpl w:val="571C3726"/>
    <w:lvl w:ilvl="0">
      <w:start w:val="2"/>
      <w:numFmt w:val="decimal"/>
      <w:lvlText w:val="%1."/>
      <w:lvlJc w:val="left"/>
      <w:pPr>
        <w:ind w:left="990" w:hanging="360"/>
      </w:pPr>
      <w:rPr>
        <w:rFonts w:hint="default"/>
      </w:rPr>
    </w:lvl>
    <w:lvl w:ilvl="1">
      <w:start w:val="1"/>
      <w:numFmt w:val="decimal"/>
      <w:isLgl/>
      <w:lvlText w:val="%1.%2."/>
      <w:lvlJc w:val="left"/>
      <w:pPr>
        <w:ind w:left="2564" w:hanging="72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D45265D"/>
    <w:multiLevelType w:val="multilevel"/>
    <w:tmpl w:val="D896767A"/>
    <w:lvl w:ilvl="0">
      <w:start w:val="7"/>
      <w:numFmt w:val="decimal"/>
      <w:lvlText w:val="%1."/>
      <w:lvlJc w:val="left"/>
      <w:pPr>
        <w:ind w:left="390" w:hanging="39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num w:numId="1" w16cid:durableId="77606040">
    <w:abstractNumId w:val="3"/>
  </w:num>
  <w:num w:numId="2" w16cid:durableId="217281279">
    <w:abstractNumId w:val="4"/>
  </w:num>
  <w:num w:numId="3" w16cid:durableId="1349402745">
    <w:abstractNumId w:val="6"/>
  </w:num>
  <w:num w:numId="4" w16cid:durableId="850753868">
    <w:abstractNumId w:val="7"/>
  </w:num>
  <w:num w:numId="5" w16cid:durableId="1037045621">
    <w:abstractNumId w:val="9"/>
  </w:num>
  <w:num w:numId="6" w16cid:durableId="1100636492">
    <w:abstractNumId w:val="0"/>
  </w:num>
  <w:num w:numId="7" w16cid:durableId="2115634129">
    <w:abstractNumId w:val="1"/>
  </w:num>
  <w:num w:numId="8" w16cid:durableId="869336881">
    <w:abstractNumId w:val="10"/>
  </w:num>
  <w:num w:numId="9" w16cid:durableId="318577919">
    <w:abstractNumId w:val="2"/>
  </w:num>
  <w:num w:numId="10" w16cid:durableId="360668598">
    <w:abstractNumId w:val="5"/>
  </w:num>
  <w:num w:numId="11" w16cid:durableId="152667323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A7"/>
    <w:rsid w:val="00486D53"/>
    <w:rsid w:val="00857EA7"/>
    <w:rsid w:val="00B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2E68"/>
  <w15:chartTrackingRefBased/>
  <w15:docId w15:val="{A9DDDC80-5B30-47B8-B5FF-BCB77BB9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7B"/>
    <w:pPr>
      <w:spacing w:after="0" w:line="240" w:lineRule="auto"/>
    </w:pPr>
    <w:rPr>
      <w:kern w:val="2"/>
      <w:sz w:val="24"/>
      <w:szCs w:val="24"/>
      <w14:ligatures w14:val="standardContextual"/>
    </w:rPr>
  </w:style>
  <w:style w:type="paragraph" w:styleId="Heading3">
    <w:name w:val="heading 3"/>
    <w:basedOn w:val="Normal"/>
    <w:link w:val="Heading3Char"/>
    <w:uiPriority w:val="9"/>
    <w:qFormat/>
    <w:rsid w:val="00857EA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EA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57EA7"/>
  </w:style>
  <w:style w:type="character" w:styleId="EndnoteReference">
    <w:name w:val="endnote reference"/>
    <w:basedOn w:val="DefaultParagraphFont"/>
    <w:uiPriority w:val="99"/>
    <w:semiHidden/>
    <w:unhideWhenUsed/>
    <w:rsid w:val="00857EA7"/>
  </w:style>
  <w:style w:type="paragraph" w:customStyle="1" w:styleId="msonormal0">
    <w:name w:val="msonormal"/>
    <w:basedOn w:val="Normal"/>
    <w:rsid w:val="00857EA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57EA7"/>
    <w:rPr>
      <w:color w:val="0000FF"/>
      <w:u w:val="single"/>
    </w:rPr>
  </w:style>
  <w:style w:type="character" w:styleId="FollowedHyperlink">
    <w:name w:val="FollowedHyperlink"/>
    <w:basedOn w:val="DefaultParagraphFont"/>
    <w:uiPriority w:val="99"/>
    <w:semiHidden/>
    <w:unhideWhenUsed/>
    <w:rsid w:val="00857EA7"/>
    <w:rPr>
      <w:color w:val="800080"/>
      <w:u w:val="single"/>
    </w:rPr>
  </w:style>
  <w:style w:type="paragraph" w:customStyle="1" w:styleId="default">
    <w:name w:val="default"/>
    <w:basedOn w:val="Normal"/>
    <w:rsid w:val="00857EA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857EA7"/>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857EA7"/>
    <w:pPr>
      <w:spacing w:after="0" w:line="240" w:lineRule="auto"/>
    </w:pPr>
    <w:rPr>
      <w:kern w:val="2"/>
      <w:sz w:val="24"/>
      <w:szCs w:val="24"/>
      <w14:ligatures w14:val="standardContextual"/>
    </w:rPr>
  </w:style>
  <w:style w:type="character" w:styleId="CommentReference">
    <w:name w:val="annotation reference"/>
    <w:basedOn w:val="DefaultParagraphFont"/>
    <w:uiPriority w:val="99"/>
    <w:semiHidden/>
    <w:unhideWhenUsed/>
    <w:rsid w:val="00857EA7"/>
    <w:rPr>
      <w:sz w:val="16"/>
      <w:szCs w:val="16"/>
    </w:rPr>
  </w:style>
  <w:style w:type="paragraph" w:styleId="CommentText">
    <w:name w:val="annotation text"/>
    <w:basedOn w:val="Normal"/>
    <w:link w:val="CommentTextChar"/>
    <w:uiPriority w:val="99"/>
    <w:semiHidden/>
    <w:unhideWhenUsed/>
    <w:rsid w:val="00857EA7"/>
    <w:rPr>
      <w:sz w:val="20"/>
      <w:szCs w:val="20"/>
    </w:rPr>
  </w:style>
  <w:style w:type="character" w:customStyle="1" w:styleId="CommentTextChar">
    <w:name w:val="Comment Text Char"/>
    <w:basedOn w:val="DefaultParagraphFont"/>
    <w:link w:val="CommentText"/>
    <w:uiPriority w:val="99"/>
    <w:semiHidden/>
    <w:rsid w:val="00857EA7"/>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857EA7"/>
    <w:rPr>
      <w:b/>
      <w:bCs/>
    </w:rPr>
  </w:style>
  <w:style w:type="character" w:customStyle="1" w:styleId="CommentSubjectChar">
    <w:name w:val="Comment Subject Char"/>
    <w:basedOn w:val="CommentTextChar"/>
    <w:link w:val="CommentSubject"/>
    <w:uiPriority w:val="99"/>
    <w:semiHidden/>
    <w:rsid w:val="00857EA7"/>
    <w:rPr>
      <w:b/>
      <w:bCs/>
      <w:kern w:val="2"/>
      <w:sz w:val="20"/>
      <w:szCs w:val="20"/>
      <w14:ligatures w14:val="standardContextual"/>
    </w:rPr>
  </w:style>
  <w:style w:type="table" w:styleId="TableGrid">
    <w:name w:val="Table Grid"/>
    <w:basedOn w:val="TableNormal"/>
    <w:uiPriority w:val="39"/>
    <w:rsid w:val="00857EA7"/>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EA7"/>
    <w:pPr>
      <w:tabs>
        <w:tab w:val="center" w:pos="4680"/>
        <w:tab w:val="right" w:pos="9360"/>
      </w:tabs>
    </w:pPr>
  </w:style>
  <w:style w:type="character" w:customStyle="1" w:styleId="HeaderChar">
    <w:name w:val="Header Char"/>
    <w:basedOn w:val="DefaultParagraphFont"/>
    <w:link w:val="Header"/>
    <w:uiPriority w:val="99"/>
    <w:rsid w:val="00857EA7"/>
    <w:rPr>
      <w:kern w:val="2"/>
      <w:sz w:val="24"/>
      <w:szCs w:val="24"/>
      <w14:ligatures w14:val="standardContextual"/>
    </w:rPr>
  </w:style>
  <w:style w:type="paragraph" w:styleId="Footer">
    <w:name w:val="footer"/>
    <w:basedOn w:val="Normal"/>
    <w:link w:val="FooterChar"/>
    <w:uiPriority w:val="99"/>
    <w:unhideWhenUsed/>
    <w:rsid w:val="00857EA7"/>
    <w:pPr>
      <w:tabs>
        <w:tab w:val="center" w:pos="4680"/>
        <w:tab w:val="right" w:pos="9360"/>
      </w:tabs>
    </w:pPr>
  </w:style>
  <w:style w:type="character" w:customStyle="1" w:styleId="FooterChar">
    <w:name w:val="Footer Char"/>
    <w:basedOn w:val="DefaultParagraphFont"/>
    <w:link w:val="Footer"/>
    <w:uiPriority w:val="99"/>
    <w:rsid w:val="00857EA7"/>
    <w:rPr>
      <w:kern w:val="2"/>
      <w:sz w:val="24"/>
      <w:szCs w:val="24"/>
      <w14:ligatures w14:val="standardContextual"/>
    </w:rPr>
  </w:style>
  <w:style w:type="paragraph" w:styleId="ListParagraph">
    <w:name w:val="List Paragraph"/>
    <w:basedOn w:val="Normal"/>
    <w:uiPriority w:val="34"/>
    <w:qFormat/>
    <w:rsid w:val="00857EA7"/>
    <w:pPr>
      <w:ind w:left="720"/>
      <w:contextualSpacing/>
    </w:pPr>
  </w:style>
  <w:style w:type="character" w:styleId="Emphasis">
    <w:name w:val="Emphasis"/>
    <w:basedOn w:val="DefaultParagraphFont"/>
    <w:uiPriority w:val="20"/>
    <w:qFormat/>
    <w:rsid w:val="00857EA7"/>
    <w:rPr>
      <w:i/>
      <w:iCs/>
    </w:rPr>
  </w:style>
  <w:style w:type="character" w:styleId="Strong">
    <w:name w:val="Strong"/>
    <w:basedOn w:val="DefaultParagraphFont"/>
    <w:uiPriority w:val="22"/>
    <w:qFormat/>
    <w:rsid w:val="00857EA7"/>
    <w:rPr>
      <w:b/>
      <w:bCs/>
    </w:rPr>
  </w:style>
  <w:style w:type="paragraph" w:customStyle="1" w:styleId="cvgsua">
    <w:name w:val="cvgsua"/>
    <w:basedOn w:val="Normal"/>
    <w:rsid w:val="00857EA7"/>
    <w:pPr>
      <w:spacing w:before="100" w:beforeAutospacing="1" w:after="100" w:afterAutospacing="1"/>
    </w:pPr>
    <w:rPr>
      <w:rFonts w:ascii="Times New Roman" w:eastAsia="Times New Roman" w:hAnsi="Times New Roman" w:cs="Times New Roman"/>
      <w:kern w:val="0"/>
      <w14:ligatures w14:val="none"/>
    </w:rPr>
  </w:style>
  <w:style w:type="character" w:customStyle="1" w:styleId="oypena">
    <w:name w:val="oypena"/>
    <w:basedOn w:val="DefaultParagraphFont"/>
    <w:rsid w:val="00857EA7"/>
  </w:style>
  <w:style w:type="paragraph" w:styleId="BalloonText">
    <w:name w:val="Balloon Text"/>
    <w:basedOn w:val="Normal"/>
    <w:link w:val="BalloonTextChar"/>
    <w:uiPriority w:val="99"/>
    <w:semiHidden/>
    <w:unhideWhenUsed/>
    <w:rsid w:val="00857E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EA7"/>
    <w:rPr>
      <w:rFonts w:ascii="Segoe UI" w:hAnsi="Segoe UI" w:cs="Segoe UI"/>
      <w:kern w:val="2"/>
      <w:sz w:val="18"/>
      <w:szCs w:val="18"/>
      <w14:ligatures w14:val="standardContextual"/>
    </w:rPr>
  </w:style>
  <w:style w:type="character" w:customStyle="1" w:styleId="UnresolvedMention1">
    <w:name w:val="Unresolved Mention1"/>
    <w:basedOn w:val="DefaultParagraphFont"/>
    <w:uiPriority w:val="99"/>
    <w:semiHidden/>
    <w:unhideWhenUsed/>
    <w:rsid w:val="0085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web.u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5893</Words>
  <Characters>33591</Characters>
  <Application>Microsoft Office Word</Application>
  <DocSecurity>0</DocSecurity>
  <Lines>279</Lines>
  <Paragraphs>78</Paragraphs>
  <ScaleCrop>false</ScaleCrop>
  <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Gunel Mammadova</dc:creator>
  <cp:keywords/>
  <dc:description/>
  <cp:lastModifiedBy>Gunel Mammadova</cp:lastModifiedBy>
  <cp:revision>2</cp:revision>
  <dcterms:created xsi:type="dcterms:W3CDTF">2024-07-31T06:25:00Z</dcterms:created>
  <dcterms:modified xsi:type="dcterms:W3CDTF">2024-07-31T06:28:00Z</dcterms:modified>
</cp:coreProperties>
</file>