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43344" w14:textId="77777777" w:rsidR="00267F40" w:rsidRDefault="00267F40">
      <w:pPr>
        <w:spacing w:after="2400"/>
      </w:pPr>
    </w:p>
    <w:p w14:paraId="4A4F6C61" w14:textId="77777777" w:rsidR="00267F40" w:rsidRDefault="00000000">
      <w:pPr>
        <w:spacing w:after="300"/>
        <w:jc w:val="center"/>
      </w:pPr>
      <w:r>
        <w:rPr>
          <w:b/>
          <w:bCs/>
          <w:sz w:val="56"/>
          <w:szCs w:val="56"/>
        </w:rPr>
        <w:t>Project Logbook</w:t>
      </w:r>
    </w:p>
    <w:p w14:paraId="63FD9350" w14:textId="77777777" w:rsidR="00267F40" w:rsidRDefault="00000000">
      <w:pPr>
        <w:spacing w:after="100"/>
        <w:jc w:val="center"/>
      </w:pPr>
      <w:r>
        <w:rPr>
          <w:sz w:val="32"/>
          <w:szCs w:val="32"/>
        </w:rPr>
        <w:t>MSc Cyber Security Dissertation</w:t>
      </w:r>
    </w:p>
    <w:p w14:paraId="1209483F" w14:textId="77777777" w:rsidR="00267F40" w:rsidRDefault="00000000">
      <w:pPr>
        <w:spacing w:after="1200"/>
        <w:jc w:val="center"/>
      </w:pPr>
      <w:r>
        <w:rPr>
          <w:i/>
          <w:iCs/>
          <w:color w:val="555555"/>
          <w:sz w:val="28"/>
          <w:szCs w:val="28"/>
        </w:rPr>
        <w:t>COMP7300</w:t>
      </w:r>
    </w:p>
    <w:p w14:paraId="092546BF" w14:textId="77777777" w:rsidR="00267F40" w:rsidRDefault="00000000">
      <w:pPr>
        <w:spacing w:after="100"/>
        <w:jc w:val="center"/>
      </w:pPr>
      <w:r>
        <w:rPr>
          <w:b/>
          <w:bCs/>
          <w:sz w:val="28"/>
          <w:szCs w:val="28"/>
        </w:rPr>
        <w:t>Shantanu Uday Vedante</w:t>
      </w:r>
    </w:p>
    <w:p w14:paraId="7617C727" w14:textId="77777777" w:rsidR="00267F40" w:rsidRDefault="00000000">
      <w:pPr>
        <w:spacing w:after="800"/>
        <w:jc w:val="center"/>
      </w:pPr>
      <w:r>
        <w:rPr>
          <w:sz w:val="24"/>
          <w:szCs w:val="24"/>
        </w:rPr>
        <w:t>Supervisor: Prof. Shujun Li</w:t>
      </w:r>
    </w:p>
    <w:p w14:paraId="09402519" w14:textId="77777777" w:rsidR="00267F40" w:rsidRDefault="00000000">
      <w:pPr>
        <w:spacing w:after="200"/>
        <w:jc w:val="center"/>
      </w:pPr>
      <w:r>
        <w:rPr>
          <w:i/>
          <w:iCs/>
          <w:color w:val="555555"/>
        </w:rPr>
        <w:t>Repository: github.com/coderx0319/msc-deepfakedetection (private)</w:t>
      </w:r>
    </w:p>
    <w:p w14:paraId="7CDBE25B" w14:textId="77777777" w:rsidR="00267F40" w:rsidRDefault="00000000">
      <w:pPr>
        <w:spacing w:after="200"/>
        <w:jc w:val="center"/>
      </w:pPr>
      <w:r>
        <w:rPr>
          <w:i/>
          <w:iCs/>
          <w:color w:val="555555"/>
        </w:rPr>
        <w:t>Compiled July 2026</w:t>
      </w:r>
    </w:p>
    <w:p w14:paraId="1A87B8B1" w14:textId="77777777" w:rsidR="00267F40" w:rsidRDefault="00000000">
      <w:pPr>
        <w:pStyle w:val="Heading1"/>
        <w:spacing w:before="400" w:after="200"/>
      </w:pPr>
      <w:r>
        <w:rPr>
          <w:b/>
          <w:bCs/>
        </w:rPr>
        <w:t>Preface</w:t>
      </w:r>
    </w:p>
    <w:p w14:paraId="63C52D0C" w14:textId="77777777" w:rsidR="00267F40" w:rsidRDefault="00000000">
      <w:pPr>
        <w:spacing w:after="120" w:line="300" w:lineRule="auto"/>
      </w:pPr>
      <w:r>
        <w:t>This logbook records the progression of my MSc dissertation project from the initial supervisor allocation in April 2026 up to the present date. Entries covering April through 14 July 2026 were reconstructed retrospectively. I put them together using my GitHub commit history, my supervisor Teams thread, notes I had kept in a personal file, and the Moodle submission trail from the taught modules. Everything from 15 July 2026 onwards was written during the active project phase, usually within a day of the work happening.</w:t>
      </w:r>
    </w:p>
    <w:p w14:paraId="1E5E21E4" w14:textId="77777777" w:rsidR="00267F40" w:rsidRDefault="00000000">
      <w:pPr>
        <w:spacing w:after="120" w:line="300" w:lineRule="auto"/>
      </w:pPr>
      <w:r>
        <w:t>The reconstructed period documents a genuine and fairly substantial change in the direction of the project during June and early July. What I ended up building differs from what I originally proposed in April. I have kept those earlier decisions and their reasoning in this document because they are part of the honest record of how the project ended up where it did.</w:t>
      </w:r>
    </w:p>
    <w:p w14:paraId="6FD5DE13" w14:textId="77777777" w:rsidR="00683FD8" w:rsidRDefault="00683FD8">
      <w:pPr>
        <w:spacing w:after="120" w:line="300" w:lineRule="auto"/>
      </w:pPr>
    </w:p>
    <w:p w14:paraId="206C9A09" w14:textId="77777777" w:rsidR="00683FD8" w:rsidRDefault="00683FD8">
      <w:pPr>
        <w:spacing w:after="120" w:line="300" w:lineRule="auto"/>
      </w:pPr>
    </w:p>
    <w:p w14:paraId="130A7D20" w14:textId="77777777" w:rsidR="00683FD8" w:rsidRDefault="00683FD8">
      <w:pPr>
        <w:spacing w:after="120" w:line="300" w:lineRule="auto"/>
      </w:pPr>
    </w:p>
    <w:p w14:paraId="1C46FD53" w14:textId="77777777" w:rsidR="00267F40" w:rsidRDefault="00000000">
      <w:pPr>
        <w:pStyle w:val="Heading1"/>
        <w:spacing w:before="400" w:after="200"/>
      </w:pPr>
      <w:r>
        <w:rPr>
          <w:b/>
          <w:bCs/>
        </w:rPr>
        <w:lastRenderedPageBreak/>
        <w:t>Part 1 - Reconstructed Entries (April to 14 July 2026)</w:t>
      </w:r>
    </w:p>
    <w:p w14:paraId="6A71164B" w14:textId="77777777" w:rsidR="00267F40" w:rsidRDefault="00000000">
      <w:pPr>
        <w:pStyle w:val="Heading2"/>
        <w:spacing w:before="300" w:after="150"/>
      </w:pPr>
      <w:r>
        <w:rPr>
          <w:b/>
          <w:bCs/>
        </w:rPr>
        <w:t>April 2026 - Supervisor allocation and initial topic</w:t>
      </w:r>
    </w:p>
    <w:p w14:paraId="0F711D7B" w14:textId="77777777" w:rsidR="00267F40" w:rsidRDefault="00000000">
      <w:pPr>
        <w:spacing w:after="120" w:line="300" w:lineRule="auto"/>
      </w:pPr>
      <w:r>
        <w:rPr>
          <w:b/>
          <w:bCs/>
        </w:rPr>
        <w:t xml:space="preserve">Period: </w:t>
      </w:r>
      <w:r>
        <w:t>mid to late April 2026</w:t>
      </w:r>
    </w:p>
    <w:p w14:paraId="0184B02F" w14:textId="77777777" w:rsidR="00267F40" w:rsidRDefault="00000000">
      <w:pPr>
        <w:spacing w:after="120" w:line="300" w:lineRule="auto"/>
      </w:pPr>
      <w:r>
        <w:t>Contacted Prof. Shujun Li in April to ask if he would supervise. My pitch was a deepfake detection project with an emphasis on explainable, lightweight approaches. The motivation was the growing risk of AI-generated multimedia in security contexts. He accepted.</w:t>
      </w:r>
    </w:p>
    <w:p w14:paraId="5A67ACE6" w14:textId="77777777" w:rsidR="00267F40" w:rsidRDefault="00000000">
      <w:pPr>
        <w:spacing w:after="120" w:line="300" w:lineRule="auto"/>
      </w:pPr>
      <w:r>
        <w:rPr>
          <w:b/>
          <w:bCs/>
        </w:rPr>
        <w:t xml:space="preserve">Initial title: </w:t>
      </w:r>
      <w:r>
        <w:t>Explainable Deepfake Video Detection Using Lightweight Transfer Learning.</w:t>
      </w:r>
    </w:p>
    <w:p w14:paraId="5660EBBD" w14:textId="77777777" w:rsidR="00267F40" w:rsidRDefault="00000000">
      <w:pPr>
        <w:spacing w:after="120" w:line="300" w:lineRule="auto"/>
      </w:pPr>
      <w:r>
        <w:t>The framing felt reasonable at the time. Transfer learning as an efficient paradigm, MobileNetV3 and EfficientNet-B0 for constrained deployment, and Grad-CAM heatmaps for interpretability. Reading it back now, though, it was a very conventional pitch. The face-swap detection area was crowded, and I hadn't been clear about what my project actually added. The critique the supervisor raised later was already visible in this proposal - I just didn't see it yet.</w:t>
      </w:r>
    </w:p>
    <w:p w14:paraId="5F40A473" w14:textId="77777777" w:rsidR="00267F40" w:rsidRDefault="00000000">
      <w:pPr>
        <w:pStyle w:val="Heading2"/>
        <w:spacing w:before="300" w:after="150"/>
      </w:pPr>
      <w:r>
        <w:rPr>
          <w:b/>
          <w:bCs/>
        </w:rPr>
        <w:t>May to Early June 2026 - Critical Review Assignment</w:t>
      </w:r>
    </w:p>
    <w:p w14:paraId="4DF1B41B" w14:textId="77777777" w:rsidR="00267F40" w:rsidRDefault="00000000">
      <w:pPr>
        <w:spacing w:after="120" w:line="300" w:lineRule="auto"/>
      </w:pPr>
      <w:r>
        <w:rPr>
          <w:b/>
          <w:bCs/>
        </w:rPr>
        <w:t xml:space="preserve">Period: </w:t>
      </w:r>
      <w:r>
        <w:t>late May to 12 June 2026</w:t>
      </w:r>
    </w:p>
    <w:p w14:paraId="4C9751F7" w14:textId="77777777" w:rsidR="00267F40" w:rsidRDefault="00000000">
      <w:pPr>
        <w:spacing w:after="120" w:line="300" w:lineRule="auto"/>
      </w:pPr>
      <w:r>
        <w:t>Wrote the COMP7993/COMP7300 Critical Review Report. I picked Bahadure and Mane (2026), 'Deepfake detection using deep convolutional neural network and long short-term memory' in Multimedia Tools and Applications (Springer). Submitted on Moodle before the deadline.</w:t>
      </w:r>
    </w:p>
    <w:p w14:paraId="6430489F" w14:textId="77777777" w:rsidR="00267F40" w:rsidRDefault="00000000">
      <w:pPr>
        <w:spacing w:after="120" w:line="300" w:lineRule="auto"/>
      </w:pPr>
      <w:r>
        <w:t>I chose this paper because it was recent, published somewhere reputable (which the supervisor had asked us to prioritise), and it addressed lightweight video deepfake detection, so it aligned with the direction I had in mind at the time.</w:t>
      </w:r>
    </w:p>
    <w:p w14:paraId="2B5ED813" w14:textId="77777777" w:rsidR="00267F40" w:rsidRDefault="00000000">
      <w:pPr>
        <w:spacing w:after="120" w:line="300" w:lineRule="auto"/>
      </w:pPr>
      <w:r>
        <w:rPr>
          <w:b/>
          <w:bCs/>
        </w:rPr>
        <w:t xml:space="preserve">What the review taught me: </w:t>
      </w:r>
      <w:r>
        <w:t>the paper reported 97.8% accuracy on FakeAVCeleb but had no cross-dataset generalisation test. It advertised interpretability without actually implementing it. Its comparison table mixed different datasets in one column. There was even a mathematical typo in Eq. 19 where the chaotic-map parameter update collapses to zero. These weaknesses gave me a much better feel for how easy it is for a paper to overclaim when the evaluation isn't rigorous. The idea that high in-distribution accuracy is misleading, and that interpretability is often claimed but rarely delivered, ended up being the main thing I took away.</w:t>
      </w:r>
    </w:p>
    <w:p w14:paraId="70942259" w14:textId="77777777" w:rsidR="00267F40" w:rsidRDefault="00000000">
      <w:pPr>
        <w:spacing w:after="120" w:line="300" w:lineRule="auto"/>
      </w:pPr>
      <w:r>
        <w:t>That was the exercise that planted the seed for how I later reasoned about my own research questions.</w:t>
      </w:r>
    </w:p>
    <w:p w14:paraId="7DF69B2D" w14:textId="77777777" w:rsidR="00267F40" w:rsidRDefault="00000000">
      <w:pPr>
        <w:pStyle w:val="Heading2"/>
        <w:spacing w:before="300" w:after="150"/>
      </w:pPr>
      <w:r>
        <w:rPr>
          <w:b/>
          <w:bCs/>
        </w:rPr>
        <w:t>Late June to 2 July 2026 - Environment setup</w:t>
      </w:r>
    </w:p>
    <w:p w14:paraId="78AC0E72" w14:textId="77777777" w:rsidR="00267F40" w:rsidRDefault="00000000">
      <w:pPr>
        <w:spacing w:after="120" w:line="300" w:lineRule="auto"/>
      </w:pPr>
      <w:r>
        <w:rPr>
          <w:b/>
          <w:bCs/>
        </w:rPr>
        <w:t xml:space="preserve">Period: </w:t>
      </w:r>
      <w:r>
        <w:t>late June to 2 July 2026</w:t>
      </w:r>
    </w:p>
    <w:p w14:paraId="7BB32A6A" w14:textId="77777777" w:rsidR="00267F40" w:rsidRDefault="00000000">
      <w:pPr>
        <w:spacing w:after="120" w:line="300" w:lineRule="auto"/>
      </w:pPr>
      <w:r>
        <w:t>Set up the development environment for the originally proposed detector project. Miniconda with Python 3.12 in an isolated env, PyTorch 2.5.1 with CUDA 12.1, verified against my laptop's RTX 3050 Ti. Installed timm, pytorch-grad-cam, facenet-pytorch, OpenCV, MediaPipe, Jupyter Lab. Created a private GitHub repository (msc-deepfake-detection) and pushed the initial project structure. Verified MobileNetV3-Small inference end-to-end on a sample image.</w:t>
      </w:r>
    </w:p>
    <w:p w14:paraId="236F2037" w14:textId="77777777" w:rsidR="00267F40" w:rsidRDefault="00000000">
      <w:pPr>
        <w:spacing w:after="120" w:line="300" w:lineRule="auto"/>
      </w:pPr>
      <w:r>
        <w:rPr>
          <w:b/>
          <w:bCs/>
        </w:rPr>
        <w:lastRenderedPageBreak/>
        <w:t xml:space="preserve">Datasets: </w:t>
      </w:r>
      <w:r>
        <w:t>applied for FaceForensics++ through the official form. Applied for Celeb-DF v2. Celeb-DF v2 approval and download came through (about 9.45 GB, 6,530 files across Celeb-real, Celeb-synthesis, YouTube-real, plus the official test-split file). FaceForensics++ approval didn't come through in time to be useful.</w:t>
      </w:r>
    </w:p>
    <w:p w14:paraId="7933B39F" w14:textId="77777777" w:rsidR="00267F40" w:rsidRDefault="00000000">
      <w:pPr>
        <w:spacing w:after="120" w:line="300" w:lineRule="auto"/>
      </w:pPr>
      <w:r>
        <w:t>With hindsight, most of this setup was reusable across every later version of the project. The GPU verification, Colab Pro access, and Python tooling never had to be redone.</w:t>
      </w:r>
    </w:p>
    <w:p w14:paraId="4F7ECC34" w14:textId="77777777" w:rsidR="00267F40" w:rsidRDefault="00000000">
      <w:pPr>
        <w:pStyle w:val="Heading2"/>
        <w:spacing w:before="300" w:after="150"/>
      </w:pPr>
      <w:r>
        <w:rPr>
          <w:b/>
          <w:bCs/>
        </w:rPr>
        <w:t>2 July 2026 - First supervisor meeting</w:t>
      </w:r>
    </w:p>
    <w:p w14:paraId="4E6CC107" w14:textId="77777777" w:rsidR="00267F40" w:rsidRDefault="00000000">
      <w:pPr>
        <w:spacing w:after="120" w:line="300" w:lineRule="auto"/>
      </w:pPr>
      <w:r>
        <w:t>First proper supervisor meeting to discuss project direction. I had prepared five talking points: approach (transfer learning with lightweight models), dataset choice, explainability, demo interface, and evaluation strategy.</w:t>
      </w:r>
    </w:p>
    <w:p w14:paraId="3D361717" w14:textId="77777777" w:rsidR="00267F40" w:rsidRDefault="00000000">
      <w:pPr>
        <w:spacing w:after="120" w:line="300" w:lineRule="auto"/>
      </w:pPr>
      <w:r>
        <w:rPr>
          <w:b/>
          <w:bCs/>
        </w:rPr>
        <w:t xml:space="preserve">Feedback from Prof. Li: </w:t>
      </w:r>
      <w:r>
        <w:t>he cautioned against a pure detector-building project because the field was crowded and the risk of producing something worse than published baselines was real. He suggested dataset construction or software tooling as potentially stronger contributions. He also raised a specific angle - a systematic study of the artefacts left by different modern video generation models - describing it as a potentially strong project that hadn't been done.</w:t>
      </w:r>
    </w:p>
    <w:p w14:paraId="5F209642" w14:textId="77777777" w:rsidR="00267F40" w:rsidRDefault="00000000">
      <w:pPr>
        <w:spacing w:after="120" w:line="300" w:lineRule="auto"/>
      </w:pPr>
      <w:r>
        <w:t>Afterwards I sat with my notes for a while. It was clear he was steering me away from Direction 1 (build a detector) toward something rooted in dataset creation or artefact analysis. I started a targeted literature review focused on modern generation models.</w:t>
      </w:r>
    </w:p>
    <w:p w14:paraId="00315811" w14:textId="77777777" w:rsidR="00267F40" w:rsidRDefault="00000000">
      <w:pPr>
        <w:spacing w:after="120" w:line="300" w:lineRule="auto"/>
      </w:pPr>
      <w:r>
        <w:t>Looking back, this meeting was the turning point for the whole project. My original framing was conventional and he was right that it didn't have a defensible novelty story.</w:t>
      </w:r>
    </w:p>
    <w:p w14:paraId="000C41D9" w14:textId="77777777" w:rsidR="00267F40" w:rsidRDefault="00000000">
      <w:pPr>
        <w:pStyle w:val="Heading2"/>
        <w:spacing w:before="300" w:after="150"/>
      </w:pPr>
      <w:r>
        <w:rPr>
          <w:b/>
          <w:bCs/>
        </w:rPr>
        <w:t>3 to 9 July 2026 - Literature review</w:t>
      </w:r>
    </w:p>
    <w:p w14:paraId="7146C1C0" w14:textId="77777777" w:rsidR="00267F40" w:rsidRDefault="00000000">
      <w:pPr>
        <w:spacing w:after="120" w:line="300" w:lineRule="auto"/>
      </w:pPr>
      <w:r>
        <w:t>Structured literature review across about 20 papers on face manipulation detection, modern AI-generated video, dataset benchmarks, and forensic analysis. Focus papers included the Zhang et al. (2026) MTA survey, Soundarya and Gururaj (2026) Discover Applied Sciences critical review, CoCoVideo (2026), GenVidBench (2025), Deepfake-Eval-2024, MoE-FFD (Kong et al. IEEE TDSC 2025), and the Yermakov CLIP-based detector (2025).</w:t>
      </w:r>
    </w:p>
    <w:p w14:paraId="4283D980" w14:textId="77777777" w:rsidR="00267F40" w:rsidRDefault="00000000">
      <w:pPr>
        <w:spacing w:after="120" w:line="300" w:lineRule="auto"/>
      </w:pPr>
      <w:r>
        <w:rPr>
          <w:b/>
          <w:bCs/>
        </w:rPr>
        <w:t xml:space="preserve">Key insight: </w:t>
      </w:r>
      <w:r>
        <w:t>only one paper in the set (CoCoVideo, June 2026) systematically covered modern 2024-2026 commercial video generation. Everything else was still evaluating on FaceForensics++, Celeb-DF, and DFDC - which are 2018-2020 face-swap datasets. Deepfake-Eval-2024 additionally showed detectors dropping about 50% AUC when moved from academic benchmarks to actual 2024 social media content. This confirmed the gap the supervisor had pointed at.</w:t>
      </w:r>
    </w:p>
    <w:p w14:paraId="573BD34C" w14:textId="77777777" w:rsidR="00267F40" w:rsidRDefault="00000000">
      <w:pPr>
        <w:spacing w:after="120" w:line="300" w:lineRule="auto"/>
      </w:pPr>
      <w:r>
        <w:t>At this stage I began drafting research questions for an artefact analysis study of modern text-to-video generators (Sora, Veo, Kling, Runway) using publicly-posted samples.</w:t>
      </w:r>
    </w:p>
    <w:p w14:paraId="2D25F59C" w14:textId="77777777" w:rsidR="00267F40" w:rsidRDefault="00000000">
      <w:pPr>
        <w:pStyle w:val="Heading2"/>
        <w:spacing w:before="300" w:after="150"/>
      </w:pPr>
      <w:r>
        <w:rPr>
          <w:b/>
          <w:bCs/>
        </w:rPr>
        <w:t>10 July 2026 - Second supervisor meeting</w:t>
      </w:r>
    </w:p>
    <w:p w14:paraId="244C23D6" w14:textId="77777777" w:rsidR="00267F40" w:rsidRDefault="00000000">
      <w:pPr>
        <w:spacing w:after="120" w:line="300" w:lineRule="auto"/>
      </w:pPr>
      <w:r>
        <w:lastRenderedPageBreak/>
        <w:t>Presented the shift toward an artefact analysis study covering modern text-to-video generators. Discussed detector building, dataset creation, and software tooling as options. Meeting captured through live-caption notes.</w:t>
      </w:r>
    </w:p>
    <w:p w14:paraId="18078B22" w14:textId="77777777" w:rsidR="00267F40" w:rsidRDefault="00000000">
      <w:pPr>
        <w:spacing w:after="120" w:line="300" w:lineRule="auto"/>
      </w:pPr>
      <w:r>
        <w:rPr>
          <w:b/>
          <w:bCs/>
        </w:rPr>
        <w:t xml:space="preserve">Feedback: </w:t>
      </w:r>
      <w:r>
        <w:t>Prof. Li pushed back on my initial pitch to compare old face-swap deepfakes and new fully-generated video. His point was that these are structurally different categories, so no meaningful generalisation can be assumed between them. He restated his interest in dataset construction, a systematic artefact study, or a software tool that helps with benchmarking or dataset creation. He asked for a clear logical narrative rather than a technique-driven proposal.</w:t>
      </w:r>
    </w:p>
    <w:p w14:paraId="74714847" w14:textId="77777777" w:rsidR="00267F40" w:rsidRDefault="00000000">
      <w:pPr>
        <w:spacing w:after="120" w:line="300" w:lineRule="auto"/>
      </w:pPr>
      <w:r>
        <w:rPr>
          <w:b/>
          <w:bCs/>
        </w:rPr>
        <w:t>Directions I considered afterwards:</w:t>
      </w:r>
    </w:p>
    <w:p w14:paraId="38EEBD16" w14:textId="77777777" w:rsidR="00267F40" w:rsidRDefault="00000000">
      <w:pPr>
        <w:pStyle w:val="ListParagraph"/>
        <w:numPr>
          <w:ilvl w:val="0"/>
          <w:numId w:val="2"/>
        </w:numPr>
        <w:spacing w:after="80" w:line="300" w:lineRule="auto"/>
      </w:pPr>
      <w:r>
        <w:t>Direction 1 - build a new detector. Crowded, risky.</w:t>
      </w:r>
    </w:p>
    <w:p w14:paraId="39D8C10C" w14:textId="77777777" w:rsidR="00267F40" w:rsidRDefault="00000000">
      <w:pPr>
        <w:pStyle w:val="ListParagraph"/>
        <w:numPr>
          <w:ilvl w:val="0"/>
          <w:numId w:val="2"/>
        </w:numPr>
        <w:spacing w:after="80" w:line="300" w:lineRule="auto"/>
      </w:pPr>
      <w:r>
        <w:t>Direction 2 - build a new dataset of modern generators. Novel but needs paid APIs and an ethics timeline.</w:t>
      </w:r>
    </w:p>
    <w:p w14:paraId="4B72AAD9" w14:textId="77777777" w:rsidR="00267F40" w:rsidRDefault="00000000">
      <w:pPr>
        <w:pStyle w:val="ListParagraph"/>
        <w:numPr>
          <w:ilvl w:val="0"/>
          <w:numId w:val="2"/>
        </w:numPr>
        <w:spacing w:after="80" w:line="300" w:lineRule="auto"/>
      </w:pPr>
      <w:r>
        <w:t>Direction 3 - build a software benchmarking tool. Novel but competes with DeepFakeBench.</w:t>
      </w:r>
    </w:p>
    <w:p w14:paraId="0911173C" w14:textId="77777777" w:rsidR="00267F40" w:rsidRDefault="00000000">
      <w:pPr>
        <w:pStyle w:val="ListParagraph"/>
        <w:numPr>
          <w:ilvl w:val="0"/>
          <w:numId w:val="2"/>
        </w:numPr>
        <w:spacing w:after="80" w:line="300" w:lineRule="auto"/>
      </w:pPr>
      <w:r>
        <w:t>Direction 4 - pure artefact characterisation study.</w:t>
      </w:r>
    </w:p>
    <w:p w14:paraId="6FB50873" w14:textId="77777777" w:rsidR="00267F40" w:rsidRDefault="00000000">
      <w:pPr>
        <w:spacing w:after="120" w:line="300" w:lineRule="auto"/>
      </w:pPr>
      <w:r>
        <w:t>I ruled out Direction 2 on cost and ethics-timeline grounds. Direction 3 was interesting but I couldn't confidently name a gap that DeepFakeBench doesn't cover. Settled on a characterisation study framed around comparing face manipulation deepfakes with modern LVM/MLLM-based face editing.</w:t>
      </w:r>
    </w:p>
    <w:p w14:paraId="0F1211B3" w14:textId="77777777" w:rsidR="00267F40" w:rsidRDefault="00000000">
      <w:pPr>
        <w:spacing w:after="120" w:line="300" w:lineRule="auto"/>
      </w:pPr>
      <w:r>
        <w:t>This meeting made it explicit that the supervisor was not going to hand me a topic - he wanted me to justify my choice through reasoning about the field. That's appropriate at MSc level. I should have understood it earlier.</w:t>
      </w:r>
    </w:p>
    <w:p w14:paraId="433DC57C" w14:textId="77777777" w:rsidR="00267F40" w:rsidRDefault="00000000">
      <w:pPr>
        <w:pStyle w:val="Heading2"/>
        <w:spacing w:before="300" w:after="150"/>
      </w:pPr>
      <w:r>
        <w:rPr>
          <w:b/>
          <w:bCs/>
        </w:rPr>
        <w:t>11 to 13 July 2026 - Refining research questions</w:t>
      </w:r>
    </w:p>
    <w:p w14:paraId="33CE0E7F" w14:textId="77777777" w:rsidR="00267F40" w:rsidRDefault="00000000">
      <w:pPr>
        <w:spacing w:after="120" w:line="300" w:lineRule="auto"/>
      </w:pPr>
      <w:r>
        <w:t>Extensive Teams correspondence with the supervisor to refine the research questions. I initially proposed a five-question set covering artefact taxonomy, cross-model comparison, detectability, generalisation testing, and design implications.</w:t>
      </w:r>
    </w:p>
    <w:p w14:paraId="030EFFEC" w14:textId="77777777" w:rsidR="00267F40" w:rsidRDefault="00000000">
      <w:pPr>
        <w:spacing w:after="120" w:line="300" w:lineRule="auto"/>
      </w:pPr>
      <w:r>
        <w:rPr>
          <w:b/>
          <w:bCs/>
        </w:rPr>
        <w:t>Supervisor critiques:</w:t>
      </w:r>
    </w:p>
    <w:p w14:paraId="717CB5C8" w14:textId="77777777" w:rsidR="00267F40" w:rsidRDefault="00000000">
      <w:pPr>
        <w:pStyle w:val="ListParagraph"/>
        <w:numPr>
          <w:ilvl w:val="0"/>
          <w:numId w:val="2"/>
        </w:numPr>
        <w:spacing w:after="80" w:line="300" w:lineRule="auto"/>
      </w:pPr>
      <w:r>
        <w:t>RQ4 as written assumed generalisability between fundamentally different categories - face-swap detectors tested on modern LVM edits. Rejected on the same grounds as the earlier comparison idea.</w:t>
      </w:r>
    </w:p>
    <w:p w14:paraId="5856AA93" w14:textId="77777777" w:rsidR="00267F40" w:rsidRDefault="00000000">
      <w:pPr>
        <w:pStyle w:val="ListParagraph"/>
        <w:numPr>
          <w:ilvl w:val="0"/>
          <w:numId w:val="2"/>
        </w:numPr>
        <w:spacing w:after="80" w:line="300" w:lineRule="auto"/>
      </w:pPr>
      <w:r>
        <w:t>Reliance on Grad-CAM and XAI methods was challenged. They don't reliably map to human-recognisable artefact categories, and the internal features of pre-trained detectors may not correspond to the artefact families I wanted to characterise.</w:t>
      </w:r>
    </w:p>
    <w:p w14:paraId="0FDAAFFC" w14:textId="77777777" w:rsidR="00267F40" w:rsidRDefault="00000000">
      <w:pPr>
        <w:spacing w:after="120" w:line="300" w:lineRule="auto"/>
      </w:pPr>
      <w:r>
        <w:t>Accepted both critiques. Restructured RQ2 and RQ3 so they no longer assumed pre-trained detectors would work across categories. Removed the Grad-CAM dependency. Reframed RQ3 to focus on artefact distribution rather than on interpreting detector internals.</w:t>
      </w:r>
    </w:p>
    <w:p w14:paraId="539DFD36" w14:textId="77777777" w:rsidR="00267F40" w:rsidRDefault="00000000">
      <w:pPr>
        <w:spacing w:after="120" w:line="300" w:lineRule="auto"/>
      </w:pPr>
      <w:r>
        <w:lastRenderedPageBreak/>
        <w:t>The temptation was to defend the earlier framing. Accepting the critiques was harder in the moment but produced a stronger project. He was right that the earlier framing would have collapsed under viva questioning.</w:t>
      </w:r>
    </w:p>
    <w:p w14:paraId="6F07CFF7" w14:textId="77777777" w:rsidR="00267F40" w:rsidRDefault="00000000">
      <w:pPr>
        <w:pStyle w:val="Heading2"/>
        <w:spacing w:before="300" w:after="150"/>
      </w:pPr>
      <w:r>
        <w:rPr>
          <w:b/>
          <w:bCs/>
        </w:rPr>
        <w:t>13 to 14 July 2026 - Final redirection to MLLM-based study</w:t>
      </w:r>
    </w:p>
    <w:p w14:paraId="19C21E49" w14:textId="77777777" w:rsidR="00267F40" w:rsidRDefault="00000000">
      <w:pPr>
        <w:spacing w:after="120" w:line="300" w:lineRule="auto"/>
      </w:pPr>
      <w:r>
        <w:t>Following the RQ restructuring, the supervisor raised a new methodological concern. Classical forensic tools (Fourier transforms, edge detectors, landmark checks) are increasingly ineffective against modern generation quality. He suggested using MLLMs as the analytical tool. MLLMs can produce human-readable explanations and can be prompted to check for specific artefact types on demand. He also mentioned his current research interest: using MLLMs to detect MLLM-generated deepfakes.</w:t>
      </w:r>
    </w:p>
    <w:p w14:paraId="47108B32" w14:textId="77777777" w:rsidR="00267F40" w:rsidRDefault="00000000">
      <w:pPr>
        <w:spacing w:after="120" w:line="300" w:lineRule="auto"/>
      </w:pPr>
      <w:r>
        <w:rPr>
          <w:b/>
          <w:bCs/>
        </w:rPr>
        <w:t xml:space="preserve">Video editing model selection issue: </w:t>
      </w:r>
      <w:r>
        <w:t>he pointed me to the Artificial Analysis Video Editing Leaderboard. On review, every model on that leaderboard was commercial and paid ($5.57 to $37.50 per minute). The 'Open weights' filter returned zero results. I reported this back to him honestly.</w:t>
      </w:r>
    </w:p>
    <w:p w14:paraId="60B8CB3D" w14:textId="77777777" w:rsidR="00267F40" w:rsidRDefault="00000000">
      <w:pPr>
        <w:spacing w:after="120" w:line="300" w:lineRule="auto"/>
      </w:pPr>
      <w:r>
        <w:rPr>
          <w:b/>
          <w:bCs/>
        </w:rPr>
        <w:t xml:space="preserve">Three options offered by him: </w:t>
      </w:r>
      <w:r>
        <w:t>give up focusing on manipulated videos and pivot to fully-generated video; stick with manipulated video and accept free-tier limitations; or collect internet-posted manipulated video (which he warned could become a project in itself). After weighing feasibility, budget, and remaining time, I chose to pivot to fully-generated videos with a multi-model comparative design.</w:t>
      </w:r>
    </w:p>
    <w:p w14:paraId="2C59C757" w14:textId="77777777" w:rsidR="00267F40" w:rsidRDefault="00000000">
      <w:pPr>
        <w:spacing w:after="120" w:line="300" w:lineRule="auto"/>
      </w:pPr>
      <w:r>
        <w:rPr>
          <w:b/>
          <w:bCs/>
        </w:rPr>
        <w:t xml:space="preserve">Final approved direction: </w:t>
      </w:r>
      <w:r>
        <w:t>comparative study of artefacts in modern AI-generated video using multiple MLLMs. Two video groups. Open-weight generators self-hosted on Colab Pro (LTX-2.3, HunyuanVideo, Wan 2.2), and commercial state-of-the-art models. Four MLLMs as analytical tools: Claude Opus 4.7, Gemini 2.5 Flash, Qwen2.5-VL, LLaVA-1.6.</w:t>
      </w:r>
    </w:p>
    <w:p w14:paraId="0B4128D4" w14:textId="77777777" w:rsidR="00267F40" w:rsidRDefault="00000000">
      <w:pPr>
        <w:spacing w:after="120" w:line="300" w:lineRule="auto"/>
      </w:pPr>
      <w:r>
        <w:t>The multiple redirections were emotionally difficult at the time, but the final project is stronger for them. The multi-model comparative design has a defensible novelty story that a single-model project wouldn't have had. And not everything from the earlier phase was wasted - PyTorch, GPU verification, Colab Pro access, general Python tooling, all still useful.</w:t>
      </w:r>
    </w:p>
    <w:p w14:paraId="5DC806C9" w14:textId="77777777" w:rsidR="00267F40" w:rsidRDefault="00000000">
      <w:pPr>
        <w:pStyle w:val="Heading1"/>
        <w:spacing w:before="400" w:after="200"/>
      </w:pPr>
      <w:r>
        <w:rPr>
          <w:b/>
          <w:bCs/>
        </w:rPr>
        <w:t>Part 2 - Weekly Entries (from 15 July 2026)</w:t>
      </w:r>
    </w:p>
    <w:p w14:paraId="5DB92895" w14:textId="77777777" w:rsidR="00267F40" w:rsidRDefault="00000000">
      <w:pPr>
        <w:pStyle w:val="Heading2"/>
        <w:spacing w:before="300" w:after="150"/>
      </w:pPr>
      <w:r>
        <w:rPr>
          <w:b/>
          <w:bCs/>
        </w:rPr>
        <w:t>Week 1 - 15 to 21 July 2026</w:t>
      </w:r>
    </w:p>
    <w:p w14:paraId="2356B49F" w14:textId="77777777" w:rsidR="00267F40" w:rsidRDefault="00000000">
      <w:pPr>
        <w:spacing w:after="120" w:line="300" w:lineRule="auto"/>
      </w:pPr>
      <w:r>
        <w:rPr>
          <w:b/>
          <w:bCs/>
        </w:rPr>
        <w:t xml:space="preserve">Planned tasks: </w:t>
      </w:r>
      <w:r>
        <w:t>confirmation to supervisor. Restructure GitHub repository. Set up Colab Pro notebooks for LTX-2.3, HunyuanVideo, Wan 2.2. Verify all four MLLMs (Claude Opus, Gemini Flash, Qwen2.5-VL, LLaVA-1.6). Verify the end-to-end pipeline on 5 test videos. Draft a standardised analysis prompt.</w:t>
      </w:r>
    </w:p>
    <w:p w14:paraId="505BFF18" w14:textId="77777777" w:rsidR="00267F40" w:rsidRDefault="00000000">
      <w:pPr>
        <w:pStyle w:val="Heading3"/>
        <w:spacing w:before="200" w:after="100"/>
      </w:pPr>
      <w:r>
        <w:rPr>
          <w:b/>
          <w:bCs/>
        </w:rPr>
        <w:t>Wednesday 15 July - LTX-2.3</w:t>
      </w:r>
    </w:p>
    <w:p w14:paraId="7456128F" w14:textId="77777777" w:rsidR="00267F40" w:rsidRDefault="00000000">
      <w:pPr>
        <w:spacing w:after="120" w:line="300" w:lineRule="auto"/>
      </w:pPr>
      <w:r>
        <w:t xml:space="preserve">Set up 01_ltx_setup_and_first_video.ipynb. First attempt on T4 GPU (15 GB VRAM) failed. Model loading crashed at around 60% due to combined RAM exhaustion, even with CPU offloading and </w:t>
      </w:r>
      <w:r>
        <w:lastRenderedPageBreak/>
        <w:t>VAE slicing enabled. Switched to L4 (23.66 GB VRAM), which loaded the model cleanly using 14.25 GB VRAM.</w:t>
      </w:r>
    </w:p>
    <w:p w14:paraId="2512E5CC" w14:textId="77777777" w:rsidR="00267F40" w:rsidRDefault="00000000">
      <w:pPr>
        <w:spacing w:after="120" w:line="300" w:lineRule="auto"/>
      </w:pPr>
      <w:r>
        <w:t>Generated the first test video in 27.7 seconds using L4-compatible defaults (704x480, 73 frames, 30 inference steps). Prompt was a woman with long brown hair smiling gently at the camera in a sunlit park, natural lighting, soft breeze moving her hair, cinematic quality. The output was visually coherent - the face was recognisable, the expression matched the prompt, the lighting looked natural.</w:t>
      </w:r>
    </w:p>
    <w:p w14:paraId="610681AC" w14:textId="77777777" w:rsidR="00267F40" w:rsidRDefault="00000000">
      <w:pPr>
        <w:spacing w:after="120" w:line="300" w:lineRule="auto"/>
      </w:pPr>
      <w:r>
        <w:t>Practical observation for the methodology chapter: T4 isn't viable for the full LTX-Video pipeline despite what the Colab documentation suggests. L4 is the minimum practical GPU. Compute cost was about 2 units for the whole session (loading plus one generation), a rate of around 4.5 units per hour on L4.</w:t>
      </w:r>
    </w:p>
    <w:p w14:paraId="51A99706" w14:textId="77777777" w:rsidR="00267F40" w:rsidRDefault="00000000">
      <w:pPr>
        <w:pStyle w:val="Heading3"/>
        <w:spacing w:before="200" w:after="100"/>
      </w:pPr>
      <w:r>
        <w:rPr>
          <w:b/>
          <w:bCs/>
        </w:rPr>
        <w:t>Thursday 16 July - HunyuanVideo</w:t>
      </w:r>
    </w:p>
    <w:p w14:paraId="72139E76" w14:textId="77777777" w:rsidR="00267F40" w:rsidRDefault="00000000">
      <w:pPr>
        <w:spacing w:after="120" w:line="300" w:lineRule="auto"/>
      </w:pPr>
      <w:r>
        <w:t>Set up 02_hunyuanvideo_setup_and_first_video.ipynb. Initial attempt on L4 failed at generation with OutOfMemoryError. The model loaded (using 21.76 of 22 GB) but there was no memory left for the denoising computations. Reducing the generation parameters (512x320, 45 frames, 20 steps) didn't help - the model itself is what saturated the memory.</w:t>
      </w:r>
    </w:p>
    <w:p w14:paraId="75B31A89" w14:textId="77777777" w:rsidR="00267F40" w:rsidRDefault="00000000">
      <w:pPr>
        <w:spacing w:after="120" w:line="300" w:lineRule="auto"/>
      </w:pPr>
      <w:r>
        <w:t>Switched to A100 with 80 GB VRAM. Then hit a secondary device-mismatch error caused by the previous CPU-offload configuration - tensors were split between CPU and GPU. Reloaded the model cleanly without CPU offload, which worked immediately given the memory headroom on A100.</w:t>
      </w:r>
    </w:p>
    <w:p w14:paraId="730DFBC4" w14:textId="77777777" w:rsidR="00267F40" w:rsidRDefault="00000000">
      <w:pPr>
        <w:spacing w:after="120" w:line="300" w:lineRule="auto"/>
      </w:pPr>
      <w:r>
        <w:t>Generated one video at 704x480, 73 frames, 30 inference steps in 249.4 seconds. Output looked correct.</w:t>
      </w:r>
    </w:p>
    <w:p w14:paraId="7A809419" w14:textId="77777777" w:rsidR="00267F40" w:rsidRDefault="00000000">
      <w:pPr>
        <w:spacing w:after="120" w:line="300" w:lineRule="auto"/>
      </w:pPr>
      <w:r>
        <w:rPr>
          <w:b/>
          <w:bCs/>
        </w:rPr>
        <w:t>Implications for Week 2:</w:t>
      </w:r>
    </w:p>
    <w:p w14:paraId="31BE73B3" w14:textId="77777777" w:rsidR="00267F40" w:rsidRDefault="00000000">
      <w:pPr>
        <w:pStyle w:val="ListParagraph"/>
        <w:numPr>
          <w:ilvl w:val="0"/>
          <w:numId w:val="2"/>
        </w:numPr>
        <w:spacing w:after="80" w:line="300" w:lineRule="auto"/>
      </w:pPr>
      <w:r>
        <w:t>HunyuanVideo needs A100. Higher unit cost than L4.</w:t>
      </w:r>
    </w:p>
    <w:p w14:paraId="7269742A" w14:textId="77777777" w:rsidR="00267F40" w:rsidRDefault="00000000">
      <w:pPr>
        <w:pStyle w:val="ListParagraph"/>
        <w:numPr>
          <w:ilvl w:val="0"/>
          <w:numId w:val="2"/>
        </w:numPr>
        <w:spacing w:after="80" w:line="300" w:lineRule="auto"/>
      </w:pPr>
      <w:r>
        <w:t>Roughly 40 compute units for 50 videos at ~4 minutes each on A100.</w:t>
      </w:r>
    </w:p>
    <w:p w14:paraId="529A5CCD" w14:textId="77777777" w:rsidR="00267F40" w:rsidRDefault="00000000">
      <w:pPr>
        <w:pStyle w:val="ListParagraph"/>
        <w:numPr>
          <w:ilvl w:val="0"/>
          <w:numId w:val="2"/>
        </w:numPr>
        <w:spacing w:after="80" w:line="300" w:lineRule="auto"/>
      </w:pPr>
      <w:r>
        <w:t>Affordable within budget but needs careful scheduling.</w:t>
      </w:r>
    </w:p>
    <w:p w14:paraId="06E713E5" w14:textId="77777777" w:rsidR="00267F40" w:rsidRDefault="00000000">
      <w:pPr>
        <w:spacing w:after="120" w:line="300" w:lineRule="auto"/>
      </w:pPr>
      <w:r>
        <w:t>Today's debugging (three distinct failure modes before success) is representative of realistic research engineering. The finding that HunyuanVideo can't run on L4 and requires A100 is a genuine observation for the methodology chapter.</w:t>
      </w:r>
    </w:p>
    <w:p w14:paraId="69F2EF7C" w14:textId="77777777" w:rsidR="00267F40" w:rsidRDefault="00000000">
      <w:pPr>
        <w:pStyle w:val="Heading3"/>
        <w:spacing w:before="200" w:after="100"/>
      </w:pPr>
      <w:r>
        <w:rPr>
          <w:b/>
          <w:bCs/>
        </w:rPr>
        <w:t>Friday 17 July - Wan 2.2</w:t>
      </w:r>
    </w:p>
    <w:p w14:paraId="27DA6A33" w14:textId="77777777" w:rsidR="00267F40" w:rsidRDefault="00000000">
      <w:pPr>
        <w:spacing w:after="120" w:line="300" w:lineRule="auto"/>
      </w:pPr>
      <w:r>
        <w:t>Set up 03_wan_setup_and_first_video.ipynb for Wan 2.2 T2V-A14B (Wan-AI/Wan2.2-T2V-A14B-Diffusers on Hugging Face). Corrected an earlier planning error along the way - the model had been referenced as 'Wan 2.7' in earlier notes. The actual latest publicly-available version is Wan 2.2, released July 2025. Updated the documentation.</w:t>
      </w:r>
    </w:p>
    <w:p w14:paraId="0128ED90" w14:textId="77777777" w:rsidR="00267F40" w:rsidRDefault="00000000">
      <w:pPr>
        <w:spacing w:after="120" w:line="300" w:lineRule="auto"/>
      </w:pPr>
      <w:r>
        <w:t>Installed dependencies (diffusers, transformers, accelerate, ftfy, einops, safetensors). The total download was about 126 GB across 41 files, which took around 5-6 minutes on Colab's connection.</w:t>
      </w:r>
    </w:p>
    <w:p w14:paraId="1A2E6849" w14:textId="77777777" w:rsidR="00267F40" w:rsidRDefault="00000000">
      <w:pPr>
        <w:spacing w:after="120" w:line="300" w:lineRule="auto"/>
      </w:pPr>
      <w:r>
        <w:lastRenderedPageBreak/>
        <w:t>Initial attempt to load onto standard A100 (40 GB VRAM) failed at pipe.to("cuda") with OutOfMemoryError. The model at bfloat16 plus pipeline components exceeded 39 GB, leaving no headroom for the transfer. Confirmed that Wan 2.2 T2V-A14B is the most memory-hungry of my three open-weight generators.</w:t>
      </w:r>
    </w:p>
    <w:p w14:paraId="01636A21" w14:textId="77777777" w:rsidR="00267F40" w:rsidRDefault="00000000">
      <w:pPr>
        <w:spacing w:after="120" w:line="300" w:lineRule="auto"/>
      </w:pPr>
      <w:r>
        <w:t>Resolved by switching to A100 with High-RAM. Same GPU, more system RAM available during loading, which was enough to complete the transfer without OOM. Model loaded and video generation completed with the same test prompt used for LTX and HunyuanVideo. Saved to Drive with metadata.</w:t>
      </w:r>
    </w:p>
    <w:p w14:paraId="5DEB160B" w14:textId="77777777" w:rsidR="00267F40" w:rsidRDefault="00000000">
      <w:pPr>
        <w:spacing w:after="120" w:line="300" w:lineRule="auto"/>
      </w:pPr>
      <w:r>
        <w:rPr>
          <w:b/>
          <w:bCs/>
        </w:rPr>
        <w:t>All three open-weight generators are now verified end-to-end:</w:t>
      </w:r>
    </w:p>
    <w:p w14:paraId="1EB97FF9" w14:textId="77777777" w:rsidR="00267F40" w:rsidRDefault="00000000">
      <w:pPr>
        <w:pStyle w:val="ListParagraph"/>
        <w:numPr>
          <w:ilvl w:val="0"/>
          <w:numId w:val="2"/>
        </w:numPr>
        <w:spacing w:after="80" w:line="300" w:lineRule="auto"/>
      </w:pPr>
      <w:r>
        <w:t>LTX-2.3 on L4 - fastest, lowest hardware requirement.</w:t>
      </w:r>
    </w:p>
    <w:p w14:paraId="4D6F443B" w14:textId="77777777" w:rsidR="00267F40" w:rsidRDefault="00000000">
      <w:pPr>
        <w:pStyle w:val="ListParagraph"/>
        <w:numPr>
          <w:ilvl w:val="0"/>
          <w:numId w:val="2"/>
        </w:numPr>
        <w:spacing w:after="80" w:line="300" w:lineRule="auto"/>
      </w:pPr>
      <w:r>
        <w:t>HunyuanVideo on standard A100 - needed upgrade from L4.</w:t>
      </w:r>
    </w:p>
    <w:p w14:paraId="40995DEE" w14:textId="77777777" w:rsidR="00267F40" w:rsidRDefault="00000000">
      <w:pPr>
        <w:pStyle w:val="ListParagraph"/>
        <w:numPr>
          <w:ilvl w:val="0"/>
          <w:numId w:val="2"/>
        </w:numPr>
        <w:spacing w:after="80" w:line="300" w:lineRule="auto"/>
      </w:pPr>
      <w:r>
        <w:t>Wan 2.2 T2V-A14B on A100 High-RAM - needed additional system RAM beyond standard A100.</w:t>
      </w:r>
    </w:p>
    <w:p w14:paraId="56B54CC6" w14:textId="77777777" w:rsidR="00267F40" w:rsidRDefault="00000000">
      <w:pPr>
        <w:spacing w:after="120" w:line="300" w:lineRule="auto"/>
      </w:pPr>
      <w:r>
        <w:t>So the three generators sit at three distinct hardware tiers. This has direct implications for bulk generation planning and for reproducibility guidance in the methodology chapter. About 3 compute units used today. Remaining Colab budget: 92.07 units.</w:t>
      </w:r>
    </w:p>
    <w:p w14:paraId="044F358E" w14:textId="77777777" w:rsidR="00267F40" w:rsidRDefault="00000000">
      <w:pPr>
        <w:spacing w:after="120" w:line="300" w:lineRule="auto"/>
      </w:pPr>
      <w:r>
        <w:t>Three generators verified in three days is ahead of the planned Week 1 schedule. That gives me buffer time to test all four MLLMs over the weekend.</w:t>
      </w:r>
    </w:p>
    <w:p w14:paraId="6DC63218" w14:textId="77777777" w:rsidR="00267F40" w:rsidRDefault="00000000">
      <w:pPr>
        <w:pStyle w:val="Heading3"/>
        <w:spacing w:before="200" w:after="100"/>
      </w:pPr>
      <w:r>
        <w:rPr>
          <w:b/>
          <w:bCs/>
        </w:rPr>
        <w:t>Saturday 18 July - MLLM setup begins</w:t>
      </w:r>
    </w:p>
    <w:p w14:paraId="677CB4AF" w14:textId="77777777" w:rsidR="00267F40" w:rsidRDefault="00000000">
      <w:pPr>
        <w:spacing w:after="120" w:line="300" w:lineRule="auto"/>
      </w:pPr>
      <w:r>
        <w:rPr>
          <w:b/>
          <w:bCs/>
        </w:rPr>
        <w:t xml:space="preserve">Frame-based methodology adopted: </w:t>
      </w:r>
      <w:r>
        <w:t>video-upload analysis turned out to be unreliable across MLLMs. Claude failed on the HunyuanVideo upload despite succeeding on the LTX one. Wrote code/preprocessing/extract_frames.py to sample 6 evenly-spaced frames per video at 95% JPEG quality, skipping the very first and last frames. Deterministic, uniform across all four MLLMs. That makes it a design decision, not a workaround.</w:t>
      </w:r>
    </w:p>
    <w:p w14:paraId="362C820E" w14:textId="77777777" w:rsidR="00267F40" w:rsidRDefault="00000000">
      <w:pPr>
        <w:spacing w:after="120" w:line="300" w:lineRule="auto"/>
      </w:pPr>
      <w:r>
        <w:rPr>
          <w:b/>
          <w:bCs/>
        </w:rPr>
        <w:t xml:space="preserve">Claude Opus 4.7 via claude.ai Pro: </w:t>
      </w:r>
      <w:r>
        <w:t>analysed LTX, HunyuanVideo, and Wan test videos using 6 frames plus analysis_prompt_v1. The 5-category format was followed cleanly across all three. All three were flagged as likely AI-generated with 80-95% confidence. Responses saved to corpus/mllm_outputs/claude/.</w:t>
      </w:r>
    </w:p>
    <w:p w14:paraId="64861CD0" w14:textId="77777777" w:rsidR="00267F40" w:rsidRDefault="00000000">
      <w:pPr>
        <w:spacing w:after="120" w:line="300" w:lineRule="auto"/>
      </w:pPr>
      <w:r>
        <w:rPr>
          <w:b/>
          <w:bCs/>
        </w:rPr>
        <w:t xml:space="preserve">Gemini 2.5 Flash via aistudio.google.com free tier: </w:t>
      </w:r>
      <w:r>
        <w:t>same 6 frames, same prompt, three videos. Format compliance was generally good. Severity ratings were in a similar range to Claude with occasional divergence on Physical Plausibility. Responses saved to corpus/mllm_outputs/gemini/.</w:t>
      </w:r>
    </w:p>
    <w:p w14:paraId="080C4D94" w14:textId="77777777" w:rsidR="00267F40" w:rsidRDefault="00000000">
      <w:pPr>
        <w:spacing w:after="120" w:line="300" w:lineRule="auto"/>
      </w:pPr>
      <w:r>
        <w:rPr>
          <w:b/>
          <w:bCs/>
        </w:rPr>
        <w:t>Kaggle Qwen2.5-VL setup - abandoned after five environment blockers:</w:t>
      </w:r>
    </w:p>
    <w:p w14:paraId="5B08DD76" w14:textId="77777777" w:rsidR="00267F40" w:rsidRDefault="00000000">
      <w:pPr>
        <w:pStyle w:val="ListParagraph"/>
        <w:numPr>
          <w:ilvl w:val="0"/>
          <w:numId w:val="2"/>
        </w:numPr>
        <w:spacing w:after="80" w:line="300" w:lineRule="auto"/>
      </w:pPr>
      <w:r>
        <w:t>torchaudio / CUDA 13 mismatch on Kaggle base image.</w:t>
      </w:r>
    </w:p>
    <w:p w14:paraId="7E24E8A1" w14:textId="77777777" w:rsidR="00267F40" w:rsidRDefault="00000000">
      <w:pPr>
        <w:pStyle w:val="ListParagraph"/>
        <w:numPr>
          <w:ilvl w:val="0"/>
          <w:numId w:val="2"/>
        </w:numPr>
        <w:spacing w:after="80" w:line="300" w:lineRule="auto"/>
      </w:pPr>
      <w:r>
        <w:t>transformers.pytorch_utils symbol mismatch on torch 2.13.</w:t>
      </w:r>
    </w:p>
    <w:p w14:paraId="68FD76DA" w14:textId="77777777" w:rsidR="00267F40" w:rsidRDefault="00000000">
      <w:pPr>
        <w:pStyle w:val="ListParagraph"/>
        <w:numPr>
          <w:ilvl w:val="0"/>
          <w:numId w:val="2"/>
        </w:numPr>
        <w:spacing w:after="80" w:line="300" w:lineRule="auto"/>
      </w:pPr>
      <w:r>
        <w:t>T4 VRAM (14.5 GB) insufficient for Qwen2.5-VL-7B in bfloat16.</w:t>
      </w:r>
    </w:p>
    <w:p w14:paraId="5EC56787" w14:textId="77777777" w:rsidR="00267F40" w:rsidRDefault="00000000">
      <w:pPr>
        <w:pStyle w:val="ListParagraph"/>
        <w:numPr>
          <w:ilvl w:val="0"/>
          <w:numId w:val="2"/>
        </w:numPr>
        <w:spacing w:after="80" w:line="300" w:lineRule="auto"/>
      </w:pPr>
      <w:r>
        <w:t>bitsandbytes for 4-bit fallback incompatible with Kaggle's Triton 3.x (triton.ops module removed).</w:t>
      </w:r>
    </w:p>
    <w:p w14:paraId="56219A2E" w14:textId="77777777" w:rsidR="00267F40" w:rsidRDefault="00000000">
      <w:pPr>
        <w:pStyle w:val="ListParagraph"/>
        <w:numPr>
          <w:ilvl w:val="0"/>
          <w:numId w:val="2"/>
        </w:numPr>
        <w:spacing w:after="80" w:line="300" w:lineRule="auto"/>
      </w:pPr>
      <w:r>
        <w:lastRenderedPageBreak/>
        <w:t>Pillow _Ink import error in transformers.image_utils after force-reinstall attempts.</w:t>
      </w:r>
    </w:p>
    <w:p w14:paraId="6224C561" w14:textId="77777777" w:rsidR="00267F40" w:rsidRDefault="00000000">
      <w:pPr>
        <w:spacing w:after="120" w:line="300" w:lineRule="auto"/>
      </w:pPr>
      <w:r>
        <w:t>Kaggle's free-tier environment as of July 2026 runs CUDA 13 with Triton 3.6, which is ahead of where the wider Python ML ecosystem has stabilised. Every fix revealed the next incompatibility. Decision for tomorrow: try Unsloth, and if that fails, run Qwen and LLaVA on Colab L4 instead.</w:t>
      </w:r>
    </w:p>
    <w:p w14:paraId="37B4FEF1" w14:textId="77777777" w:rsidR="00267F40" w:rsidRDefault="00000000">
      <w:pPr>
        <w:spacing w:after="120" w:line="300" w:lineRule="auto"/>
      </w:pPr>
      <w:r>
        <w:t>This is a genuine reproducibility finding for the methodology chapter. Free-tier compute is not automatically reproducible; academic pipelines have to budget for platform stability, not just cost.</w:t>
      </w:r>
    </w:p>
    <w:p w14:paraId="35A54230" w14:textId="77777777" w:rsidR="00267F40" w:rsidRDefault="00000000">
      <w:pPr>
        <w:spacing w:after="120" w:line="300" w:lineRule="auto"/>
      </w:pPr>
      <w:r>
        <w:rPr>
          <w:b/>
          <w:bCs/>
        </w:rPr>
        <w:t xml:space="preserve">Status vs plan: </w:t>
      </w:r>
      <w:r>
        <w:t>ahead on generators (done Day 3). On schedule on MLLMs (2 of 4 done, 2 remaining for Sunday).</w:t>
      </w:r>
    </w:p>
    <w:p w14:paraId="1FE8EEBA" w14:textId="77777777" w:rsidR="00267F40" w:rsidRDefault="00000000">
      <w:pPr>
        <w:pStyle w:val="Heading3"/>
        <w:spacing w:before="200" w:after="100"/>
      </w:pPr>
      <w:r>
        <w:rPr>
          <w:b/>
          <w:bCs/>
        </w:rPr>
        <w:t>Sunday 19 July - Part 1: LLaVA-1.6 and Week 1 closure</w:t>
      </w:r>
    </w:p>
    <w:p w14:paraId="461B0D64" w14:textId="77777777" w:rsidR="00267F40" w:rsidRDefault="00000000">
      <w:pPr>
        <w:spacing w:after="120" w:line="300" w:lineRule="auto"/>
      </w:pPr>
      <w:r>
        <w:t>A long and productive day. Split into two clear halves. Morning was closing out the last MLLM. Afternoon and evening turned into an unplanned early start on Week 2. Writing them up as separate sections here so the record is easier to follow.</w:t>
      </w:r>
    </w:p>
    <w:p w14:paraId="16DD9B88" w14:textId="77777777" w:rsidR="00267F40" w:rsidRDefault="00000000">
      <w:pPr>
        <w:spacing w:after="120" w:line="300" w:lineRule="auto"/>
      </w:pPr>
      <w:r>
        <w:rPr>
          <w:b/>
          <w:bCs/>
        </w:rPr>
        <w:t xml:space="preserve">LLaVA-1.6 on Kaggle T4 via Unsloth (4-bit): </w:t>
      </w:r>
      <w:r>
        <w:t>used unsloth/llava-v1.6-mistral-7b-hf with load_in_4bit=True, the same Unsloth recipe I'd validated for Qwen2.5-VL. Model loaded cleanly in 4-bit with about 9 GB VRAM free for activations.</w:t>
      </w:r>
    </w:p>
    <w:p w14:paraId="4EA480F4" w14:textId="77777777" w:rsidR="00267F40" w:rsidRDefault="00000000">
      <w:pPr>
        <w:spacing w:after="120" w:line="300" w:lineRule="auto"/>
      </w:pPr>
      <w:r>
        <w:t>Multi-image inference (all 6 frames in one call) failed hard. All five categories rated identically 9/10, scale inverted, nonsensical 1000% confidence, verdict 'not AI-generated' contradicting the ground truth already established by Claude, Gemini, and Qwen. This confirms LLaVA-1.6 was trained for single-image inputs and does not reliably reason over multi-image sequences. Preserved the failed response at corpus/mllm_outputs/llava/ltx_001_llava_v1_multiimage_FAILED.txt as evidence.</w:t>
      </w:r>
    </w:p>
    <w:p w14:paraId="17F3F499" w14:textId="77777777" w:rsidR="00267F40" w:rsidRDefault="00000000">
      <w:pPr>
        <w:spacing w:after="120" w:line="300" w:lineRule="auto"/>
      </w:pPr>
      <w:r>
        <w:t>Per-frame inference with analysis_prompt_v1 also failed. Every frame from all three generators rated 0/10 with 100% 'not AI-generated' confidence. LLaVA defaulted to face-value scene description without actively looking for artefacts. The root cause was that v1 asks 'is this AI-generated?' as an abstract question, and LLaVA doesn't have strong priors about current text-to-video artefacts. It just agrees with the surface content.</w:t>
      </w:r>
    </w:p>
    <w:p w14:paraId="04FB50E6" w14:textId="77777777" w:rsidR="00267F40" w:rsidRDefault="00000000">
      <w:pPr>
        <w:spacing w:after="120" w:line="300" w:lineRule="auto"/>
      </w:pPr>
      <w:r>
        <w:t>Rewrote as analysis_prompt_v2 with a forensic-examiner framing, an explicit checklist of known text-to-video artefact categories (smooth pore-less skin, merged hair strands, mismatched shadows, blurred backgrounds, wrong finger counts), an 'assume AI-generated until proven otherwise' prior, and an instruction that all-zero ratings indicate insufficient examination. Calibration on a Hunyuan frame then produced correctly-oriented output with specific defect observations and verdict 'yes, AI-generated, 90%'.</w:t>
      </w:r>
    </w:p>
    <w:p w14:paraId="385B4DB0" w14:textId="77777777" w:rsidR="00267F40" w:rsidRDefault="00000000">
      <w:pPr>
        <w:spacing w:after="120" w:line="300" w:lineRule="auto"/>
      </w:pPr>
      <w:r>
        <w:rPr>
          <w:b/>
          <w:bCs/>
        </w:rPr>
        <w:t xml:space="preserve">Aggregation methodology: </w:t>
      </w:r>
      <w:r>
        <w:t>each of the 6 frames analysed individually, then aggregated via mean severity per category, majority-vote verdict, and deduplicated top qualitative observations. Video-level output format matches the other three MLLMs.</w:t>
      </w:r>
    </w:p>
    <w:p w14:paraId="21C03361" w14:textId="77777777" w:rsidR="00267F40" w:rsidRDefault="00000000">
      <w:pPr>
        <w:spacing w:after="120" w:line="300" w:lineRule="auto"/>
      </w:pPr>
      <w:r>
        <w:rPr>
          <w:b/>
          <w:bCs/>
        </w:rPr>
        <w:t xml:space="preserve">Known limitation: </w:t>
      </w:r>
      <w:r>
        <w:t xml:space="preserve">even with v2, LLaVA's numeric per-category ratings stay unreliable - it outputs 0/10 for categories where its qualitative observations clearly note defects. The overall </w:t>
      </w:r>
      <w:r>
        <w:lastRenderedPageBreak/>
        <w:t>verdict and confidence are reliable, though. So for downstream analysis I will treat LLaVA outputs as (verdict, confidence, qualitative observations) rather than as numeric severity scores. Real output-shape asymmetry across MLLMs, worth noting properly in the methodology chapter.</w:t>
      </w:r>
    </w:p>
    <w:p w14:paraId="657FCCEE" w14:textId="77777777" w:rsidR="00267F40" w:rsidRDefault="00000000">
      <w:pPr>
        <w:spacing w:after="120" w:line="300" w:lineRule="auto"/>
      </w:pPr>
      <w:r>
        <w:rPr>
          <w:b/>
          <w:bCs/>
        </w:rPr>
        <w:t xml:space="preserve">Prompt decision: </w:t>
      </w:r>
      <w:r>
        <w:t>freeze analysis_prompt_v1 for Claude, Gemini, and Qwen. Freeze analysis_prompt_v2 for LLaVA. Per-model prompt variants justified by observed sensitivity differences.</w:t>
      </w:r>
    </w:p>
    <w:p w14:paraId="72E5A53E" w14:textId="77777777" w:rsidR="00267F40" w:rsidRDefault="00000000">
      <w:pPr>
        <w:spacing w:after="120" w:line="300" w:lineRule="auto"/>
      </w:pPr>
      <w:r>
        <w:rPr>
          <w:b/>
          <w:bCs/>
        </w:rPr>
        <w:t xml:space="preserve">Week 1 status - complete: </w:t>
      </w:r>
      <w:r>
        <w:t>3 of 3 open-weight generators verified. 4 of 4 MLLMs verified across three test videos each (12 analyses total). Frame-based methodology adopted. Two prompt variants frozen.</w:t>
      </w:r>
    </w:p>
    <w:p w14:paraId="6F01331B" w14:textId="77777777" w:rsidR="00267F40" w:rsidRDefault="00000000">
      <w:pPr>
        <w:pStyle w:val="Heading3"/>
        <w:spacing w:before="200" w:after="100"/>
      </w:pPr>
      <w:r>
        <w:rPr>
          <w:b/>
          <w:bCs/>
        </w:rPr>
        <w:t>Sunday 19 July - Part 2: Week 2 begins early</w:t>
      </w:r>
    </w:p>
    <w:p w14:paraId="1C128F1E" w14:textId="77777777" w:rsidR="00267F40" w:rsidRDefault="00000000">
      <w:pPr>
        <w:spacing w:after="120" w:line="300" w:lineRule="auto"/>
      </w:pPr>
      <w:r>
        <w:t>Since LLaVA was done by early afternoon, I decided to push straight into Week 2 bulk generation the same day. Ended up finishing all 120 open-weight videos in one session. Three days ahead of the Wednesday target. Very long day but the momentum was there.</w:t>
      </w:r>
    </w:p>
    <w:p w14:paraId="0F093291" w14:textId="77777777" w:rsidR="00267F40" w:rsidRDefault="00000000">
      <w:pPr>
        <w:spacing w:after="120" w:line="300" w:lineRule="auto"/>
      </w:pPr>
      <w:r>
        <w:rPr>
          <w:b/>
          <w:bCs/>
        </w:rPr>
        <w:t xml:space="preserve">Week 2 batch prompts v1 frozen: </w:t>
      </w:r>
      <w:r>
        <w:t>40 prompts across 8 categories (portrait, hands, multi_person, motion, text_scene, texture, animal, edge_case), 5 per category. Saved to msc-deepfake/batch_prompts/week2_prompts_v1.txt.</w:t>
      </w:r>
    </w:p>
    <w:p w14:paraId="6EE58EC8" w14:textId="77777777" w:rsidR="00267F40" w:rsidRDefault="00000000">
      <w:pPr>
        <w:spacing w:after="120" w:line="300" w:lineRule="auto"/>
      </w:pPr>
      <w:r>
        <w:rPr>
          <w:b/>
          <w:bCs/>
        </w:rPr>
        <w:t xml:space="preserve">Storage architecture: </w:t>
      </w:r>
      <w:r>
        <w:t>all Week 2 outputs live on personal Google Drive (paid 210 GB tier) at msc-deepfake/. I looked into setting up a shortcut into a separate 1 TB college Drive but didn't fully implement it today - files continued to write to personal Drive. Personal Drive has enough headroom (about 155 GB free) to complete Week 2 comfortably.</w:t>
      </w:r>
    </w:p>
    <w:p w14:paraId="77A39201" w14:textId="77777777" w:rsidR="00267F40" w:rsidRDefault="00000000">
      <w:pPr>
        <w:spacing w:after="120" w:line="300" w:lineRule="auto"/>
      </w:pPr>
      <w:r>
        <w:rPr>
          <w:b/>
          <w:bCs/>
        </w:rPr>
        <w:t xml:space="preserve">Model weights on Colab local disk: </w:t>
      </w:r>
      <w:r>
        <w:t>first tried caching HF weights to Drive so subsequent sessions could skip re-download. A fresh session hung on 'Loading pipeline components' when trying to load 27 GB LTX weights from Drive - Colab's FUSE mount is unreliable for large sequential reads. Switched to /content/hf_cache/ (Colab local disk). Accept a fresh 10-15 minute download per session as the trade-off. Generated videos and metadata JSONs still save to Drive.</w:t>
      </w:r>
    </w:p>
    <w:p w14:paraId="59251A3C" w14:textId="77777777" w:rsidR="00267F40" w:rsidRDefault="00000000">
      <w:pPr>
        <w:spacing w:after="120" w:line="300" w:lineRule="auto"/>
      </w:pPr>
      <w:r>
        <w:rPr>
          <w:b/>
          <w:bCs/>
        </w:rPr>
        <w:t xml:space="preserve">LTX-2.3 first batch (v1_FAILED, 40 videos) - silent failure: </w:t>
      </w:r>
      <w:r>
        <w:t>ran the full 40-prompt batch on Colab L4 with what looked like reasonable LTXPipeline settings (768x512, 97 frames, 40 inference steps) but I was missing three parameters that Week 1's working notebook had used: negative_prompt, guidance_scale=3.0, and generator seed. All 40 videos came out garbled. Motion patterns visible but no coherent scenes, no error message, no warning. I only worked out what had gone wrong when I compared against 01_ltx_setup_and_first_video.ipynb. Preserved the failed batch at msc-deepfake/generated_videos/ltx_v1_FAILED/ as methodology evidence rather than deleting it - the whole point is to be able to show, in the write-up, that T2V bulk pipelines can silently produce unusable output when a single parameter is missing.</w:t>
      </w:r>
    </w:p>
    <w:p w14:paraId="7F6C62F5" w14:textId="77777777" w:rsidR="00267F40" w:rsidRDefault="00000000">
      <w:pPr>
        <w:spacing w:after="120" w:line="300" w:lineRule="auto"/>
      </w:pPr>
      <w:r>
        <w:rPr>
          <w:b/>
          <w:bCs/>
        </w:rPr>
        <w:t xml:space="preserve">LTX-2.3 second batch (v2, 40 videos) - success: </w:t>
      </w:r>
      <w:r>
        <w:t>regenerated using the Week 1 proven parameters:</w:t>
      </w:r>
    </w:p>
    <w:p w14:paraId="7C1D582C" w14:textId="77777777" w:rsidR="00267F40" w:rsidRDefault="00000000">
      <w:pPr>
        <w:pStyle w:val="ListParagraph"/>
        <w:numPr>
          <w:ilvl w:val="0"/>
          <w:numId w:val="2"/>
        </w:numPr>
        <w:spacing w:after="80" w:line="300" w:lineRule="auto"/>
      </w:pPr>
      <w:r>
        <w:lastRenderedPageBreak/>
        <w:t>negative_prompt = "blurry, low quality, distorted, unnatural, deformed, static, motion smear, garbled, artefacts, worst quality"</w:t>
      </w:r>
    </w:p>
    <w:p w14:paraId="0CCC83E7" w14:textId="77777777" w:rsidR="00267F40" w:rsidRDefault="00000000">
      <w:pPr>
        <w:pStyle w:val="ListParagraph"/>
        <w:numPr>
          <w:ilvl w:val="0"/>
          <w:numId w:val="2"/>
        </w:numPr>
        <w:spacing w:after="80" w:line="300" w:lineRule="auto"/>
      </w:pPr>
      <w:r>
        <w:t>guidance_scale = 3.0, seed = 42</w:t>
      </w:r>
    </w:p>
    <w:p w14:paraId="1CECE865" w14:textId="77777777" w:rsidR="00267F40" w:rsidRDefault="00000000">
      <w:pPr>
        <w:pStyle w:val="ListParagraph"/>
        <w:numPr>
          <w:ilvl w:val="0"/>
          <w:numId w:val="2"/>
        </w:numPr>
        <w:spacing w:after="80" w:line="300" w:lineRule="auto"/>
      </w:pPr>
      <w:r>
        <w:t>704x480 resolution, 73 frames at 24 fps (~3 seconds)</w:t>
      </w:r>
    </w:p>
    <w:p w14:paraId="479C3C5D" w14:textId="77777777" w:rsidR="00267F40" w:rsidRDefault="00000000">
      <w:pPr>
        <w:pStyle w:val="ListParagraph"/>
        <w:numPr>
          <w:ilvl w:val="0"/>
          <w:numId w:val="2"/>
        </w:numPr>
        <w:spacing w:after="80" w:line="300" w:lineRule="auto"/>
      </w:pPr>
      <w:r>
        <w:t>30 inference steps</w:t>
      </w:r>
    </w:p>
    <w:p w14:paraId="4FC4952D" w14:textId="77777777" w:rsidR="00267F40" w:rsidRDefault="00000000">
      <w:pPr>
        <w:pStyle w:val="ListParagraph"/>
        <w:numPr>
          <w:ilvl w:val="0"/>
          <w:numId w:val="2"/>
        </w:numPr>
        <w:spacing w:after="80" w:line="300" w:lineRule="auto"/>
      </w:pPr>
      <w:r>
        <w:t>Cinematographic suffix appended to each prompt: ", natural lighting, cinematic quality, high detail, realistic"</w:t>
      </w:r>
    </w:p>
    <w:p w14:paraId="439BAD93" w14:textId="77777777" w:rsidR="00267F40" w:rsidRDefault="00000000">
      <w:pPr>
        <w:spacing w:after="120" w:line="300" w:lineRule="auto"/>
      </w:pPr>
      <w:r>
        <w:t>Sanity-checked one video against the Week 1 baseline before running the batch. Quality confirmed. Full batch ran. 40/40 successful. L4 turned out to be much cheaper on units than I'd expected - the failed batch and the working batch together cost under 5 units.</w:t>
      </w:r>
    </w:p>
    <w:p w14:paraId="465EAC28" w14:textId="77777777" w:rsidR="00267F40" w:rsidRDefault="00000000">
      <w:pPr>
        <w:spacing w:after="120" w:line="300" w:lineRule="auto"/>
      </w:pPr>
      <w:r>
        <w:rPr>
          <w:b/>
          <w:bCs/>
        </w:rPr>
        <w:t xml:space="preserve">HunyuanVideo bulk (40 videos on A100): </w:t>
      </w:r>
      <w:r>
        <w:t>used hunyuanvideo-community/HunyuanVideo. Parameters: 480x704, 73 frames at 24 fps, guidance_scale=6.0, seed=42, bfloat16, no negative_prompt (the community model does not use one). Dropped inference steps from Week 1's 30 to 20 for speed.</w:t>
      </w:r>
    </w:p>
    <w:p w14:paraId="38FF4682" w14:textId="77777777" w:rsidR="00267F40" w:rsidRDefault="00000000">
      <w:pPr>
        <w:spacing w:after="120" w:line="300" w:lineRule="auto"/>
      </w:pPr>
      <w:r>
        <w:t>Second batch of 5 hit a hard failure after I added Flash Attention 2 (AttnProcessor2_0) and torch.compile as speedup attempts. Five consecutive videos threw Dynamo fake_tensor errors ('expand: attempting to expand a dimension of length 25592 -&gt; 256') and AttnProcessor2_0 turned out to be incompatible with HunyuanVideo's image_rotary_emb cross_attention_kwargs. Restarted the runtime, reverted to clean bfloat16, batch succeeded.</w:t>
      </w:r>
    </w:p>
    <w:p w14:paraId="3440CA1C" w14:textId="77777777" w:rsidR="00267F40" w:rsidRDefault="00000000">
      <w:pPr>
        <w:spacing w:after="120" w:line="300" w:lineRule="auto"/>
      </w:pPr>
      <w:r>
        <w:t>The initial 6 videos had been generated at 30 steps before I switched to 20. Regenerated those 6 at 20 steps for dataset uniformity. Final dataset: 40 videos, all at 20 steps.</w:t>
      </w:r>
    </w:p>
    <w:p w14:paraId="349668B1" w14:textId="77777777" w:rsidR="00267F40" w:rsidRDefault="00000000">
      <w:pPr>
        <w:spacing w:after="120" w:line="300" w:lineRule="auto"/>
      </w:pPr>
      <w:r>
        <w:rPr>
          <w:b/>
          <w:bCs/>
        </w:rPr>
        <w:t xml:space="preserve">Wan 2.2 T2V-A14B bulk (40 videos on A100): </w:t>
      </w:r>
      <w:r>
        <w:t>used Wan-AI/Wan2.2-T2V-A14B-Diffusers with WanPipeline. Native parameters: 480x832, 81 frames at 16 fps (~5 seconds, longer than LTX/Hunyuan's 3), guidance_scale=5.0, seed=42, bfloat16, negative_prompt="blurry, low quality, distorted, unnatural, deformed".</w:t>
      </w:r>
    </w:p>
    <w:p w14:paraId="093B23F3" w14:textId="77777777" w:rsidR="00267F40" w:rsidRDefault="00000000">
      <w:pPr>
        <w:spacing w:after="120" w:line="300" w:lineRule="auto"/>
      </w:pPr>
      <w:r>
        <w:t>First attempt at 20 inference steps produced unusable output - only eye movements visible, no scene coherence. Wan's architecture needs more steps than LTX or Hunyuan. Bumped to 25 for the sanity check, which produced recognisable scenes with typical AI artefacts. Full batch of 40 completed at 25 steps.</w:t>
      </w:r>
    </w:p>
    <w:p w14:paraId="3CDEC5FE" w14:textId="77777777" w:rsidR="00267F40" w:rsidRDefault="00000000">
      <w:pPr>
        <w:spacing w:after="120" w:line="300" w:lineRule="auto"/>
      </w:pPr>
      <w:r>
        <w:t>Considered forcing 49 frames at 16 fps to match the 3-second duration of the other two, but kept Wan's native 81 frames because it wasn't trained at non-native frame counts and forcing it would probably degrade output. The 6-frame extraction methodology in the analysis pipeline normalises this across durations anyway.</w:t>
      </w:r>
    </w:p>
    <w:p w14:paraId="495E7B43" w14:textId="77777777" w:rsidR="00267F40" w:rsidRDefault="00000000">
      <w:pPr>
        <w:spacing w:after="120" w:line="300" w:lineRule="auto"/>
      </w:pPr>
      <w:r>
        <w:rPr>
          <w:b/>
          <w:bCs/>
        </w:rPr>
        <w:t>Methodological findings from today (five, for the methodology chapter):</w:t>
      </w:r>
    </w:p>
    <w:p w14:paraId="48AB98F3" w14:textId="77777777" w:rsidR="00267F40" w:rsidRDefault="00000000">
      <w:pPr>
        <w:pStyle w:val="ListParagraph"/>
        <w:numPr>
          <w:ilvl w:val="0"/>
          <w:numId w:val="2"/>
        </w:numPr>
        <w:spacing w:after="80" w:line="300" w:lineRule="auto"/>
      </w:pPr>
      <w:r>
        <w:t>LLaVA-1.6 needs a per-model prompt variant, and its output should be treated as (verdict, confidence, qualitative observations) rather than numeric severity.</w:t>
      </w:r>
    </w:p>
    <w:p w14:paraId="7A17736C" w14:textId="77777777" w:rsidR="00267F40" w:rsidRDefault="00000000">
      <w:pPr>
        <w:pStyle w:val="ListParagraph"/>
        <w:numPr>
          <w:ilvl w:val="0"/>
          <w:numId w:val="2"/>
        </w:numPr>
        <w:spacing w:after="80" w:line="300" w:lineRule="auto"/>
      </w:pPr>
      <w:r>
        <w:t>Colab's Drive mount is unreliable for large safetensors reads. Model weights need to sit on Colab local disk.</w:t>
      </w:r>
    </w:p>
    <w:p w14:paraId="70B3EB92" w14:textId="77777777" w:rsidR="00267F40" w:rsidRDefault="00000000">
      <w:pPr>
        <w:pStyle w:val="ListParagraph"/>
        <w:numPr>
          <w:ilvl w:val="0"/>
          <w:numId w:val="2"/>
        </w:numPr>
        <w:spacing w:after="80" w:line="300" w:lineRule="auto"/>
      </w:pPr>
      <w:r>
        <w:lastRenderedPageBreak/>
        <w:t>T2V pipelines can silently fail. LTX-Video produces garbled output without negative_prompt and guidance_scale, and no exception is raised. Full parameter dictionaries need to be logged per video.</w:t>
      </w:r>
    </w:p>
    <w:p w14:paraId="41612B43" w14:textId="77777777" w:rsidR="00267F40" w:rsidRDefault="00000000">
      <w:pPr>
        <w:pStyle w:val="ListParagraph"/>
        <w:numPr>
          <w:ilvl w:val="0"/>
          <w:numId w:val="2"/>
        </w:numPr>
        <w:spacing w:after="80" w:line="300" w:lineRule="auto"/>
      </w:pPr>
      <w:r>
        <w:t>Pipeline optimisations do not transfer across T2V architectures. Flash Attention 2 and torch.compile work for LTX but break HunyuanVideo. Portability cannot be assumed.</w:t>
      </w:r>
    </w:p>
    <w:p w14:paraId="47C5807B" w14:textId="77777777" w:rsidR="00267F40" w:rsidRDefault="00000000">
      <w:pPr>
        <w:pStyle w:val="ListParagraph"/>
        <w:numPr>
          <w:ilvl w:val="0"/>
          <w:numId w:val="2"/>
        </w:numPr>
        <w:spacing w:after="80" w:line="300" w:lineRule="auto"/>
      </w:pPr>
      <w:r>
        <w:t>Inference step counts must be tuned per generator. LTX at 30, Hunyuan at 20, Wan at 25 minimum. Below the model's threshold, output is unusable rather than merely lower quality.</w:t>
      </w:r>
    </w:p>
    <w:p w14:paraId="7EDED209" w14:textId="77777777" w:rsidR="00267F40" w:rsidRDefault="00000000">
      <w:pPr>
        <w:spacing w:after="120" w:line="300" w:lineRule="auto"/>
      </w:pPr>
      <w:r>
        <w:rPr>
          <w:b/>
          <w:bCs/>
        </w:rPr>
        <w:t>Compute usage (Sunday total):</w:t>
      </w:r>
    </w:p>
    <w:p w14:paraId="452C9DED" w14:textId="77777777" w:rsidR="00267F40" w:rsidRDefault="00000000">
      <w:pPr>
        <w:pStyle w:val="ListParagraph"/>
        <w:numPr>
          <w:ilvl w:val="0"/>
          <w:numId w:val="2"/>
        </w:numPr>
        <w:spacing w:after="80" w:line="300" w:lineRule="auto"/>
      </w:pPr>
      <w:r>
        <w:t>Colab Pro units at start of day: 92.70</w:t>
      </w:r>
    </w:p>
    <w:p w14:paraId="5BB37446" w14:textId="77777777" w:rsidR="00267F40" w:rsidRDefault="00000000">
      <w:pPr>
        <w:pStyle w:val="ListParagraph"/>
        <w:numPr>
          <w:ilvl w:val="0"/>
          <w:numId w:val="2"/>
        </w:numPr>
        <w:spacing w:after="80" w:line="300" w:lineRule="auto"/>
      </w:pPr>
      <w:r>
        <w:t>Colab Pro units at end of day: 50.69</w:t>
      </w:r>
    </w:p>
    <w:p w14:paraId="0E807FD8" w14:textId="77777777" w:rsidR="00267F40" w:rsidRDefault="00000000">
      <w:pPr>
        <w:pStyle w:val="ListParagraph"/>
        <w:numPr>
          <w:ilvl w:val="0"/>
          <w:numId w:val="2"/>
        </w:numPr>
        <w:spacing w:after="80" w:line="300" w:lineRule="auto"/>
      </w:pPr>
      <w:r>
        <w:t>Consumed: 42.01 units (LTX v1_FAILED and v2 on L4; HunyuanVideo and Wan on A100)</w:t>
      </w:r>
    </w:p>
    <w:p w14:paraId="72B52FD9" w14:textId="77777777" w:rsidR="00267F40" w:rsidRDefault="00000000">
      <w:pPr>
        <w:pStyle w:val="ListParagraph"/>
        <w:numPr>
          <w:ilvl w:val="0"/>
          <w:numId w:val="2"/>
        </w:numPr>
        <w:spacing w:after="80" w:line="300" w:lineRule="auto"/>
      </w:pPr>
      <w:r>
        <w:t>Kaggle T4: LLaVA morning session, ~8 hours remaining of the 30-hour weekly quota</w:t>
      </w:r>
    </w:p>
    <w:p w14:paraId="2BF98262" w14:textId="77777777" w:rsidR="00267F40" w:rsidRDefault="00000000">
      <w:pPr>
        <w:pStyle w:val="ListParagraph"/>
        <w:numPr>
          <w:ilvl w:val="0"/>
          <w:numId w:val="2"/>
        </w:numPr>
        <w:spacing w:after="80" w:line="300" w:lineRule="auto"/>
      </w:pPr>
      <w:r>
        <w:t>Personal Drive: about 90 GB used across model cache, generated videos, and failed evidence batch</w:t>
      </w:r>
    </w:p>
    <w:p w14:paraId="1E0BA878" w14:textId="77777777" w:rsidR="00267F40" w:rsidRDefault="00000000">
      <w:pPr>
        <w:spacing w:after="120" w:line="300" w:lineRule="auto"/>
      </w:pPr>
      <w:r>
        <w:rPr>
          <w:b/>
          <w:bCs/>
        </w:rPr>
        <w:t xml:space="preserve">Reflection: </w:t>
      </w:r>
      <w:r>
        <w:t>one very long day, but I closed Week 1 and got Week 2 open-weight generation done in one go. Three days ahead of Wednesday's original target. Five methodological findings that were not on my radar this morning are now on the record. The v1_FAILED batch was frustrating in the moment, but preserving it as evidence turns it into something useful - it demonstrates exactly the kind of silent T2V failure mode that the reproducibility discussion in my methodology chapter needs to talk about.</w:t>
      </w:r>
    </w:p>
    <w:p w14:paraId="404AC648" w14:textId="77777777" w:rsidR="00267F40" w:rsidRDefault="00000000">
      <w:pPr>
        <w:pStyle w:val="Heading3"/>
        <w:spacing w:before="200" w:after="100"/>
      </w:pPr>
      <w:r>
        <w:rPr>
          <w:b/>
          <w:bCs/>
        </w:rPr>
        <w:t>Monday 20 July - Real-video baseline (Pexels API)</w:t>
      </w:r>
    </w:p>
    <w:p w14:paraId="0FA584F6" w14:textId="77777777" w:rsidR="00267F40" w:rsidRDefault="00000000">
      <w:pPr>
        <w:spacing w:after="120" w:line="300" w:lineRule="auto"/>
      </w:pPr>
      <w:r>
        <w:t>Collected the real-video baseline. This is the negative control needed for RQ1 - it lets me measure whether the MLLMs correctly identify real videos as non-AI-generated, and it gives me a false-positive baseline against which the AI-generated results can be read.</w:t>
      </w:r>
    </w:p>
    <w:p w14:paraId="5BEA8BCF" w14:textId="77777777" w:rsidR="00267F40" w:rsidRDefault="00000000">
      <w:pPr>
        <w:spacing w:after="120" w:line="300" w:lineRule="auto"/>
      </w:pPr>
      <w:r>
        <w:rPr>
          <w:b/>
          <w:bCs/>
        </w:rPr>
        <w:t xml:space="preserve">Source and licensing: </w:t>
      </w:r>
      <w:r>
        <w:t>Pexels API (free tier, 200 requests/hour, 20,000/month). Registered for a free API key at pexels.com/api. The Pexels License permits research use with no attribution requirement, though I've preserved creator names in per-video metadata for transparency.</w:t>
      </w:r>
    </w:p>
    <w:p w14:paraId="5002781D" w14:textId="77777777" w:rsidR="00267F40" w:rsidRDefault="00000000">
      <w:pPr>
        <w:spacing w:after="120" w:line="300" w:lineRule="auto"/>
      </w:pPr>
      <w:r>
        <w:rPr>
          <w:b/>
          <w:bCs/>
        </w:rPr>
        <w:t xml:space="preserve">Selection method: </w:t>
      </w:r>
      <w:r>
        <w:t>programmatic search through /videos/search. Each of the 8 dissertation categories queried with 3 category-specific search terms. Filters: HD resolution (≥1280px width), landscape orientation, 3-30 second duration. Randomised with seed 42 for reproducibility. Eight videos per category, 64 videos total. Publication dates mostly 2020-2024.</w:t>
      </w:r>
    </w:p>
    <w:p w14:paraId="09C6CA4E" w14:textId="77777777" w:rsidR="00267F40" w:rsidRDefault="00000000">
      <w:pPr>
        <w:spacing w:after="120" w:line="300" w:lineRule="auto"/>
      </w:pPr>
      <w:r>
        <w:rPr>
          <w:b/>
          <w:bCs/>
        </w:rPr>
        <w:t xml:space="preserve">Download: </w:t>
      </w:r>
      <w:r>
        <w:t>all 64 downloaded successfully from Pexels CDN. Zero failures. File sizes range 1.2 to 50.9 MB, averaging about 4.5 MB per HD source video.</w:t>
      </w:r>
    </w:p>
    <w:p w14:paraId="2A4BB6AE" w14:textId="77777777" w:rsidR="00267F40" w:rsidRDefault="00000000">
      <w:pPr>
        <w:spacing w:after="120" w:line="300" w:lineRule="auto"/>
      </w:pPr>
      <w:r>
        <w:rPr>
          <w:b/>
          <w:bCs/>
        </w:rPr>
        <w:t xml:space="preserve">Normalisation: </w:t>
      </w:r>
      <w:r>
        <w:t xml:space="preserve">all videos processed via ffmpeg to match the AI-generated corpus dimensions - 832x480, 24 fps, 3-second duration, h264/libx264 encoding at CRF 23, audio stripped. Aspect </w:t>
      </w:r>
      <w:r>
        <w:lastRenderedPageBreak/>
        <w:t>ratio preserved via letterboxing with black padding where source aspect differed from 832x480. All 64/64 normalised.</w:t>
      </w:r>
    </w:p>
    <w:p w14:paraId="35ABE85C" w14:textId="77777777" w:rsidR="00267F40" w:rsidRDefault="00000000">
      <w:pPr>
        <w:spacing w:after="120" w:line="300" w:lineRule="auto"/>
      </w:pPr>
      <w:r>
        <w:rPr>
          <w:b/>
          <w:bCs/>
        </w:rPr>
        <w:t xml:space="preserve">Final corpus: </w:t>
      </w:r>
      <w:r>
        <w:t>64 real videos across 8 categories, 8 per category. Sharp source quality preserved through the downscale (no upscaling artefacts). Metadata JSON per video with source URL, Pexels page URL, creator, publication date, category, matched query keyword, and full normalisation parameters. Saved to msc-deepfake/real_videos/pexels/ with metadata at msc-deepfake/metadata/real_videos/pexels_metadata.json.</w:t>
      </w:r>
    </w:p>
    <w:p w14:paraId="1EFDDF46" w14:textId="77777777" w:rsidR="00267F40" w:rsidRDefault="00000000">
      <w:pPr>
        <w:spacing w:after="120" w:line="300" w:lineRule="auto"/>
      </w:pPr>
      <w:r>
        <w:rPr>
          <w:b/>
          <w:bCs/>
        </w:rPr>
        <w:t xml:space="preserve">Compute cost: </w:t>
      </w:r>
      <w:r>
        <w:t>0 Colab units. Kaggle CPU only, about 2 hours of session time across API queries, downloads, and normalisation.</w:t>
      </w:r>
    </w:p>
    <w:p w14:paraId="0C6B4FB5" w14:textId="77777777" w:rsidR="00267F40" w:rsidRDefault="00000000">
      <w:pPr>
        <w:spacing w:after="120" w:line="300" w:lineRule="auto"/>
      </w:pPr>
      <w:r>
        <w:rPr>
          <w:b/>
          <w:bCs/>
        </w:rPr>
        <w:t>Corpus status after today:</w:t>
      </w:r>
    </w:p>
    <w:p w14:paraId="0BDD8CFA" w14:textId="77777777" w:rsidR="00267F40" w:rsidRDefault="00000000">
      <w:pPr>
        <w:pStyle w:val="ListParagraph"/>
        <w:numPr>
          <w:ilvl w:val="0"/>
          <w:numId w:val="2"/>
        </w:numPr>
        <w:spacing w:after="80" w:line="300" w:lineRule="auto"/>
      </w:pPr>
      <w:r>
        <w:t>LTX-2.3 (open-weight): 40 videos - complete</w:t>
      </w:r>
    </w:p>
    <w:p w14:paraId="4D760B77" w14:textId="77777777" w:rsidR="00267F40" w:rsidRDefault="00000000">
      <w:pPr>
        <w:pStyle w:val="ListParagraph"/>
        <w:numPr>
          <w:ilvl w:val="0"/>
          <w:numId w:val="2"/>
        </w:numPr>
        <w:spacing w:after="80" w:line="300" w:lineRule="auto"/>
      </w:pPr>
      <w:r>
        <w:t>HunyuanVideo (open-weight): 40 videos - complete</w:t>
      </w:r>
    </w:p>
    <w:p w14:paraId="44A2BA5C" w14:textId="77777777" w:rsidR="00267F40" w:rsidRDefault="00000000">
      <w:pPr>
        <w:pStyle w:val="ListParagraph"/>
        <w:numPr>
          <w:ilvl w:val="0"/>
          <w:numId w:val="2"/>
        </w:numPr>
        <w:spacing w:after="80" w:line="300" w:lineRule="auto"/>
      </w:pPr>
      <w:r>
        <w:t>Wan 2.2 (open-weight): 40 videos - complete</w:t>
      </w:r>
    </w:p>
    <w:p w14:paraId="31D42501" w14:textId="77777777" w:rsidR="00267F40" w:rsidRDefault="00000000">
      <w:pPr>
        <w:pStyle w:val="ListParagraph"/>
        <w:numPr>
          <w:ilvl w:val="0"/>
          <w:numId w:val="2"/>
        </w:numPr>
        <w:spacing w:after="80" w:line="300" w:lineRule="auto"/>
      </w:pPr>
      <w:r>
        <w:t>Real baseline (Pexels): 64 videos - complete</w:t>
      </w:r>
    </w:p>
    <w:p w14:paraId="329C5914" w14:textId="77777777" w:rsidR="00267F40" w:rsidRDefault="00000000">
      <w:pPr>
        <w:pStyle w:val="ListParagraph"/>
        <w:numPr>
          <w:ilvl w:val="0"/>
          <w:numId w:val="2"/>
        </w:numPr>
        <w:spacing w:after="80" w:line="300" w:lineRule="auto"/>
      </w:pPr>
      <w:r>
        <w:t>Commercial models: pending</w:t>
      </w:r>
    </w:p>
    <w:p w14:paraId="33121335" w14:textId="77777777" w:rsidR="00267F40" w:rsidRDefault="00000000">
      <w:pPr>
        <w:spacing w:after="120" w:line="300" w:lineRule="auto"/>
      </w:pPr>
      <w:r>
        <w:t>184 videos in the corpus so far. Remaining work is the commercial samples, and I'll pick those up tomorrow after some rest.</w:t>
      </w:r>
    </w:p>
    <w:p w14:paraId="5777A1E8" w14:textId="77777777" w:rsidR="00267F40" w:rsidRDefault="00000000">
      <w:pPr>
        <w:pStyle w:val="Heading3"/>
        <w:spacing w:before="200" w:after="100"/>
      </w:pPr>
      <w:r>
        <w:rPr>
          <w:b/>
          <w:bCs/>
        </w:rPr>
        <w:t>Tuesday 21 July - Commercial samples via Higgsfield (Kling 3.0, Gemini Omni Fast, Seedance 2.0)</w:t>
      </w:r>
    </w:p>
    <w:p w14:paraId="238B3054" w14:textId="77777777" w:rsidR="00267F40" w:rsidRDefault="00000000">
      <w:pPr>
        <w:spacing w:after="120" w:line="300" w:lineRule="auto"/>
      </w:pPr>
      <w:r>
        <w:t>Change of plan for commercial models. My original design was to grab publicly-posted samples from Kling, Veo, and Runway galleries and use them as a qualitative supplement (Option B - excluded from the main quantitative analysis). Then I discovered Higgsfield offers trial-tier access to a range of state-of-the-art commercial video models, including Kling 3.0, Gemini Omni Fast, and Seedance 2.0. This let me generate with my own prompts instead of scraping unknown-prompt samples, which is a real methodology upgrade - it moves commercial models from qualitative supplement to prompt-matched quantitative comparison.</w:t>
      </w:r>
    </w:p>
    <w:p w14:paraId="2DC9C156" w14:textId="77777777" w:rsidR="00267F40" w:rsidRDefault="00000000">
      <w:pPr>
        <w:spacing w:after="120" w:line="300" w:lineRule="auto"/>
      </w:pPr>
      <w:r>
        <w:rPr>
          <w:b/>
          <w:bCs/>
        </w:rPr>
        <w:t xml:space="preserve">Change of commercial model trio: </w:t>
      </w:r>
      <w:r>
        <w:t>originally planned Kling 3.0, Veo 3.1, Runway Aleph. Actual: Kling 3.0, Gemini Omni Fast, Seedance 2.0. Reason for the substitution: Higgsfield's trial specifically covers these three, all currently near the top of the Artificial Analysis Video Arena leaderboard. Seedance 2.0 in particular has been reported as the current SoTA on that leaderboard. This trio is a defensible representative sample of the commercial frontier as of July 2026.</w:t>
      </w:r>
    </w:p>
    <w:p w14:paraId="300ACA46" w14:textId="77777777" w:rsidR="00267F40" w:rsidRDefault="00000000">
      <w:pPr>
        <w:spacing w:after="120" w:line="300" w:lineRule="auto"/>
      </w:pPr>
      <w:r>
        <w:rPr>
          <w:b/>
          <w:bCs/>
        </w:rPr>
        <w:t xml:space="preserve">Sampling design: </w:t>
      </w:r>
      <w:r>
        <w:t>4 prompts per category from the existing Week 2 batch (first 4 per category, taken in order from week2_prompts_v1.txt). That gives 4 × 8 = 32 videos per commercial generator, 96 videos total across the three. The 32 commercial prompts are a strict subset of the 40 open-weight prompts, so every commercial video has a matching open-weight video from the same prompt - direct paired comparison possible for RQ3.</w:t>
      </w:r>
    </w:p>
    <w:p w14:paraId="28FEA497" w14:textId="77777777" w:rsidR="00267F40" w:rsidRDefault="00000000">
      <w:pPr>
        <w:spacing w:after="120" w:line="300" w:lineRule="auto"/>
      </w:pPr>
      <w:r>
        <w:rPr>
          <w:b/>
          <w:bCs/>
        </w:rPr>
        <w:lastRenderedPageBreak/>
        <w:t xml:space="preserve">Generator-specific specifications: </w:t>
      </w:r>
      <w:r>
        <w:t>Kling 3.0 outputs 3 seconds at 720p, 16:9 landscape, no audio. Gemini Omni Fast outputs 3 seconds at 720p, 16:9 landscape, with audio (stripped during normalisation). Seedance 2.0 outputs 4 seconds at 720p, 16:9 landscape, no audio. Duration variance (3-5 seconds across the whole corpus) is normalised at the analysis level via the frame extraction methodology - 6 evenly-spaced frames per video, regardless of source duration.</w:t>
      </w:r>
    </w:p>
    <w:p w14:paraId="4BFD016F" w14:textId="77777777" w:rsidR="00267F40" w:rsidRDefault="00000000">
      <w:pPr>
        <w:spacing w:after="120" w:line="300" w:lineRule="auto"/>
      </w:pPr>
      <w:r>
        <w:rPr>
          <w:b/>
          <w:bCs/>
        </w:rPr>
        <w:t xml:space="preserve">Aspect ratio note: </w:t>
      </w:r>
      <w:r>
        <w:t>16:9 landscape across all three commercial models. Matches the landscape orientation of the open-weight corpus (LTX 704x480, Hunyuan 704x480, Wan 832x480) and of the Pexels real baseline (832x480). Consistent orientation across all 7 sources.</w:t>
      </w:r>
    </w:p>
    <w:p w14:paraId="442CCB3A" w14:textId="77777777" w:rsidR="00267F40" w:rsidRDefault="00000000">
      <w:pPr>
        <w:spacing w:after="120" w:line="300" w:lineRule="auto"/>
      </w:pPr>
      <w:r>
        <w:rPr>
          <w:b/>
          <w:bCs/>
        </w:rPr>
        <w:t xml:space="preserve">Kling 3.0: </w:t>
      </w:r>
      <w:r>
        <w:t>32/32 completed. Same 4 prompts per category as the other commercial models. Output quality is high, clearly better than the open-weight models on subjective inspection.</w:t>
      </w:r>
    </w:p>
    <w:p w14:paraId="057D49FD" w14:textId="77777777" w:rsidR="00267F40" w:rsidRDefault="00000000">
      <w:pPr>
        <w:spacing w:after="120" w:line="300" w:lineRule="auto"/>
      </w:pPr>
      <w:r>
        <w:rPr>
          <w:b/>
          <w:bCs/>
        </w:rPr>
        <w:t xml:space="preserve">Gemini Omni Fast: </w:t>
      </w:r>
      <w:r>
        <w:t>32/32 completed. Includes audio in the raw output but audio will be stripped during normalisation to match the rest of the corpus. Quality also visibly high.</w:t>
      </w:r>
    </w:p>
    <w:p w14:paraId="328C2130" w14:textId="77777777" w:rsidR="00267F40" w:rsidRDefault="00000000">
      <w:pPr>
        <w:spacing w:after="120" w:line="300" w:lineRule="auto"/>
      </w:pPr>
      <w:r>
        <w:rPr>
          <w:b/>
          <w:bCs/>
        </w:rPr>
        <w:t xml:space="preserve">Seedance 2.0: </w:t>
      </w:r>
      <w:r>
        <w:t>32/32 completed. 4-second native output kept at native duration during normalisation (no trimming - throwing away 25% of what the model produced isn't justifiable when the frame extraction step handles duration differences anyway). Quality is very high, arguably the best of the three by inspection.</w:t>
      </w:r>
    </w:p>
    <w:p w14:paraId="44E203B5" w14:textId="77777777" w:rsidR="00267F40" w:rsidRDefault="00000000">
      <w:pPr>
        <w:spacing w:after="120" w:line="300" w:lineRule="auto"/>
      </w:pPr>
      <w:r>
        <w:rPr>
          <w:b/>
          <w:bCs/>
        </w:rPr>
        <w:t xml:space="preserve">Normalisation: </w:t>
      </w:r>
      <w:r>
        <w:t>all 96 videos processed via ffmpeg to 832x480 at 24 fps, h264/libx264 at CRF 23, audio stripped. Aspect preserved via letterboxing where needed. Native duration retained for each generator. Per-video metadata JSON records prompt_id, original prompt, full prompt (with cinematographic suffix), generator, access method (Higgsfield trial), native and normalised specifications, and generation date.</w:t>
      </w:r>
    </w:p>
    <w:p w14:paraId="2DB5055B" w14:textId="77777777" w:rsidR="00267F40" w:rsidRDefault="00000000">
      <w:pPr>
        <w:spacing w:after="120" w:line="300" w:lineRule="auto"/>
      </w:pPr>
      <w:r>
        <w:rPr>
          <w:b/>
          <w:bCs/>
        </w:rPr>
        <w:t>Final corpus complete:</w:t>
      </w:r>
    </w:p>
    <w:p w14:paraId="149B3C4B" w14:textId="77777777" w:rsidR="00267F40" w:rsidRDefault="00000000">
      <w:pPr>
        <w:pStyle w:val="ListParagraph"/>
        <w:numPr>
          <w:ilvl w:val="0"/>
          <w:numId w:val="2"/>
        </w:numPr>
        <w:spacing w:after="80" w:line="300" w:lineRule="auto"/>
      </w:pPr>
      <w:r>
        <w:t>Open-weight (LTX, Hunyuan, Wan): 120 videos, prompt-matched (40 each)</w:t>
      </w:r>
    </w:p>
    <w:p w14:paraId="2264C09F" w14:textId="77777777" w:rsidR="00267F40" w:rsidRDefault="00000000">
      <w:pPr>
        <w:pStyle w:val="ListParagraph"/>
        <w:numPr>
          <w:ilvl w:val="0"/>
          <w:numId w:val="2"/>
        </w:numPr>
        <w:spacing w:after="80" w:line="300" w:lineRule="auto"/>
      </w:pPr>
      <w:r>
        <w:t>Commercial (Kling, Gemini Omni Fast, Seedance): 96 videos, prompt-matched (32 each)</w:t>
      </w:r>
    </w:p>
    <w:p w14:paraId="0E3E5028" w14:textId="77777777" w:rsidR="00267F40" w:rsidRDefault="00000000">
      <w:pPr>
        <w:pStyle w:val="ListParagraph"/>
        <w:numPr>
          <w:ilvl w:val="0"/>
          <w:numId w:val="2"/>
        </w:numPr>
        <w:spacing w:after="80" w:line="300" w:lineRule="auto"/>
      </w:pPr>
      <w:r>
        <w:t>Real baseline (Pexels): 64 videos</w:t>
      </w:r>
    </w:p>
    <w:p w14:paraId="0795D172" w14:textId="77777777" w:rsidR="00267F40" w:rsidRDefault="00000000">
      <w:pPr>
        <w:pStyle w:val="ListParagraph"/>
        <w:numPr>
          <w:ilvl w:val="0"/>
          <w:numId w:val="2"/>
        </w:numPr>
        <w:spacing w:after="80" w:line="300" w:lineRule="auto"/>
      </w:pPr>
      <w:r>
        <w:t>Total: 280 videos across 7 sources, all normalised to consistent 832x480 dimensions</w:t>
      </w:r>
    </w:p>
    <w:p w14:paraId="1990BDC3" w14:textId="77777777" w:rsidR="00267F40" w:rsidRDefault="00000000">
      <w:pPr>
        <w:spacing w:after="120" w:line="300" w:lineRule="auto"/>
      </w:pPr>
      <w:r>
        <w:rPr>
          <w:b/>
          <w:bCs/>
        </w:rPr>
        <w:t xml:space="preserve">Methodology upgrade for the write-up: </w:t>
      </w:r>
      <w:r>
        <w:t>originally the commercial models were going to be Option B - qualitative supplement, excluded from primary quantitative analysis, because public-showcase samples have unknown prompts and curation bias. Higgsfield trial access allows Option A instead - prompt-matched samples inside the primary quantitative analysis. Same 32 prompts used across the three commercial generators, matching a subset of the open-weight prompts. Direct comparison across all 6 generators possible for those 32 prompts, and cross-model agreement analysis (RQ2) can now include the three commercial models as full participants rather than as supplementary reference. This is a meaningful strengthening of the primary contribution.</w:t>
      </w:r>
    </w:p>
    <w:p w14:paraId="60CC8FEB" w14:textId="77777777" w:rsidR="00267F40" w:rsidRDefault="00000000">
      <w:pPr>
        <w:spacing w:after="120" w:line="300" w:lineRule="auto"/>
      </w:pPr>
      <w:r>
        <w:rPr>
          <w:b/>
          <w:bCs/>
        </w:rPr>
        <w:t xml:space="preserve">Compute cost: </w:t>
      </w:r>
      <w:r>
        <w:t>0 Colab units (Higgsfield-side generation, not my compute). Kaggle CPU minutes for the normalisation pass on 96 raw videos. Personal Drive usage now at around 100 GB across cached model weights, all generated videos, real baseline, and failed evidence.</w:t>
      </w:r>
    </w:p>
    <w:p w14:paraId="22BA1F69" w14:textId="77777777" w:rsidR="00267F40" w:rsidRDefault="00000000">
      <w:pPr>
        <w:spacing w:after="120" w:line="300" w:lineRule="auto"/>
      </w:pPr>
      <w:r>
        <w:rPr>
          <w:b/>
          <w:bCs/>
        </w:rPr>
        <w:lastRenderedPageBreak/>
        <w:t xml:space="preserve">Where I've landed: </w:t>
      </w:r>
      <w:r>
        <w:t>Week 1 complete last Sunday, Week 2 open-weight bulk generation done same day, real baseline collected Monday, all commercial samples completed today. Whole corpus (280 videos) is now assembled. Frame extraction (6 evenly-spaced frames per video) can start next. Week 2 has effectively finished eight days ahead of the original 28 July target.</w:t>
      </w:r>
    </w:p>
    <w:p w14:paraId="2F16933C" w14:textId="77777777" w:rsidR="005116E2" w:rsidRPr="005116E2" w:rsidRDefault="005116E2" w:rsidP="005116E2">
      <w:pPr>
        <w:pStyle w:val="Heading3"/>
        <w:spacing w:before="200" w:after="100"/>
        <w:rPr>
          <w:b/>
          <w:bCs/>
        </w:rPr>
      </w:pPr>
      <w:r w:rsidRPr="005116E2">
        <w:rPr>
          <w:b/>
          <w:bCs/>
        </w:rPr>
        <w:t>Wednesday 22 July — Pexels quality issue identified</w:t>
      </w:r>
    </w:p>
    <w:p w14:paraId="101B2012" w14:textId="7716C355" w:rsidR="005116E2" w:rsidRPr="005116E2" w:rsidRDefault="005116E2" w:rsidP="005116E2">
      <w:pPr>
        <w:spacing w:after="120" w:line="300" w:lineRule="auto"/>
        <w:jc w:val="both"/>
      </w:pPr>
      <w:r w:rsidRPr="005116E2">
        <w:t>Reviewed the Pexels real-baseline videos with fresh eyes and noticed the initial normalisation had over-compressed the HD source content. Files were only ~80 KB per 3-second clip at 216 kbps bitrate. Motion sequences visibly softer than the source warranted. Root cause: the ffmpeg command from Monday used CRF 23 with preset "fast" reasonable defaults for general video but too aggressive for the level of detail preservation MLLM artefact analysis needs.</w:t>
      </w:r>
    </w:p>
    <w:p w14:paraId="7BA9F9A6" w14:textId="77777777" w:rsidR="005116E2" w:rsidRDefault="005116E2" w:rsidP="005116E2">
      <w:pPr>
        <w:spacing w:after="120" w:line="300" w:lineRule="auto"/>
        <w:jc w:val="both"/>
      </w:pPr>
      <w:r w:rsidRPr="005116E2">
        <w:t>Also briefly considered switching to Kinetics-400/700 as an alternative real-video source, since it was on the original plan. Ruled it out on the same grounds as UCF-101: Kinetics native resolution is only ~340×256 (YouTube 2015-2019 era), which would introduce the same upscaling blur problem I already avoided when I switched away from UCF-101 to Pexels. Pexels HD source is genuinely higher quality than any of the traditional action-recognition datasets available on Kaggle or HuggingFace; the issue was purely my compression settings, not the source content.</w:t>
      </w:r>
    </w:p>
    <w:p w14:paraId="738E9773" w14:textId="77777777" w:rsidR="005116E2" w:rsidRPr="005116E2" w:rsidRDefault="005116E2" w:rsidP="005116E2">
      <w:pPr>
        <w:pStyle w:val="Heading3"/>
        <w:spacing w:before="200" w:after="100"/>
        <w:rPr>
          <w:b/>
          <w:bCs/>
        </w:rPr>
      </w:pPr>
      <w:r w:rsidRPr="005116E2">
        <w:rPr>
          <w:b/>
          <w:bCs/>
        </w:rPr>
        <w:t>Thursday 23 July — Pexels v2 re-normalisation</w:t>
      </w:r>
    </w:p>
    <w:p w14:paraId="1BA18A09" w14:textId="72531004" w:rsidR="005116E2" w:rsidRPr="005116E2" w:rsidRDefault="005116E2" w:rsidP="005116E2">
      <w:pPr>
        <w:spacing w:after="120" w:line="300" w:lineRule="auto"/>
        <w:jc w:val="both"/>
      </w:pPr>
      <w:r w:rsidRPr="005116E2">
        <w:t>Re-encoded all 64 raw Pexels downloads with CRF 18 (visually lossless x264 tier) and preset "slow" (better bit allocation, ~3× longer encoding time but negligible at this scale). New files ~150 KB average, ~407 kbps bitrate. Spot-checked portrait, hands, and motion samples: skin texture, keyboard key edges, and background bokeh detail all clearly preserved compared to v1. This is the version that goes into the corpus for MLLM analysis.Old v1 batch preserved on Drive at msc</w:t>
      </w:r>
      <w:r>
        <w:t xml:space="preserve"> </w:t>
      </w:r>
      <w:r w:rsidRPr="005116E2">
        <w:t>deepfake/real_videos/pexels_v1_LOW_QUALITY_evidence/ rather than deleted. It's evidence of the encoding-parameter iteration for the methodology chapter, and it costs nothing to keep.</w:t>
      </w:r>
    </w:p>
    <w:p w14:paraId="1F392A2D" w14:textId="77777777" w:rsidR="005116E2" w:rsidRPr="005116E2" w:rsidRDefault="005116E2" w:rsidP="005116E2">
      <w:pPr>
        <w:spacing w:after="120" w:line="300" w:lineRule="auto"/>
        <w:jc w:val="both"/>
      </w:pPr>
      <w:r w:rsidRPr="005116E2">
        <w:t>Metadata JSON updated: normalised_to.crf = 18, normalised_to.preset = slow, plus an encoding_note field recording the reason for re-encoding. Uploaded updated metadata to msc-deepfake/metadata/real_videos/pexels_metadata.json.</w:t>
      </w:r>
    </w:p>
    <w:p w14:paraId="6F13CEF2" w14:textId="77777777" w:rsidR="005116E2" w:rsidRPr="005116E2" w:rsidRDefault="005116E2" w:rsidP="005116E2">
      <w:pPr>
        <w:spacing w:after="120" w:line="300" w:lineRule="auto"/>
      </w:pPr>
      <w:r w:rsidRPr="005116E2">
        <w:t>Real baseline is now settled at 64 videos, v2 encoding. Full corpus of 280 videos ready for frame extraction next.</w:t>
      </w:r>
    </w:p>
    <w:p w14:paraId="65F70882" w14:textId="77777777" w:rsidR="005116E2" w:rsidRDefault="005116E2" w:rsidP="005116E2">
      <w:pPr>
        <w:spacing w:after="120" w:line="300" w:lineRule="auto"/>
        <w:jc w:val="both"/>
      </w:pPr>
      <w:r w:rsidRPr="005116E2">
        <w:rPr>
          <w:b/>
          <w:bCs/>
        </w:rPr>
        <w:t>Methodological finding for the Methodology chapter:</w:t>
      </w:r>
      <w:r w:rsidRPr="005116E2">
        <w:t xml:space="preserve"> ffmpeg default encoding parameters (CRF 23, preset fast) are tuned for typical media playback where subtle detail loss is invisible. For downstream ML/MLLM analysis of visual artefacts, more conservative encoding (CRF 18, preset slow) is worth the ~2× file size cost because MLLMs need to see the same detail level as a human forensic examiner would. Documented as a small but real reproducibility note.</w:t>
      </w:r>
    </w:p>
    <w:p w14:paraId="11AC3FCB" w14:textId="77777777" w:rsidR="0001658C" w:rsidRDefault="0001658C" w:rsidP="005116E2">
      <w:pPr>
        <w:spacing w:after="120" w:line="300" w:lineRule="auto"/>
        <w:jc w:val="both"/>
      </w:pPr>
    </w:p>
    <w:p w14:paraId="6F55F121" w14:textId="77777777" w:rsidR="0001658C" w:rsidRDefault="0001658C" w:rsidP="005116E2">
      <w:pPr>
        <w:spacing w:after="120" w:line="300" w:lineRule="auto"/>
        <w:jc w:val="both"/>
      </w:pPr>
    </w:p>
    <w:p w14:paraId="4737092F" w14:textId="77777777" w:rsidR="0001658C" w:rsidRDefault="0001658C" w:rsidP="005116E2">
      <w:pPr>
        <w:spacing w:after="120" w:line="300" w:lineRule="auto"/>
        <w:jc w:val="both"/>
      </w:pPr>
    </w:p>
    <w:p w14:paraId="5815C06C" w14:textId="77777777" w:rsidR="0001658C" w:rsidRPr="0001658C" w:rsidRDefault="0001658C" w:rsidP="0001658C">
      <w:pPr>
        <w:pStyle w:val="Heading3"/>
        <w:spacing w:before="200" w:after="100"/>
        <w:rPr>
          <w:b/>
          <w:bCs/>
        </w:rPr>
      </w:pPr>
      <w:r w:rsidRPr="0001658C">
        <w:rPr>
          <w:b/>
          <w:bCs/>
        </w:rPr>
        <w:lastRenderedPageBreak/>
        <w:t>Thursday 23 July 2026 (afternoon) — Corpus normalisation + frame extraction</w:t>
      </w:r>
    </w:p>
    <w:p w14:paraId="5583C5C7" w14:textId="77777777" w:rsidR="0001658C" w:rsidRPr="0001658C" w:rsidRDefault="0001658C" w:rsidP="0001658C">
      <w:pPr>
        <w:spacing w:after="120" w:line="300" w:lineRule="auto"/>
        <w:jc w:val="both"/>
      </w:pPr>
      <w:r w:rsidRPr="0001658C">
        <w:t>Cleaned up and finalised the full video corpus, then ran frame extraction across all 280 videos.</w:t>
      </w:r>
    </w:p>
    <w:p w14:paraId="3B473544" w14:textId="77777777" w:rsidR="0001658C" w:rsidRPr="0001658C" w:rsidRDefault="0001658C" w:rsidP="0001658C">
      <w:pPr>
        <w:spacing w:after="120" w:line="300" w:lineRule="auto"/>
        <w:jc w:val="both"/>
      </w:pPr>
      <w:r w:rsidRPr="0001658C">
        <w:rPr>
          <w:b/>
          <w:bCs/>
        </w:rPr>
        <w:t>Commercial video normalisation.</w:t>
      </w:r>
      <w:r w:rsidRPr="0001658C">
        <w:t xml:space="preserve"> The commercial videos from Higgsfield had inconsistent specs across the three generators. Gemini Omni Flash came out at 4 seconds with audio. Seedance 2.0 came out at 4 seconds without audio. Kling 3.0 was already at 3 seconds. Normalised all three to a consistent 3 seconds at 832x480, 24 fps, h264 at CRF 18, audio stripped. Same encoding settings as the Pexels v2 baseline. Did this in a Kaggle notebook so it cost nothing.</w:t>
      </w:r>
    </w:p>
    <w:p w14:paraId="35D3409B" w14:textId="77777777" w:rsidR="0001658C" w:rsidRPr="0001658C" w:rsidRDefault="0001658C" w:rsidP="0001658C">
      <w:pPr>
        <w:spacing w:after="120" w:line="300" w:lineRule="auto"/>
        <w:jc w:val="both"/>
      </w:pPr>
      <w:r w:rsidRPr="0001658C">
        <w:rPr>
          <w:b/>
          <w:bCs/>
        </w:rPr>
        <w:t>Metadata JSON generation.</w:t>
      </w:r>
      <w:r w:rsidRPr="0001658C">
        <w:t xml:space="preserve"> Regenerated per-video metadata for all four sources (Kling, Gemini Omni Flash, Seedance, Pexels). Each JSON now records prompt_id, category, original prompt, full prompt with cinematographic suffix, generator, source type, access method, license, native specs, applied normalisation parameters, and actual file specs measured via ffprobe. Both per-video JSONs and combined per-source JSONs saved.</w:t>
      </w:r>
    </w:p>
    <w:p w14:paraId="0462380E" w14:textId="77777777" w:rsidR="0001658C" w:rsidRPr="0001658C" w:rsidRDefault="0001658C" w:rsidP="0001658C">
      <w:pPr>
        <w:spacing w:after="120" w:line="300" w:lineRule="auto"/>
        <w:jc w:val="both"/>
      </w:pPr>
      <w:r w:rsidRPr="0001658C">
        <w:rPr>
          <w:b/>
          <w:bCs/>
        </w:rPr>
        <w:t>Repository cleanup.</w:t>
      </w:r>
      <w:r w:rsidRPr="0001658C">
        <w:t xml:space="preserve"> Removed unused folders left over from the earlier detector-project direction (data/, notebooks/, outputs/, scripts/, .ipynb_checkpoints/). Fixed a typo in the commercial folder path (was commerical_video_raw, corrected to commercial). Flattened a double-nested folder in the Pexels path. Updated .gitignore to exclude *.mp4 files from the repo so videos stay on Drive and go into the corpus ZIP submission instead of bloating Git.</w:t>
      </w:r>
    </w:p>
    <w:p w14:paraId="470D17F9" w14:textId="77777777" w:rsidR="0001658C" w:rsidRPr="0001658C" w:rsidRDefault="0001658C" w:rsidP="0001658C">
      <w:pPr>
        <w:spacing w:after="120" w:line="300" w:lineRule="auto"/>
        <w:jc w:val="both"/>
      </w:pPr>
      <w:r w:rsidRPr="0001658C">
        <w:rPr>
          <w:b/>
          <w:bCs/>
        </w:rPr>
        <w:t>Frame extraction.</w:t>
      </w:r>
      <w:r w:rsidRPr="0001658C">
        <w:t xml:space="preserve"> Ran the extract_frames.py logic across all 280 videos in Kaggle. Six evenly-spaced frames per video, JPEG at 95 percent quality, skipping the first and last frame to avoid fade artefacts. Result: 1,680 frames total. Verified per-source counts: LTX 240, Hunyuan 240, Wan 240, Kling 192, Gemini Omni Flash 192, Seedance 192, Pexels 384. All checks passed. Zero failures.</w:t>
      </w:r>
    </w:p>
    <w:p w14:paraId="5C5D8FB6" w14:textId="77777777" w:rsidR="0001658C" w:rsidRPr="0001658C" w:rsidRDefault="0001658C" w:rsidP="0001658C">
      <w:pPr>
        <w:spacing w:after="120" w:line="300" w:lineRule="auto"/>
        <w:jc w:val="both"/>
      </w:pPr>
      <w:r w:rsidRPr="0001658C">
        <w:rPr>
          <w:b/>
          <w:bCs/>
        </w:rPr>
        <w:t>Corpus is now complete and ready for MLLM analysis.</w:t>
      </w:r>
      <w:r w:rsidRPr="0001658C">
        <w:t xml:space="preserve"> 280 videos, 1,680 frames, all normalised to consistent 832x480 dimensions, all documented with per-video metadata. Week 3 (bulk MLLM analysis) can start tomorrow.</w:t>
      </w:r>
    </w:p>
    <w:p w14:paraId="0C5F144F" w14:textId="77777777" w:rsidR="0001658C" w:rsidRPr="0001658C" w:rsidRDefault="0001658C" w:rsidP="0001658C">
      <w:pPr>
        <w:spacing w:after="120" w:line="300" w:lineRule="auto"/>
        <w:jc w:val="both"/>
      </w:pPr>
      <w:r w:rsidRPr="0001658C">
        <w:rPr>
          <w:b/>
          <w:bCs/>
        </w:rPr>
        <w:t>Compute today.</w:t>
      </w:r>
      <w:r w:rsidRPr="0001658C">
        <w:t xml:space="preserve"> Zero Colab units. Kaggle CPU time only, around 40 minutes total across the three notebooks (normalisation, metadata, frame extraction).</w:t>
      </w:r>
    </w:p>
    <w:p w14:paraId="0723388A" w14:textId="6D3CC0F3" w:rsidR="00F870B9" w:rsidRDefault="0001658C" w:rsidP="0001658C">
      <w:pPr>
        <w:spacing w:after="120" w:line="300" w:lineRule="auto"/>
        <w:jc w:val="both"/>
      </w:pPr>
      <w:r w:rsidRPr="0001658C">
        <w:rPr>
          <w:b/>
          <w:bCs/>
        </w:rPr>
        <w:t>Next.</w:t>
      </w:r>
      <w:r w:rsidRPr="0001658C">
        <w:t xml:space="preserve"> Bulk MLLM analysis across 280 videos with 4 MLLMs (1,120 analyses total). Claude Opus via browser Pro tier. Gemini 2.5 Flash via AI Studio free tier. Qwen2.5-VL and LLaVA-1.6 via Kaggle T4 using the Unsloth 4-bit recipe validated in Week 1.</w:t>
      </w:r>
    </w:p>
    <w:p w14:paraId="3B11F707" w14:textId="77777777" w:rsidR="00780742" w:rsidRPr="00780742" w:rsidRDefault="00780742" w:rsidP="00780742">
      <w:pPr>
        <w:pStyle w:val="Heading3"/>
        <w:spacing w:before="200" w:after="100"/>
        <w:rPr>
          <w:b/>
          <w:bCs/>
        </w:rPr>
      </w:pPr>
      <w:r w:rsidRPr="00780742">
        <w:rPr>
          <w:b/>
          <w:bCs/>
        </w:rPr>
        <w:t>Friday 24 July 2026 — Supervisor meeting, methodology reset</w:t>
      </w:r>
    </w:p>
    <w:p w14:paraId="3B3E9432" w14:textId="77777777" w:rsidR="00780742" w:rsidRPr="00780742" w:rsidRDefault="00780742" w:rsidP="00780742">
      <w:pPr>
        <w:spacing w:after="120" w:line="300" w:lineRule="auto"/>
        <w:jc w:val="both"/>
      </w:pPr>
      <w:r w:rsidRPr="00780742">
        <w:t>Meeting with Prof. Li in the afternoon delivered substantial methodology guidance that reshapes the rest of the project.</w:t>
      </w:r>
    </w:p>
    <w:p w14:paraId="6AC81508" w14:textId="77777777" w:rsidR="00780742" w:rsidRPr="00780742" w:rsidRDefault="00780742" w:rsidP="00780742">
      <w:pPr>
        <w:spacing w:after="120" w:line="300" w:lineRule="auto"/>
        <w:jc w:val="both"/>
      </w:pPr>
      <w:r w:rsidRPr="00780742">
        <w:rPr>
          <w:b/>
          <w:bCs/>
        </w:rPr>
        <w:t>Frame-based methodology deprioritised.</w:t>
      </w:r>
      <w:r w:rsidRPr="00780742">
        <w:t xml:space="preserve"> Prof. Li's core point: video artefacts have a temporal dimension that individual frames cannot capture. Sampling frames and feeding them to MLLMs is image detection, not video detection. Random or evenly-spaced sampling for detection is methodologically wrong for a video-focused study. Primary analysis must use MLLMs that accept video as direct input. Image-based analysis via the extracted frames can remain as a secondary "alternative" approach but is not the main pipeline.</w:t>
      </w:r>
    </w:p>
    <w:p w14:paraId="18DBD011" w14:textId="77777777" w:rsidR="00780742" w:rsidRPr="00780742" w:rsidRDefault="00780742" w:rsidP="00780742">
      <w:pPr>
        <w:spacing w:after="120" w:line="300" w:lineRule="auto"/>
        <w:jc w:val="both"/>
      </w:pPr>
      <w:r w:rsidRPr="00780742">
        <w:rPr>
          <w:b/>
          <w:bCs/>
        </w:rPr>
        <w:lastRenderedPageBreak/>
        <w:t>Claude Opus removed from primary analysis pipeline.</w:t>
      </w:r>
      <w:r w:rsidRPr="00780742">
        <w:t xml:space="preserve"> Claude does not accept video input directly, so it cannot serve as a video-analysis MLLM. Its image-based role remains valid as an alternative lane but Claude is no longer part of the main video-MLLM comparison.</w:t>
      </w:r>
    </w:p>
    <w:p w14:paraId="43C9CEE7" w14:textId="77777777" w:rsidR="00780742" w:rsidRPr="00780742" w:rsidRDefault="00780742" w:rsidP="00780742">
      <w:pPr>
        <w:spacing w:after="120" w:line="300" w:lineRule="auto"/>
        <w:jc w:val="both"/>
      </w:pPr>
      <w:r w:rsidRPr="00780742">
        <w:rPr>
          <w:b/>
          <w:bCs/>
        </w:rPr>
        <w:t>Artefact taxonomy is now the priority task.</w:t>
      </w:r>
      <w:r w:rsidRPr="00780742">
        <w:t xml:space="preserve"> Must be developed before running MLLM analysis. Structure: tree with nodes for artefact types, each leaf attached to a probability estimate per generator (low/medium/high, not precise percentages given the sample size). Prof. Li will share his own paper on deepfake facial-image artefacts taxonomy as a reference. Target: draft ready by early next week.</w:t>
      </w:r>
    </w:p>
    <w:p w14:paraId="30134CA2" w14:textId="77777777" w:rsidR="00780742" w:rsidRPr="00780742" w:rsidRDefault="00780742" w:rsidP="00780742">
      <w:pPr>
        <w:spacing w:after="120" w:line="300" w:lineRule="auto"/>
        <w:jc w:val="both"/>
      </w:pPr>
      <w:r w:rsidRPr="00780742">
        <w:rPr>
          <w:b/>
          <w:bCs/>
        </w:rPr>
        <w:t>Prompt and category justifications reworked.</w:t>
      </w:r>
      <w:r w:rsidRPr="00780742">
        <w:t xml:space="preserve"> Several methodological weaknesses in the earlier design were surfaced and fixed in the Teams exchange after the meeting:</w:t>
      </w:r>
    </w:p>
    <w:p w14:paraId="6F6FBF16" w14:textId="77777777" w:rsidR="00780742" w:rsidRPr="00780742" w:rsidRDefault="00780742" w:rsidP="00780742">
      <w:pPr>
        <w:numPr>
          <w:ilvl w:val="0"/>
          <w:numId w:val="3"/>
        </w:numPr>
        <w:spacing w:after="120" w:line="300" w:lineRule="auto"/>
        <w:jc w:val="both"/>
      </w:pPr>
      <w:r w:rsidRPr="00780742">
        <w:t>Real-video baseline (Pexels) needed literature-grounded justification, not "popular website" hand-waving. Grounded in academic-benchmark precedent (P-Age at WACV 2024, VideoCanvasBench 2025, NRVBench 2026, OpenVideo dataset).</w:t>
      </w:r>
    </w:p>
    <w:p w14:paraId="2D029FD6" w14:textId="77777777" w:rsidR="00780742" w:rsidRPr="00780742" w:rsidRDefault="00780742" w:rsidP="00780742">
      <w:pPr>
        <w:numPr>
          <w:ilvl w:val="0"/>
          <w:numId w:val="3"/>
        </w:numPr>
        <w:spacing w:after="120" w:line="300" w:lineRule="auto"/>
        <w:jc w:val="both"/>
      </w:pPr>
      <w:r w:rsidRPr="00780742">
        <w:t>Kinetics-400 flagged as out-fashioned for 2025-2026 work. Field has moved to HD-curated content (OpenVid-1M, Vript, HD-VG-130M, VBench). Pexels sits in that curated-HD tradition.</w:t>
      </w:r>
    </w:p>
    <w:p w14:paraId="58BA9D7F" w14:textId="77777777" w:rsidR="00780742" w:rsidRPr="00780742" w:rsidRDefault="00780742" w:rsidP="00780742">
      <w:pPr>
        <w:numPr>
          <w:ilvl w:val="0"/>
          <w:numId w:val="3"/>
        </w:numPr>
        <w:spacing w:after="120" w:line="300" w:lineRule="auto"/>
        <w:jc w:val="both"/>
      </w:pPr>
      <w:r w:rsidRPr="00780742">
        <w:t>The 8 content categories were not derived from a single benchmark's taxonomy. Acknowledged as a synthesis and mapped to artefact-prone content types documented in VBench, T2V-CompBench, T2VWorldBench, and Artifact-Bench.</w:t>
      </w:r>
    </w:p>
    <w:p w14:paraId="0A38F94A" w14:textId="77777777" w:rsidR="00780742" w:rsidRPr="00780742" w:rsidRDefault="00780742" w:rsidP="00780742">
      <w:pPr>
        <w:numPr>
          <w:ilvl w:val="0"/>
          <w:numId w:val="3"/>
        </w:numPr>
        <w:spacing w:after="120" w:line="300" w:lineRule="auto"/>
        <w:jc w:val="both"/>
      </w:pPr>
      <w:r w:rsidRPr="00780742">
        <w:t>Categories were not taxonomically clean (portrait, hands, animal sat at different hierarchy levels). Restructured into three coherent parents - Human subject, Non-human subject, Scene-focused - with the 8 leaves as siblings of comparable specificity underneath.</w:t>
      </w:r>
    </w:p>
    <w:p w14:paraId="46C051CA" w14:textId="77777777" w:rsidR="00780742" w:rsidRPr="00780742" w:rsidRDefault="00780742" w:rsidP="00780742">
      <w:pPr>
        <w:numPr>
          <w:ilvl w:val="0"/>
          <w:numId w:val="3"/>
        </w:numPr>
        <w:spacing w:after="120" w:line="300" w:lineRule="auto"/>
        <w:jc w:val="both"/>
      </w:pPr>
      <w:r w:rsidRPr="00780742">
        <w:t>Content categories should be guided by the artefact taxonomy, not the other way round. Acknowledged the methodological reversal openly (content categories were designed before formal taxonomy work). Fix: explicit mapping matrix showing how each content category stress-tests specific artefact-taxonomy branches.</w:t>
      </w:r>
    </w:p>
    <w:p w14:paraId="5B0E9E47" w14:textId="77777777" w:rsidR="00780742" w:rsidRPr="00780742" w:rsidRDefault="00780742" w:rsidP="00780742">
      <w:pPr>
        <w:spacing w:after="120" w:line="300" w:lineRule="auto"/>
        <w:jc w:val="both"/>
      </w:pPr>
      <w:r w:rsidRPr="00780742">
        <w:rPr>
          <w:b/>
          <w:bCs/>
        </w:rPr>
        <w:t>Literature identified.</w:t>
      </w:r>
      <w:r w:rsidRPr="00780742">
        <w:t xml:space="preserve"> Artifact-Bench (Wang et al., arxiv 2605.18984, May 2026) is the direct foundation for the taxonomy - three-level hierarchical structure of AI-generated video artefacts across 30 fine-grained types, designed specifically for MLLM evaluation. Vision-Language Dual-View Survey (arxiv 2607.10787, July 2026) considered but Prof. Li said it does not look relevant. Additional papers reviewed: Sugiyama and Miyata (2025) on Sora artefacts; BrokenVideos (2025); Pei et al. deepfake survey.</w:t>
      </w:r>
    </w:p>
    <w:p w14:paraId="5ADAF936" w14:textId="77777777" w:rsidR="00780742" w:rsidRPr="00780742" w:rsidRDefault="00780742" w:rsidP="00780742">
      <w:pPr>
        <w:spacing w:after="120" w:line="300" w:lineRule="auto"/>
        <w:jc w:val="both"/>
      </w:pPr>
      <w:r w:rsidRPr="00780742">
        <w:rPr>
          <w:b/>
          <w:bCs/>
        </w:rPr>
        <w:t>Novelty positioning agreed.</w:t>
      </w:r>
      <w:r w:rsidRPr="00780742">
        <w:t xml:space="preserve"> The dissertation extends Artifact-Bench in three ways:</w:t>
      </w:r>
    </w:p>
    <w:p w14:paraId="1D976A48" w14:textId="77777777" w:rsidR="00780742" w:rsidRPr="00780742" w:rsidRDefault="00780742" w:rsidP="00780742">
      <w:pPr>
        <w:numPr>
          <w:ilvl w:val="0"/>
          <w:numId w:val="4"/>
        </w:numPr>
        <w:spacing w:after="120" w:line="300" w:lineRule="auto"/>
        <w:jc w:val="both"/>
      </w:pPr>
      <w:r w:rsidRPr="00780742">
        <w:t>Per-generator artefact fingerprint using a prompt-matched corpus across six current-generation generators.</w:t>
      </w:r>
    </w:p>
    <w:p w14:paraId="54D50194" w14:textId="77777777" w:rsidR="00780742" w:rsidRPr="00780742" w:rsidRDefault="00780742" w:rsidP="00780742">
      <w:pPr>
        <w:numPr>
          <w:ilvl w:val="0"/>
          <w:numId w:val="4"/>
        </w:numPr>
        <w:spacing w:after="120" w:line="300" w:lineRule="auto"/>
        <w:jc w:val="both"/>
      </w:pPr>
      <w:r w:rsidRPr="00780742">
        <w:t>Taxonomy-guided MLLM prompting (using the taxonomy as prompt context to guide detection).</w:t>
      </w:r>
    </w:p>
    <w:p w14:paraId="0AAA782A" w14:textId="77777777" w:rsidR="00780742" w:rsidRPr="00780742" w:rsidRDefault="00780742" w:rsidP="00780742">
      <w:pPr>
        <w:numPr>
          <w:ilvl w:val="0"/>
          <w:numId w:val="4"/>
        </w:numPr>
        <w:spacing w:after="120" w:line="300" w:lineRule="auto"/>
        <w:jc w:val="both"/>
      </w:pPr>
      <w:r w:rsidRPr="00780742">
        <w:lastRenderedPageBreak/>
        <w:t>Real-video false-positive baseline via Pexels, an aspect Artifact-Bench does not systematically measure.</w:t>
      </w:r>
    </w:p>
    <w:p w14:paraId="48D09E3A" w14:textId="77777777" w:rsidR="00780742" w:rsidRPr="00780742" w:rsidRDefault="00780742" w:rsidP="00780742">
      <w:pPr>
        <w:spacing w:after="120" w:line="300" w:lineRule="auto"/>
        <w:jc w:val="both"/>
      </w:pPr>
      <w:r w:rsidRPr="00780742">
        <w:rPr>
          <w:b/>
          <w:bCs/>
        </w:rPr>
        <w:t>Guiding principle for the rest of the project.</w:t>
      </w:r>
      <w:r w:rsidRPr="00780742">
        <w:t xml:space="preserve"> Every methodological choice must be justified either by explicit literature reference or by logical reasoning. Prof. Li's final message: "As long as now you know you need to justify your choices and ensure logical reasoning of your work, please proceed."</w:t>
      </w:r>
    </w:p>
    <w:p w14:paraId="0652EF0A" w14:textId="77777777" w:rsidR="00780742" w:rsidRPr="00780742" w:rsidRDefault="00780742" w:rsidP="00780742">
      <w:pPr>
        <w:spacing w:after="120" w:line="300" w:lineRule="auto"/>
        <w:jc w:val="both"/>
      </w:pPr>
      <w:r w:rsidRPr="00780742">
        <w:rPr>
          <w:b/>
          <w:bCs/>
        </w:rPr>
        <w:t>Corpus status unchanged.</w:t>
      </w:r>
      <w:r w:rsidRPr="00780742">
        <w:t xml:space="preserve"> 280 videos, 1,680 frames. Frame-extraction work is not wasted - frames remain as the secondary image-based analysis lane per Prof. Li's own guidance.</w:t>
      </w:r>
    </w:p>
    <w:p w14:paraId="5351ABFE" w14:textId="20279D96" w:rsidR="00780742" w:rsidRDefault="00780742" w:rsidP="00780742">
      <w:pPr>
        <w:spacing w:after="120" w:line="300" w:lineRule="auto"/>
        <w:jc w:val="both"/>
      </w:pPr>
      <w:r w:rsidRPr="00780742">
        <w:rPr>
          <w:b/>
          <w:bCs/>
        </w:rPr>
        <w:t>Weekend plan.</w:t>
      </w:r>
      <w:r w:rsidRPr="00780742">
        <w:t xml:space="preserve"> Read Artifact-Bench in full. Build the three-level taxonomy tree adapted to the six-generator study. Populate L/M/H model probabilities via targeted manual inspection of the corpus. Share taxonomy with Prof. Li by Monday.</w:t>
      </w:r>
    </w:p>
    <w:p w14:paraId="6BB63BFD" w14:textId="77777777" w:rsidR="00F870B9" w:rsidRPr="00F870B9" w:rsidRDefault="00F870B9" w:rsidP="00F870B9">
      <w:pPr>
        <w:pStyle w:val="Heading3"/>
        <w:spacing w:before="200" w:after="100"/>
      </w:pPr>
      <w:r w:rsidRPr="00F870B9">
        <w:rPr>
          <w:b/>
          <w:bCs/>
        </w:rPr>
        <w:t>Saturday 25 July 2026 — Artefact taxonomy build (Draft v1.0)</w:t>
      </w:r>
    </w:p>
    <w:p w14:paraId="49285571" w14:textId="77777777" w:rsidR="00F870B9" w:rsidRPr="00F870B9" w:rsidRDefault="00F870B9" w:rsidP="00F870B9">
      <w:pPr>
        <w:spacing w:after="120" w:line="300" w:lineRule="auto"/>
        <w:jc w:val="both"/>
      </w:pPr>
      <w:r w:rsidRPr="00F870B9">
        <w:t>Started on the taxonomy work Prof. Li flagged as priority. Read Artifact-Bench (Wang et al., arXiv 2605.18984) end to end, both the paper and the taxonomy appendix. Their three-level hierarchy of 30 fine-grained artefact types is the direct template.</w:t>
      </w:r>
    </w:p>
    <w:p w14:paraId="2B62A5B2" w14:textId="77777777" w:rsidR="00F870B9" w:rsidRPr="00F870B9" w:rsidRDefault="00F870B9" w:rsidP="00F870B9">
      <w:pPr>
        <w:spacing w:after="120" w:line="300" w:lineRule="auto"/>
        <w:jc w:val="both"/>
      </w:pPr>
      <w:r w:rsidRPr="00F870B9">
        <w:t>Built the first draft: three domains (Surface Artefacts, Structural Defects, Temporal-Semantic Violations), twelve families beneath them, forty leaves in total. Kept close to Artifact-Bench's own splits where reasonable and deviated only where my six-generator scope needed something they didn't cover — e.g. splitting human vs. non-human anatomy into separate families rather than lumping them, since my Non-human category (animals) is a full siblings-of Human under the content taxonomy and warrants its own artefact family.</w:t>
      </w:r>
    </w:p>
    <w:p w14:paraId="027B68BF" w14:textId="77777777" w:rsidR="00F870B9" w:rsidRPr="00F870B9" w:rsidRDefault="00F870B9" w:rsidP="00F870B9">
      <w:pPr>
        <w:spacing w:after="120" w:line="300" w:lineRule="auto"/>
        <w:jc w:val="both"/>
      </w:pPr>
      <w:r w:rsidRPr="00F870B9">
        <w:t>L/M/H prevalence column left blank at this stage. That requires manual corpus inspection, tomorrow's job.</w:t>
      </w:r>
    </w:p>
    <w:p w14:paraId="536E1B03" w14:textId="77777777" w:rsidR="00F870B9" w:rsidRPr="00F870B9" w:rsidRDefault="00F870B9" w:rsidP="00F870B9">
      <w:pPr>
        <w:spacing w:after="120" w:line="300" w:lineRule="auto"/>
        <w:jc w:val="both"/>
      </w:pPr>
      <w:r w:rsidRPr="00F870B9">
        <w:t>Compute today. Zero, all reading and Google Docs.</w:t>
      </w:r>
    </w:p>
    <w:p w14:paraId="4275A3C0" w14:textId="77777777" w:rsidR="00F870B9" w:rsidRPr="00F870B9" w:rsidRDefault="00F870B9" w:rsidP="00F870B9">
      <w:pPr>
        <w:pStyle w:val="Heading3"/>
        <w:spacing w:before="200" w:after="100"/>
      </w:pPr>
      <w:r w:rsidRPr="00F870B9">
        <w:rPr>
          <w:b/>
          <w:bCs/>
        </w:rPr>
        <w:t>Sunday 26 July 2026 — L/M/H manual inspection</w:t>
      </w:r>
    </w:p>
    <w:p w14:paraId="3617E49A" w14:textId="77777777" w:rsidR="00F870B9" w:rsidRPr="00F870B9" w:rsidRDefault="00F870B9" w:rsidP="00F870B9">
      <w:pPr>
        <w:spacing w:after="120" w:line="300" w:lineRule="auto"/>
        <w:jc w:val="both"/>
      </w:pPr>
      <w:r w:rsidRPr="00F870B9">
        <w:t>Populated the L/M/H prevalence table via targeted inspection of 30 videos, 5 randomly selected per generator (six generators, seed 42). For each video I checked each of the 12 families against what I could see and recorded whether the artefact was Low / Medium / High prevalence across that generator's 5 samples.</w:t>
      </w:r>
    </w:p>
    <w:p w14:paraId="4DA9B858" w14:textId="77777777" w:rsidR="00F870B9" w:rsidRPr="00F870B9" w:rsidRDefault="00F870B9" w:rsidP="00F870B9">
      <w:pPr>
        <w:spacing w:after="120" w:line="300" w:lineRule="auto"/>
        <w:jc w:val="both"/>
      </w:pPr>
      <w:r w:rsidRPr="00F870B9">
        <w:t>Findings roughly as expected. Open-weight models (LTX, Hunyuan, Wan) show High prevalence on texture defects, human anatomy, and motion artefacts. Commercial models (Kling, Gemini Omni Flash, Seedance) show Low-to-Medium across most families and only Medium on the harder categories (identity drift, causality violations). This gives me a working prior for what to expect from the MLLM analysis and a sanity-check baseline for later comparison.</w:t>
      </w:r>
    </w:p>
    <w:p w14:paraId="0311DDFE" w14:textId="77777777" w:rsidR="00F870B9" w:rsidRDefault="00F870B9" w:rsidP="00F870B9">
      <w:pPr>
        <w:spacing w:after="120" w:line="300" w:lineRule="auto"/>
        <w:jc w:val="both"/>
      </w:pPr>
      <w:r w:rsidRPr="00F870B9">
        <w:t>Also produced a Visual Examples document with annotated screenshots — one representative frame per family, arrow-marked, so the taxonomy has visual grounding rather than just text descriptions. Draft v1.0 emailed to Prof. Li in the evening.</w:t>
      </w:r>
    </w:p>
    <w:p w14:paraId="22F9448A" w14:textId="77777777" w:rsidR="00F870B9" w:rsidRPr="00F870B9" w:rsidRDefault="00F870B9" w:rsidP="00F870B9">
      <w:pPr>
        <w:spacing w:after="120" w:line="300" w:lineRule="auto"/>
        <w:jc w:val="both"/>
      </w:pPr>
    </w:p>
    <w:p w14:paraId="04189DE0" w14:textId="77777777" w:rsidR="00F870B9" w:rsidRPr="00F870B9" w:rsidRDefault="00F870B9" w:rsidP="00F870B9">
      <w:pPr>
        <w:pStyle w:val="Heading3"/>
        <w:spacing w:before="200" w:after="100"/>
      </w:pPr>
      <w:r w:rsidRPr="00F870B9">
        <w:rPr>
          <w:b/>
          <w:bCs/>
        </w:rPr>
        <w:lastRenderedPageBreak/>
        <w:t>Monday 27 July 2026 — Taxonomy v1.1, MLLM selection, dissertation scaffold</w:t>
      </w:r>
    </w:p>
    <w:p w14:paraId="3F6D51BF" w14:textId="77777777" w:rsidR="00F870B9" w:rsidRPr="00F870B9" w:rsidRDefault="00F870B9" w:rsidP="00F870B9">
      <w:pPr>
        <w:spacing w:after="120" w:line="300" w:lineRule="auto"/>
        <w:jc w:val="both"/>
      </w:pPr>
      <w:r w:rsidRPr="00F870B9">
        <w:t>Prof. Li replied same day. One substantive addition: Family 1.4 (invisible watermarks / provenance signals) should be included in the taxonomy, both to cover visible generator watermarks that some commercial models emit and to leave room for frequency-domain signatures. Added as Family 1.4 under Domain 1 (Surface Artefacts). Rest of the taxonomy accepted. Draft now v1.1.</w:t>
      </w:r>
    </w:p>
    <w:p w14:paraId="5FE5EF24" w14:textId="77777777" w:rsidR="00F870B9" w:rsidRPr="00F870B9" w:rsidRDefault="00F870B9" w:rsidP="00F870B9">
      <w:pPr>
        <w:spacing w:after="120" w:line="300" w:lineRule="auto"/>
        <w:jc w:val="both"/>
      </w:pPr>
      <w:r w:rsidRPr="00F870B9">
        <w:t>Finalised MLLM selection for the primary analysis: Gemini 3.1 Pro Preview (via Google AI Studio Playground initially, migrating to API later this week) and Qwen3.5-397B-A17B (frontier open-weight, to run on Vast.ai NVIDIA B200 later in the week, budget ~$50). Rationale: two models spanning the closed-source frontier and the open-weight frontier respectively, both accept video input directly per Prof. Li's directive. Claude Opus formally dropped from primary analysis (image-only, remains as secondary frame-based lane).</w:t>
      </w:r>
    </w:p>
    <w:p w14:paraId="1314215B" w14:textId="77777777" w:rsidR="00F870B9" w:rsidRPr="00F870B9" w:rsidRDefault="00F870B9" w:rsidP="00F870B9">
      <w:pPr>
        <w:spacing w:after="120" w:line="300" w:lineRule="auto"/>
        <w:jc w:val="both"/>
      </w:pPr>
      <w:r w:rsidRPr="00F870B9">
        <w:t>Set up the dissertation scaffold in the evening. Six chapters per Kent format, 7–10K word target, section stubs with placeholder text under each. Bibliography seeded with the papers already collected — Artifact-Bench, Sugiyama &amp; Miyata, BrokenVideos, Pei et al., VBench, T2V-CompBench, T2VWorldBench.</w:t>
      </w:r>
    </w:p>
    <w:p w14:paraId="2ADEBE16" w14:textId="77777777" w:rsidR="00F870B9" w:rsidRPr="00F870B9" w:rsidRDefault="00F870B9" w:rsidP="00F870B9">
      <w:pPr>
        <w:pStyle w:val="Heading3"/>
        <w:spacing w:before="200" w:after="100"/>
      </w:pPr>
      <w:r w:rsidRPr="00F870B9">
        <w:rPr>
          <w:b/>
          <w:bCs/>
        </w:rPr>
        <w:t>Tuesday 28 July 2026 — Gemini pilot on LTX (40 videos), prompt issues identified</w:t>
      </w:r>
    </w:p>
    <w:p w14:paraId="3E2F0E03" w14:textId="77777777" w:rsidR="00F870B9" w:rsidRPr="00F870B9" w:rsidRDefault="00F870B9" w:rsidP="00F870B9">
      <w:pPr>
        <w:spacing w:after="120" w:line="300" w:lineRule="auto"/>
        <w:jc w:val="both"/>
      </w:pPr>
      <w:r w:rsidRPr="00F870B9">
        <w:t>Started the Gemini 3.1 Pro analysis manually via AI Studio Playground, using the taxonomy-guided prompt as System Instruction. Chose to start with the LTX-2.3 batch (40 videos) as the pilot subset since it's the most artefact-heavy generator and would give the strongest test of whether the prompt produces usable structured JSON.</w:t>
      </w:r>
    </w:p>
    <w:p w14:paraId="2E394F86" w14:textId="77777777" w:rsidR="00F870B9" w:rsidRPr="00F870B9" w:rsidRDefault="00F870B9" w:rsidP="00F870B9">
      <w:pPr>
        <w:spacing w:after="120" w:line="300" w:lineRule="auto"/>
        <w:jc w:val="both"/>
      </w:pPr>
      <w:r w:rsidRPr="00F870B9">
        <w:t>Ran all 40 LTX videos, one at a time, saving each JSON response into a combined output document. Manual submission is slow (~30 seconds per video plus click overhead) but keeps AI Studio's free-tier access in play while the prompt design is still being refined.</w:t>
      </w:r>
    </w:p>
    <w:p w14:paraId="67AC97A0" w14:textId="77777777" w:rsidR="00F870B9" w:rsidRPr="00F870B9" w:rsidRDefault="00F870B9" w:rsidP="00F870B9">
      <w:pPr>
        <w:spacing w:after="120" w:line="300" w:lineRule="auto"/>
        <w:jc w:val="both"/>
      </w:pPr>
      <w:r w:rsidRPr="00F870B9">
        <w:t>Two issues identified in the outputs, both to be fixed before running the remaining 240 videos.</w:t>
      </w:r>
    </w:p>
    <w:p w14:paraId="6341CE0F" w14:textId="77777777" w:rsidR="00F870B9" w:rsidRPr="00F870B9" w:rsidRDefault="00F870B9" w:rsidP="00F870B9">
      <w:pPr>
        <w:spacing w:after="120" w:line="300" w:lineRule="auto"/>
        <w:jc w:val="both"/>
      </w:pPr>
      <w:r w:rsidRPr="00F870B9">
        <w:t>First, the current system prompt does not include Family 1.4. That family was added in taxonomy v1.1 the day after I first drafted the prompt, and I didn't propagate the change. All 40 responses are missing the 1.4 slot. Corrected prompt will need to be re-run against these 40, otherwise the LTX rows will have a systematic gap while every other generator has 1.4 populated — a hole that breaks cross-model comparison.</w:t>
      </w:r>
    </w:p>
    <w:p w14:paraId="6E8AF5BB" w14:textId="77777777" w:rsidR="00F870B9" w:rsidRPr="00F870B9" w:rsidRDefault="00F870B9" w:rsidP="00F870B9">
      <w:pPr>
        <w:spacing w:after="120" w:line="300" w:lineRule="auto"/>
        <w:jc w:val="both"/>
      </w:pPr>
      <w:r w:rsidRPr="00F870B9">
        <w:t>Second, the severity distribution is heavily skewed to Medium. Across 40 videos and 11 detected families the vast majority of detections are tagged M, with occasional L and zero H. Almost certainly a prompt-calibration issue: the severity anchors describe L/M/H in the abstract but give no concrete examples, so Gemini defaults to the middle band. Revised prompt will add worked examples for each severity level and an explicit instruction that a uniform-M response is a failure mode.</w:t>
      </w:r>
    </w:p>
    <w:p w14:paraId="2DE2FDA5" w14:textId="03DC8F3D" w:rsidR="00F870B9" w:rsidRPr="00780742" w:rsidRDefault="00F870B9" w:rsidP="00780742">
      <w:pPr>
        <w:spacing w:after="120" w:line="300" w:lineRule="auto"/>
        <w:jc w:val="both"/>
      </w:pPr>
      <w:r w:rsidRPr="00F870B9">
        <w:t xml:space="preserve">Next. Revise the system prompt (add Family 1.4, add L/M/H worked-example anchors, add confidence calibration anchors). Design a small pilot to compare prompt variants before committing to a full run. Move from manual AI Studio submissions to a Colab notebook running </w:t>
      </w:r>
      <w:r w:rsidRPr="00F870B9">
        <w:lastRenderedPageBreak/>
        <w:t>against the Gemini API — the manual approach won't scale to 280 videos and doesn't give reproducibility.</w:t>
      </w:r>
    </w:p>
    <w:p w14:paraId="62264EE0" w14:textId="77777777" w:rsidR="00F870B9" w:rsidRPr="00F870B9" w:rsidRDefault="00F870B9" w:rsidP="00F870B9">
      <w:pPr>
        <w:pStyle w:val="Heading3"/>
        <w:spacing w:before="200" w:after="100"/>
      </w:pPr>
      <w:r w:rsidRPr="00F870B9">
        <w:rPr>
          <w:b/>
          <w:bCs/>
        </w:rPr>
        <w:t>29 July 2026 — Gemini 3.1 Pro full corpus run (Batch 1)</w:t>
      </w:r>
    </w:p>
    <w:p w14:paraId="72ACC376" w14:textId="77777777" w:rsidR="00F870B9" w:rsidRPr="00F870B9" w:rsidRDefault="00F870B9" w:rsidP="00F870B9">
      <w:pPr>
        <w:spacing w:after="120" w:line="300" w:lineRule="auto"/>
        <w:jc w:val="both"/>
      </w:pPr>
      <w:r w:rsidRPr="00F870B9">
        <w:t>Ran the production notebook on Colab against the full 280-video corpus. Prompt: Variant B (selected from 3-way pilot). Processed 191/280 videos before hitting the 250-requests/day API cap.</w:t>
      </w:r>
    </w:p>
    <w:p w14:paraId="68D368C5" w14:textId="77777777" w:rsidR="00F870B9" w:rsidRPr="00F870B9" w:rsidRDefault="00F870B9" w:rsidP="00F870B9">
      <w:pPr>
        <w:numPr>
          <w:ilvl w:val="0"/>
          <w:numId w:val="5"/>
        </w:numPr>
        <w:spacing w:after="120" w:line="300" w:lineRule="auto"/>
        <w:jc w:val="both"/>
      </w:pPr>
      <w:r w:rsidRPr="00F870B9">
        <w:t>All 191 responses parsed valid JSON on first or second attempt (100% success with retry loop).</w:t>
      </w:r>
    </w:p>
    <w:p w14:paraId="116744C8" w14:textId="77777777" w:rsidR="00F870B9" w:rsidRPr="00F870B9" w:rsidRDefault="00F870B9" w:rsidP="00F870B9">
      <w:pPr>
        <w:numPr>
          <w:ilvl w:val="0"/>
          <w:numId w:val="5"/>
        </w:numPr>
        <w:spacing w:after="120" w:line="300" w:lineRule="auto"/>
        <w:jc w:val="both"/>
      </w:pPr>
      <w:r w:rsidRPr="00F870B9">
        <w:t>Complete: Kling (32/32), Gemini Omni Flash (32/32).</w:t>
      </w:r>
    </w:p>
    <w:p w14:paraId="41C65FC2" w14:textId="77777777" w:rsidR="00F870B9" w:rsidRPr="00F870B9" w:rsidRDefault="00F870B9" w:rsidP="00F870B9">
      <w:pPr>
        <w:numPr>
          <w:ilvl w:val="0"/>
          <w:numId w:val="5"/>
        </w:numPr>
        <w:spacing w:after="120" w:line="300" w:lineRule="auto"/>
        <w:jc w:val="both"/>
      </w:pPr>
      <w:r w:rsidRPr="00F870B9">
        <w:t>Near-complete: LTX, Hunyuan, Wan — 38/40 each (6 to redo).</w:t>
      </w:r>
    </w:p>
    <w:p w14:paraId="72546AAB" w14:textId="77777777" w:rsidR="00F870B9" w:rsidRPr="00F870B9" w:rsidRDefault="00F870B9" w:rsidP="00F870B9">
      <w:pPr>
        <w:numPr>
          <w:ilvl w:val="0"/>
          <w:numId w:val="5"/>
        </w:numPr>
        <w:spacing w:after="120" w:line="300" w:lineRule="auto"/>
        <w:jc w:val="both"/>
      </w:pPr>
      <w:r w:rsidRPr="00F870B9">
        <w:t>Partial: Seedance 13/32 (19 remaining).</w:t>
      </w:r>
    </w:p>
    <w:p w14:paraId="2B8D101E" w14:textId="77777777" w:rsidR="00F870B9" w:rsidRPr="00F870B9" w:rsidRDefault="00F870B9" w:rsidP="00F870B9">
      <w:pPr>
        <w:numPr>
          <w:ilvl w:val="0"/>
          <w:numId w:val="5"/>
        </w:numPr>
        <w:spacing w:after="120" w:line="300" w:lineRule="auto"/>
        <w:jc w:val="both"/>
      </w:pPr>
      <w:r w:rsidRPr="00F870B9">
        <w:t>Not started: Pexels (0/64).</w:t>
      </w:r>
    </w:p>
    <w:p w14:paraId="5DB01B40" w14:textId="77777777" w:rsidR="00F870B9" w:rsidRPr="00F870B9" w:rsidRDefault="00F870B9" w:rsidP="00F870B9">
      <w:pPr>
        <w:numPr>
          <w:ilvl w:val="0"/>
          <w:numId w:val="5"/>
        </w:numPr>
        <w:spacing w:after="120" w:line="300" w:lineRule="auto"/>
        <w:jc w:val="both"/>
      </w:pPr>
      <w:r w:rsidRPr="00F870B9">
        <w:rPr>
          <w:b/>
          <w:bCs/>
        </w:rPr>
        <w:t>Remaining: 89 videos</w:t>
      </w:r>
      <w:r w:rsidRPr="00F870B9">
        <w:t>, to run tomorrow (30 July).</w:t>
      </w:r>
    </w:p>
    <w:p w14:paraId="4812439C" w14:textId="77777777" w:rsidR="00F870B9" w:rsidRPr="00F870B9" w:rsidRDefault="00F870B9" w:rsidP="00F870B9">
      <w:pPr>
        <w:spacing w:after="120" w:line="300" w:lineRule="auto"/>
        <w:jc w:val="both"/>
      </w:pPr>
      <w:r w:rsidRPr="00F870B9">
        <w:t>Cost: ~£8 spent, £10.88 credit remaining. On track to complete within £20 budget.</w:t>
      </w:r>
    </w:p>
    <w:p w14:paraId="7FB89DF2" w14:textId="77777777" w:rsidR="00F870B9" w:rsidRPr="00F870B9" w:rsidRDefault="00F870B9" w:rsidP="00F870B9">
      <w:pPr>
        <w:spacing w:after="120" w:line="300" w:lineRule="auto"/>
        <w:jc w:val="both"/>
      </w:pPr>
      <w:r w:rsidRPr="00F870B9">
        <w:t>Verdict distribution across the 191 completed videos: 178 AI-generated, 10 Real, 3 Uncertain. The 13 non-AI verdicts on known-synthetic content (~7%) are potential false negatives — will inspect after the full corpus completes to check whether the pattern is model-specific (e.g. Kling passes as Real more often than LTX) or content-specific.</w:t>
      </w:r>
    </w:p>
    <w:p w14:paraId="053A3891" w14:textId="77777777" w:rsidR="00D65A48" w:rsidRDefault="00D65A48" w:rsidP="0001658C">
      <w:pPr>
        <w:spacing w:after="120" w:line="300" w:lineRule="auto"/>
        <w:jc w:val="both"/>
      </w:pPr>
    </w:p>
    <w:p w14:paraId="7207AB8D" w14:textId="77777777" w:rsidR="00D65A48" w:rsidRDefault="00D65A48" w:rsidP="0001658C">
      <w:pPr>
        <w:spacing w:after="120" w:line="300" w:lineRule="auto"/>
        <w:jc w:val="both"/>
      </w:pPr>
    </w:p>
    <w:p w14:paraId="4C6E55A0" w14:textId="77777777" w:rsidR="00D65A48" w:rsidRDefault="00D65A48" w:rsidP="0001658C">
      <w:pPr>
        <w:spacing w:after="120" w:line="300" w:lineRule="auto"/>
        <w:jc w:val="both"/>
      </w:pPr>
    </w:p>
    <w:p w14:paraId="50C4DF39" w14:textId="77777777" w:rsidR="00D65A48" w:rsidRDefault="00D65A48" w:rsidP="0001658C">
      <w:pPr>
        <w:spacing w:after="120" w:line="300" w:lineRule="auto"/>
        <w:jc w:val="both"/>
      </w:pPr>
    </w:p>
    <w:p w14:paraId="41EFA34D" w14:textId="77777777" w:rsidR="00D65A48" w:rsidRDefault="00D65A48" w:rsidP="0001658C">
      <w:pPr>
        <w:spacing w:after="120" w:line="300" w:lineRule="auto"/>
        <w:jc w:val="both"/>
      </w:pPr>
    </w:p>
    <w:p w14:paraId="5DDC1EE2" w14:textId="77777777" w:rsidR="00D65A48" w:rsidRDefault="00D65A48" w:rsidP="0001658C">
      <w:pPr>
        <w:spacing w:after="120" w:line="300" w:lineRule="auto"/>
        <w:jc w:val="both"/>
      </w:pPr>
    </w:p>
    <w:p w14:paraId="5953CE58" w14:textId="77777777" w:rsidR="00267F40" w:rsidRDefault="00000000">
      <w:pPr>
        <w:pStyle w:val="Heading1"/>
        <w:spacing w:before="400" w:after="200"/>
      </w:pPr>
      <w:r>
        <w:rPr>
          <w:b/>
          <w:bCs/>
        </w:rPr>
        <w:t>Part 3 - Plan for Weeks 3 to 7</w:t>
      </w:r>
    </w:p>
    <w:p w14:paraId="7F1FDF94" w14:textId="77777777" w:rsidR="00267F40" w:rsidRDefault="00000000">
      <w:pPr>
        <w:spacing w:after="120" w:line="300" w:lineRule="auto"/>
      </w:pPr>
      <w:r>
        <w:t>Weekly entries from Week 3 onwards will be written on the final day of each week (typically Tuesday). Additional short mid-week notes may be added if a supervisor meeting or a substantial technical decision occurs.</w:t>
      </w:r>
    </w:p>
    <w:p w14:paraId="04D13A43" w14:textId="77777777" w:rsidR="00267F40" w:rsidRDefault="00000000">
      <w:pPr>
        <w:spacing w:after="120" w:line="300" w:lineRule="auto"/>
      </w:pPr>
      <w:r>
        <w:rPr>
          <w:b/>
          <w:bCs/>
        </w:rPr>
        <w:t xml:space="preserve">Week 3 (22 to 28 July): </w:t>
      </w:r>
      <w:r>
        <w:t>since Week 2 finished eight days early, Week 3 will start early too. Priority is running frame extraction across the full 280-video corpus, then beginning bulk MLLM analysis. Estimated 1,120 analyses total (280 videos x 4 MLLMs). Claude Pro and Gemini AI Studio browser-tier free; Qwen and LLaVA on Kaggle T4 via the Unsloth recipe established in Week 1.</w:t>
      </w:r>
    </w:p>
    <w:p w14:paraId="69B4DBCD" w14:textId="77777777" w:rsidR="00267F40" w:rsidRDefault="00000000">
      <w:pPr>
        <w:spacing w:after="120" w:line="300" w:lineRule="auto"/>
      </w:pPr>
      <w:r>
        <w:rPr>
          <w:b/>
          <w:bCs/>
        </w:rPr>
        <w:lastRenderedPageBreak/>
        <w:t xml:space="preserve">Week 4 (29 July to 4 August): </w:t>
      </w:r>
      <w:r>
        <w:t>cross-analysis, figures, and results. RQ1 aggregate artefact categories per generator. RQ2 inter-MLLM agreement (Cohen kappa, Krippendorff alpha) with commercial models now included as full participants. RQ3 detection accuracy per MLLM per generator with paired comparison across the 32 matched-prompt subset.</w:t>
      </w:r>
    </w:p>
    <w:p w14:paraId="5A6141E7" w14:textId="77777777" w:rsidR="00267F40" w:rsidRDefault="00000000">
      <w:pPr>
        <w:spacing w:after="120" w:line="300" w:lineRule="auto"/>
      </w:pPr>
      <w:r>
        <w:rPr>
          <w:b/>
          <w:bCs/>
        </w:rPr>
        <w:t xml:space="preserve">Week 5 (5 to 11 August): </w:t>
      </w:r>
      <w:r>
        <w:t>complete Results chapter and assemble the corpus ZIP.</w:t>
      </w:r>
    </w:p>
    <w:p w14:paraId="602A337A" w14:textId="77777777" w:rsidR="00267F40" w:rsidRDefault="00000000">
      <w:pPr>
        <w:spacing w:after="120" w:line="300" w:lineRule="auto"/>
      </w:pPr>
      <w:r>
        <w:rPr>
          <w:b/>
          <w:bCs/>
        </w:rPr>
        <w:t xml:space="preserve">Corpus deadline: </w:t>
      </w:r>
      <w:r>
        <w:t>Friday 21 August 2026, 12 noon.</w:t>
      </w:r>
    </w:p>
    <w:p w14:paraId="4E05B320" w14:textId="77777777" w:rsidR="00267F40" w:rsidRDefault="00000000">
      <w:pPr>
        <w:spacing w:after="120" w:line="300" w:lineRule="auto"/>
      </w:pPr>
      <w:r>
        <w:rPr>
          <w:b/>
          <w:bCs/>
        </w:rPr>
        <w:t xml:space="preserve">Week 6 (12 to 20 August): </w:t>
      </w:r>
      <w:r>
        <w:t>full dissertation writing (Literature Review, Methodology, Implementation, Results, Discussion, Conclusion, Introduction, Abstract).</w:t>
      </w:r>
    </w:p>
    <w:p w14:paraId="4BB5AA5E" w14:textId="77777777" w:rsidR="00267F40" w:rsidRDefault="00000000">
      <w:pPr>
        <w:spacing w:after="120" w:line="300" w:lineRule="auto"/>
      </w:pPr>
      <w:r>
        <w:rPr>
          <w:b/>
          <w:bCs/>
        </w:rPr>
        <w:t xml:space="preserve">Week 7 (21 August to 4 September): </w:t>
      </w:r>
      <w:r>
        <w:t>revisions from supervisor feedback, record the 5-minute video, final formatting and PDF conversion.</w:t>
      </w:r>
    </w:p>
    <w:p w14:paraId="1355A687" w14:textId="77777777" w:rsidR="00267F40" w:rsidRDefault="00000000">
      <w:pPr>
        <w:spacing w:after="120" w:line="300" w:lineRule="auto"/>
      </w:pPr>
      <w:r>
        <w:rPr>
          <w:b/>
          <w:bCs/>
        </w:rPr>
        <w:t xml:space="preserve">Final submission deadline: </w:t>
      </w:r>
      <w:r>
        <w:t>Friday 4 September 2026, 12 noon.</w:t>
      </w:r>
    </w:p>
    <w:sectPr w:rsidR="00267F40">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30A6F" w14:textId="77777777" w:rsidR="00626531" w:rsidRDefault="00626531">
      <w:r>
        <w:separator/>
      </w:r>
    </w:p>
  </w:endnote>
  <w:endnote w:type="continuationSeparator" w:id="0">
    <w:p w14:paraId="34314C80" w14:textId="77777777" w:rsidR="00626531" w:rsidRDefault="00626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1FEF1" w14:textId="77777777" w:rsidR="00267F40" w:rsidRDefault="00000000">
    <w:pPr>
      <w:pBdr>
        <w:top w:val="single" w:sz="4" w:space="1" w:color="CCCCCC"/>
      </w:pBdr>
      <w:tabs>
        <w:tab w:val="right" w:pos="9026"/>
      </w:tabs>
    </w:pPr>
    <w:r>
      <w:rPr>
        <w:color w:val="555555"/>
        <w:sz w:val="20"/>
        <w:szCs w:val="20"/>
      </w:rPr>
      <w:t>Shantanu Uday Vedante</w:t>
    </w:r>
    <w:r>
      <w:rPr>
        <w:sz w:val="20"/>
        <w:szCs w:val="20"/>
      </w:rPr>
      <w:tab/>
    </w:r>
    <w:r>
      <w:rPr>
        <w:sz w:val="20"/>
        <w:szCs w:val="20"/>
      </w:rPr>
      <w:tab/>
    </w:r>
    <w:r>
      <w:rPr>
        <w:color w:val="555555"/>
        <w:sz w:val="20"/>
        <w:szCs w:val="20"/>
      </w:rPr>
      <w:t xml:space="preserve">Page </w:t>
    </w:r>
    <w:r>
      <w:rPr>
        <w:color w:val="555555"/>
        <w:sz w:val="20"/>
        <w:szCs w:val="20"/>
      </w:rPr>
      <w:fldChar w:fldCharType="begin"/>
    </w:r>
    <w:r>
      <w:rPr>
        <w:color w:val="555555"/>
        <w:sz w:val="20"/>
        <w:szCs w:val="20"/>
      </w:rPr>
      <w:instrText>PAGE</w:instrText>
    </w:r>
    <w:r>
      <w:rPr>
        <w:color w:val="555555"/>
        <w:sz w:val="20"/>
        <w:szCs w:val="20"/>
      </w:rPr>
      <w:fldChar w:fldCharType="separate"/>
    </w:r>
    <w:r w:rsidR="00683FD8">
      <w:rPr>
        <w:noProof/>
        <w:color w:val="555555"/>
        <w:sz w:val="20"/>
        <w:szCs w:val="20"/>
      </w:rPr>
      <w:t>1</w:t>
    </w:r>
    <w:r>
      <w:rPr>
        <w:color w:val="555555"/>
        <w:sz w:val="20"/>
        <w:szCs w:val="20"/>
      </w:rPr>
      <w:fldChar w:fldCharType="end"/>
    </w:r>
    <w:r>
      <w:rPr>
        <w:color w:val="555555"/>
        <w:sz w:val="20"/>
        <w:szCs w:val="20"/>
      </w:rPr>
      <w:t xml:space="preserve"> of </w:t>
    </w:r>
    <w:r>
      <w:rPr>
        <w:color w:val="555555"/>
        <w:sz w:val="20"/>
        <w:szCs w:val="20"/>
      </w:rPr>
      <w:fldChar w:fldCharType="begin"/>
    </w:r>
    <w:r>
      <w:rPr>
        <w:color w:val="555555"/>
        <w:sz w:val="20"/>
        <w:szCs w:val="20"/>
      </w:rPr>
      <w:instrText>NUMPAGES</w:instrText>
    </w:r>
    <w:r>
      <w:rPr>
        <w:color w:val="555555"/>
        <w:sz w:val="20"/>
        <w:szCs w:val="20"/>
      </w:rPr>
      <w:fldChar w:fldCharType="separate"/>
    </w:r>
    <w:r w:rsidR="00683FD8">
      <w:rPr>
        <w:noProof/>
        <w:color w:val="555555"/>
        <w:sz w:val="20"/>
        <w:szCs w:val="20"/>
      </w:rPr>
      <w:t>2</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115A0" w14:textId="77777777" w:rsidR="00626531" w:rsidRDefault="00626531">
      <w:r>
        <w:separator/>
      </w:r>
    </w:p>
  </w:footnote>
  <w:footnote w:type="continuationSeparator" w:id="0">
    <w:p w14:paraId="58CEEF00" w14:textId="77777777" w:rsidR="00626531" w:rsidRDefault="00626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440AB" w14:textId="77777777" w:rsidR="00267F40" w:rsidRDefault="00000000">
    <w:pPr>
      <w:pBdr>
        <w:bottom w:val="single" w:sz="4" w:space="1" w:color="CCCCCC"/>
      </w:pBdr>
      <w:jc w:val="right"/>
    </w:pPr>
    <w:r>
      <w:rPr>
        <w:i/>
        <w:iCs/>
        <w:color w:val="555555"/>
        <w:sz w:val="20"/>
        <w:szCs w:val="20"/>
      </w:rPr>
      <w:t>MSc Cyber Security Dissertation - Project Logbook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7BDA"/>
    <w:multiLevelType w:val="multilevel"/>
    <w:tmpl w:val="7AF4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235B9"/>
    <w:multiLevelType w:val="multilevel"/>
    <w:tmpl w:val="74460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7A155E"/>
    <w:multiLevelType w:val="hybridMultilevel"/>
    <w:tmpl w:val="21507716"/>
    <w:lvl w:ilvl="0" w:tplc="2456802E">
      <w:start w:val="1"/>
      <w:numFmt w:val="bullet"/>
      <w:lvlText w:val="●"/>
      <w:lvlJc w:val="left"/>
      <w:pPr>
        <w:ind w:left="720" w:hanging="360"/>
      </w:pPr>
    </w:lvl>
    <w:lvl w:ilvl="1" w:tplc="F87EC1CA">
      <w:start w:val="1"/>
      <w:numFmt w:val="bullet"/>
      <w:lvlText w:val="○"/>
      <w:lvlJc w:val="left"/>
      <w:pPr>
        <w:ind w:left="1440" w:hanging="360"/>
      </w:pPr>
    </w:lvl>
    <w:lvl w:ilvl="2" w:tplc="F2483B0E">
      <w:start w:val="1"/>
      <w:numFmt w:val="bullet"/>
      <w:lvlText w:val="■"/>
      <w:lvlJc w:val="left"/>
      <w:pPr>
        <w:ind w:left="2160" w:hanging="360"/>
      </w:pPr>
    </w:lvl>
    <w:lvl w:ilvl="3" w:tplc="1AA2352A">
      <w:start w:val="1"/>
      <w:numFmt w:val="bullet"/>
      <w:lvlText w:val="●"/>
      <w:lvlJc w:val="left"/>
      <w:pPr>
        <w:ind w:left="2880" w:hanging="360"/>
      </w:pPr>
    </w:lvl>
    <w:lvl w:ilvl="4" w:tplc="0218C4FA">
      <w:start w:val="1"/>
      <w:numFmt w:val="bullet"/>
      <w:lvlText w:val="○"/>
      <w:lvlJc w:val="left"/>
      <w:pPr>
        <w:ind w:left="3600" w:hanging="360"/>
      </w:pPr>
    </w:lvl>
    <w:lvl w:ilvl="5" w:tplc="2158A62A">
      <w:start w:val="1"/>
      <w:numFmt w:val="bullet"/>
      <w:lvlText w:val="■"/>
      <w:lvlJc w:val="left"/>
      <w:pPr>
        <w:ind w:left="4320" w:hanging="360"/>
      </w:pPr>
    </w:lvl>
    <w:lvl w:ilvl="6" w:tplc="496878BC">
      <w:start w:val="1"/>
      <w:numFmt w:val="bullet"/>
      <w:lvlText w:val="●"/>
      <w:lvlJc w:val="left"/>
      <w:pPr>
        <w:ind w:left="5040" w:hanging="360"/>
      </w:pPr>
    </w:lvl>
    <w:lvl w:ilvl="7" w:tplc="61628222">
      <w:start w:val="1"/>
      <w:numFmt w:val="bullet"/>
      <w:lvlText w:val="●"/>
      <w:lvlJc w:val="left"/>
      <w:pPr>
        <w:ind w:left="5760" w:hanging="360"/>
      </w:pPr>
    </w:lvl>
    <w:lvl w:ilvl="8" w:tplc="E9F03CB2">
      <w:start w:val="1"/>
      <w:numFmt w:val="bullet"/>
      <w:lvlText w:val="●"/>
      <w:lvlJc w:val="left"/>
      <w:pPr>
        <w:ind w:left="6480" w:hanging="360"/>
      </w:pPr>
    </w:lvl>
  </w:abstractNum>
  <w:abstractNum w:abstractNumId="3" w15:restartNumberingAfterBreak="0">
    <w:nsid w:val="4B5A0C16"/>
    <w:multiLevelType w:val="hybridMultilevel"/>
    <w:tmpl w:val="972ABD36"/>
    <w:lvl w:ilvl="0" w:tplc="6C58F2D6">
      <w:start w:val="1"/>
      <w:numFmt w:val="bullet"/>
      <w:lvlText w:val="•"/>
      <w:lvlJc w:val="left"/>
      <w:pPr>
        <w:ind w:left="720" w:hanging="360"/>
      </w:pPr>
      <w:rPr>
        <w:rFonts w:ascii="Cambria" w:eastAsia="Cambria" w:hAnsi="Cambria" w:cs="Cambria"/>
        <w:sz w:val="22"/>
        <w:szCs w:val="22"/>
      </w:rPr>
    </w:lvl>
    <w:lvl w:ilvl="1" w:tplc="851C24B0">
      <w:numFmt w:val="decimal"/>
      <w:lvlText w:val=""/>
      <w:lvlJc w:val="left"/>
    </w:lvl>
    <w:lvl w:ilvl="2" w:tplc="B69E5770">
      <w:numFmt w:val="decimal"/>
      <w:lvlText w:val=""/>
      <w:lvlJc w:val="left"/>
    </w:lvl>
    <w:lvl w:ilvl="3" w:tplc="E2D476A4">
      <w:numFmt w:val="decimal"/>
      <w:lvlText w:val=""/>
      <w:lvlJc w:val="left"/>
    </w:lvl>
    <w:lvl w:ilvl="4" w:tplc="F19C8B60">
      <w:numFmt w:val="decimal"/>
      <w:lvlText w:val=""/>
      <w:lvlJc w:val="left"/>
    </w:lvl>
    <w:lvl w:ilvl="5" w:tplc="4CCCBA9C">
      <w:numFmt w:val="decimal"/>
      <w:lvlText w:val=""/>
      <w:lvlJc w:val="left"/>
    </w:lvl>
    <w:lvl w:ilvl="6" w:tplc="85F81976">
      <w:numFmt w:val="decimal"/>
      <w:lvlText w:val=""/>
      <w:lvlJc w:val="left"/>
    </w:lvl>
    <w:lvl w:ilvl="7" w:tplc="297852FA">
      <w:numFmt w:val="decimal"/>
      <w:lvlText w:val=""/>
      <w:lvlJc w:val="left"/>
    </w:lvl>
    <w:lvl w:ilvl="8" w:tplc="AD062E1E">
      <w:numFmt w:val="decimal"/>
      <w:lvlText w:val=""/>
      <w:lvlJc w:val="left"/>
    </w:lvl>
  </w:abstractNum>
  <w:abstractNum w:abstractNumId="4" w15:restartNumberingAfterBreak="0">
    <w:nsid w:val="64705BA1"/>
    <w:multiLevelType w:val="multilevel"/>
    <w:tmpl w:val="0BB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120040">
    <w:abstractNumId w:val="2"/>
    <w:lvlOverride w:ilvl="0">
      <w:startOverride w:val="1"/>
    </w:lvlOverride>
  </w:num>
  <w:num w:numId="2" w16cid:durableId="107626363">
    <w:abstractNumId w:val="3"/>
    <w:lvlOverride w:ilvl="0">
      <w:startOverride w:val="1"/>
    </w:lvlOverride>
  </w:num>
  <w:num w:numId="3" w16cid:durableId="28725533">
    <w:abstractNumId w:val="4"/>
  </w:num>
  <w:num w:numId="4" w16cid:durableId="189805538">
    <w:abstractNumId w:val="1"/>
  </w:num>
  <w:num w:numId="5" w16cid:durableId="63182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F40"/>
    <w:rsid w:val="0001658C"/>
    <w:rsid w:val="001F250E"/>
    <w:rsid w:val="00267F40"/>
    <w:rsid w:val="002B4CFB"/>
    <w:rsid w:val="005116E2"/>
    <w:rsid w:val="00626531"/>
    <w:rsid w:val="00680716"/>
    <w:rsid w:val="00683FD8"/>
    <w:rsid w:val="0075588D"/>
    <w:rsid w:val="00780742"/>
    <w:rsid w:val="009012F4"/>
    <w:rsid w:val="00A242E1"/>
    <w:rsid w:val="00AF28C6"/>
    <w:rsid w:val="00D65A48"/>
    <w:rsid w:val="00D964B9"/>
    <w:rsid w:val="00E153F5"/>
    <w:rsid w:val="00F87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36936"/>
  <w15:docId w15:val="{EFA0F5AB-6642-4C33-90B5-3C0D962A1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B244C-CC21-4496-8A64-92CD456BE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20</Pages>
  <Words>7749</Words>
  <Characters>44170</Characters>
  <Application>Microsoft Office Word</Application>
  <DocSecurity>0</DocSecurity>
  <Lines>368</Lines>
  <Paragraphs>103</Paragraphs>
  <ScaleCrop>false</ScaleCrop>
  <Company/>
  <LinksUpToDate>false</LinksUpToDate>
  <CharactersWithSpaces>51816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 Cyber Security Dissertation - Project Logbook</dc:title>
  <dc:creator>Shantanu Uday Vedante</dc:creator>
  <cp:lastModifiedBy>Shantanu Vedante</cp:lastModifiedBy>
  <cp:revision>23</cp:revision>
  <dcterms:created xsi:type="dcterms:W3CDTF">2026-07-22T23:11:00Z</dcterms:created>
  <dcterms:modified xsi:type="dcterms:W3CDTF">2026-07-29T20:09:00Z</dcterms:modified>
</cp:coreProperties>
</file>