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 xml:space="preserve">In retrospect this framing was quite conventional. The face-swap detection literature was already </w:t>
      </w:r>
      <w:proofErr w:type="gramStart"/>
      <w:r>
        <w:t>crowded</w:t>
      </w:r>
      <w:proofErr w:type="gramEnd"/>
      <w:r>
        <w:t xml:space="preserve">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proofErr w:type="gramStart"/>
      <w:r>
        <w:t>FakeAVCeleb</w:t>
      </w:r>
      <w:proofErr w:type="spellEnd"/>
      <w:r>
        <w:t>, but</w:t>
      </w:r>
      <w:proofErr w:type="gramEnd"/>
      <w:r>
        <w:t xml:space="preserve">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w:t>
      </w:r>
      <w:proofErr w:type="gramStart"/>
      <w:r>
        <w:t>misleading</w:t>
      </w:r>
      <w:proofErr w:type="gramEnd"/>
      <w:r>
        <w:t xml:space="preserve">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 xml:space="preserve">This meeting was the turning point of the project. My original framing had been </w:t>
      </w:r>
      <w:proofErr w:type="gramStart"/>
      <w:r>
        <w:t>conventional</w:t>
      </w:r>
      <w:proofErr w:type="gramEnd"/>
      <w:r>
        <w:t xml:space="preserve"> and the supervisor was right that it lacked a defensible novelty story. His comment about video datasets being 'easy to obtain from social media' was practically informative and reshaped my thinking about what data was </w:t>
      </w:r>
      <w:proofErr w:type="gramStart"/>
      <w:r>
        <w:t>actually available</w:t>
      </w:r>
      <w:proofErr w:type="gramEnd"/>
      <w:r>
        <w:t>.</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 xml:space="preserve">This meeting made explicit that the supervisor was not going to hand me a topic. He wanted me to justify my choice through reasoning about the field. That was appropriate at MSc </w:t>
      </w:r>
      <w:proofErr w:type="gramStart"/>
      <w:r>
        <w:t>level</w:t>
      </w:r>
      <w:proofErr w:type="gramEnd"/>
      <w:r>
        <w:t xml:space="preserve">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w:t>
      </w:r>
      <w:proofErr w:type="gramStart"/>
      <w:r>
        <w:t>difficult</w:t>
      </w:r>
      <w:proofErr w:type="gramEnd"/>
      <w:r>
        <w:t xml:space="preserve">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2CFA60AB" w14:textId="77777777" w:rsidR="00716D10" w:rsidRPr="00716D10" w:rsidRDefault="00716D10" w:rsidP="00716D10">
      <w:pPr>
        <w:spacing w:after="100" w:line="300" w:lineRule="auto"/>
        <w:jc w:val="both"/>
        <w:rPr>
          <w:b/>
          <w:bCs/>
        </w:rPr>
      </w:pPr>
      <w:r w:rsidRPr="00716D10">
        <w:rPr>
          <w:b/>
          <w:bCs/>
        </w:rPr>
        <w:t>Wednesday 16 July 2026 — actual progress:</w:t>
      </w:r>
    </w:p>
    <w:p w14:paraId="1C5B53D2" w14:textId="77777777" w:rsidR="00716D10" w:rsidRPr="00716D10" w:rsidRDefault="00716D10" w:rsidP="00716D10">
      <w:pPr>
        <w:spacing w:after="100" w:line="300" w:lineRule="auto"/>
        <w:jc w:val="both"/>
      </w:pPr>
      <w:r w:rsidRPr="00716D10">
        <w:t xml:space="preserve">Set up </w:t>
      </w:r>
      <w:proofErr w:type="spellStart"/>
      <w:r w:rsidRPr="00716D10">
        <w:t>Colab</w:t>
      </w:r>
      <w:proofErr w:type="spellEnd"/>
      <w:r w:rsidRPr="00716D10">
        <w:t xml:space="preserve">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 xml:space="preserve">Practical observation for methodology chapter: T4 GPU is not viable for LTX-Video full model despite </w:t>
      </w:r>
      <w:proofErr w:type="spellStart"/>
      <w:r w:rsidRPr="00716D10">
        <w:t>Colab</w:t>
      </w:r>
      <w:proofErr w:type="spellEnd"/>
      <w:r w:rsidRPr="00716D10">
        <w:t xml:space="preserve"> documentation suggesting otherwise. L4 is the minimum practical GPU. This will be noted as a hardware constraint in the methodology.</w:t>
      </w:r>
    </w:p>
    <w:p w14:paraId="312306ED" w14:textId="0CB7E150" w:rsidR="006D128E" w:rsidRPr="00716D10" w:rsidRDefault="00716D10" w:rsidP="00716D10">
      <w:pPr>
        <w:spacing w:after="100" w:line="300" w:lineRule="auto"/>
        <w:jc w:val="both"/>
      </w:pPr>
      <w:r w:rsidRPr="00716D10">
        <w:t>Compute unit consumption: ~2 units for the full session (loading + one generation). Rate of ~4.5 units/hour on L4.</w:t>
      </w: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lastRenderedPageBreak/>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num w:numId="1" w16cid:durableId="21258090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1050D1"/>
    <w:rsid w:val="00387EDD"/>
    <w:rsid w:val="00564AE2"/>
    <w:rsid w:val="006D128E"/>
    <w:rsid w:val="00716D10"/>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6</Pages>
  <Words>2421</Words>
  <Characters>13804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16193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4</cp:revision>
  <dcterms:created xsi:type="dcterms:W3CDTF">2026-07-16T10:26:00Z</dcterms:created>
  <dcterms:modified xsi:type="dcterms:W3CDTF">2026-07-16T19:39:00Z</dcterms:modified>
</cp:coreProperties>
</file>