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38201F" w14:textId="77777777" w:rsidR="00164038" w:rsidRPr="00164038" w:rsidRDefault="00164038" w:rsidP="00164038">
      <w:pPr>
        <w:rPr>
          <w:rFonts w:ascii="Times New Roman" w:hAnsi="Times New Roman" w:cs="Times New Roman"/>
          <w:sz w:val="20"/>
          <w:szCs w:val="20"/>
        </w:rPr>
      </w:pPr>
      <w:r w:rsidRPr="00164038">
        <w:rPr>
          <w:rFonts w:ascii="Times New Roman" w:hAnsi="Times New Roman" w:cs="Times New Roman"/>
          <w:b/>
          <w:bCs/>
          <w:sz w:val="20"/>
          <w:szCs w:val="20"/>
        </w:rPr>
        <w:t>Project Description</w:t>
      </w:r>
    </w:p>
    <w:p w14:paraId="71351F3F" w14:textId="77777777" w:rsidR="00164038" w:rsidRPr="00164038" w:rsidRDefault="00164038" w:rsidP="00164038">
      <w:pPr>
        <w:rPr>
          <w:rFonts w:ascii="Times New Roman" w:hAnsi="Times New Roman" w:cs="Times New Roman"/>
          <w:b/>
          <w:bCs/>
          <w:sz w:val="16"/>
          <w:szCs w:val="16"/>
        </w:rPr>
      </w:pPr>
      <w:r w:rsidRPr="00164038">
        <w:rPr>
          <w:rFonts w:ascii="Times New Roman" w:hAnsi="Times New Roman" w:cs="Times New Roman"/>
          <w:b/>
          <w:bCs/>
          <w:sz w:val="16"/>
          <w:szCs w:val="16"/>
        </w:rPr>
        <w:t>Project Overview</w:t>
      </w:r>
    </w:p>
    <w:p w14:paraId="1DFCB9DC" w14:textId="77777777" w:rsidR="00164038" w:rsidRPr="00164038" w:rsidRDefault="00164038" w:rsidP="00164038">
      <w:pPr>
        <w:rPr>
          <w:rFonts w:ascii="Times New Roman" w:hAnsi="Times New Roman" w:cs="Times New Roman"/>
          <w:sz w:val="16"/>
          <w:szCs w:val="16"/>
        </w:rPr>
      </w:pPr>
      <w:r w:rsidRPr="00164038">
        <w:rPr>
          <w:rFonts w:ascii="Times New Roman" w:hAnsi="Times New Roman" w:cs="Times New Roman"/>
          <w:sz w:val="16"/>
          <w:szCs w:val="16"/>
        </w:rPr>
        <w:t xml:space="preserve">The aim of this project is to </w:t>
      </w:r>
      <w:proofErr w:type="spellStart"/>
      <w:r w:rsidRPr="00164038">
        <w:rPr>
          <w:rFonts w:ascii="Times New Roman" w:hAnsi="Times New Roman" w:cs="Times New Roman"/>
          <w:sz w:val="16"/>
          <w:szCs w:val="16"/>
        </w:rPr>
        <w:t>analyze</w:t>
      </w:r>
      <w:proofErr w:type="spellEnd"/>
      <w:r w:rsidRPr="00164038">
        <w:rPr>
          <w:rFonts w:ascii="Times New Roman" w:hAnsi="Times New Roman" w:cs="Times New Roman"/>
          <w:sz w:val="16"/>
          <w:szCs w:val="16"/>
        </w:rPr>
        <w:t xml:space="preserve"> and visualize the results of a survey conducted among data professionals. This survey covers various aspects such as the roles, programming language preferences, salary satisfaction, work-life balance, and demographic details of participants. By creating a Power BI dashboard, we provide stakeholders with an interactive and insightful way to explore these metrics. This dashboard can assist decision-makers in understanding the current state of the data workforce, with insights on average salaries, role distribution, geographical representation, and levels of satisfaction across different facets of their careers.</w:t>
      </w:r>
    </w:p>
    <w:p w14:paraId="0372FE13" w14:textId="77777777" w:rsidR="00164038" w:rsidRPr="00164038" w:rsidRDefault="00164038" w:rsidP="00164038">
      <w:pPr>
        <w:rPr>
          <w:rFonts w:ascii="Times New Roman" w:hAnsi="Times New Roman" w:cs="Times New Roman"/>
          <w:b/>
          <w:bCs/>
          <w:sz w:val="16"/>
          <w:szCs w:val="16"/>
        </w:rPr>
      </w:pPr>
      <w:r w:rsidRPr="00164038">
        <w:rPr>
          <w:rFonts w:ascii="Times New Roman" w:hAnsi="Times New Roman" w:cs="Times New Roman"/>
          <w:b/>
          <w:bCs/>
          <w:sz w:val="16"/>
          <w:szCs w:val="16"/>
        </w:rPr>
        <w:t>Data Description</w:t>
      </w:r>
    </w:p>
    <w:p w14:paraId="6D89C783" w14:textId="77777777" w:rsidR="00164038" w:rsidRPr="00164038" w:rsidRDefault="00164038" w:rsidP="00164038">
      <w:pPr>
        <w:rPr>
          <w:rFonts w:ascii="Times New Roman" w:hAnsi="Times New Roman" w:cs="Times New Roman"/>
          <w:sz w:val="16"/>
          <w:szCs w:val="16"/>
        </w:rPr>
      </w:pPr>
      <w:r w:rsidRPr="00164038">
        <w:rPr>
          <w:rFonts w:ascii="Times New Roman" w:hAnsi="Times New Roman" w:cs="Times New Roman"/>
          <w:sz w:val="16"/>
          <w:szCs w:val="16"/>
        </w:rPr>
        <w:t>The dataset used in this project includes the following fields:</w:t>
      </w:r>
    </w:p>
    <w:p w14:paraId="59B7D7A9" w14:textId="77777777" w:rsidR="00164038" w:rsidRPr="00164038" w:rsidRDefault="00164038" w:rsidP="00164038">
      <w:pPr>
        <w:numPr>
          <w:ilvl w:val="0"/>
          <w:numId w:val="1"/>
        </w:numPr>
        <w:rPr>
          <w:rFonts w:ascii="Times New Roman" w:hAnsi="Times New Roman" w:cs="Times New Roman"/>
          <w:sz w:val="16"/>
          <w:szCs w:val="16"/>
        </w:rPr>
      </w:pPr>
      <w:r w:rsidRPr="00164038">
        <w:rPr>
          <w:rFonts w:ascii="Times New Roman" w:hAnsi="Times New Roman" w:cs="Times New Roman"/>
          <w:b/>
          <w:bCs/>
          <w:sz w:val="16"/>
          <w:szCs w:val="16"/>
        </w:rPr>
        <w:t>Country</w:t>
      </w:r>
      <w:r w:rsidRPr="00164038">
        <w:rPr>
          <w:rFonts w:ascii="Times New Roman" w:hAnsi="Times New Roman" w:cs="Times New Roman"/>
          <w:sz w:val="16"/>
          <w:szCs w:val="16"/>
        </w:rPr>
        <w:t>: The country in which each data professional is based. This information allows for regional analysis, helping to determine trends and patterns specific to certain countries or regions.</w:t>
      </w:r>
    </w:p>
    <w:p w14:paraId="7CD95DF6" w14:textId="77777777" w:rsidR="00164038" w:rsidRPr="00164038" w:rsidRDefault="00164038" w:rsidP="00164038">
      <w:pPr>
        <w:numPr>
          <w:ilvl w:val="0"/>
          <w:numId w:val="1"/>
        </w:numPr>
        <w:rPr>
          <w:rFonts w:ascii="Times New Roman" w:hAnsi="Times New Roman" w:cs="Times New Roman"/>
          <w:sz w:val="16"/>
          <w:szCs w:val="16"/>
        </w:rPr>
      </w:pPr>
      <w:r w:rsidRPr="00164038">
        <w:rPr>
          <w:rFonts w:ascii="Times New Roman" w:hAnsi="Times New Roman" w:cs="Times New Roman"/>
          <w:b/>
          <w:bCs/>
          <w:sz w:val="16"/>
          <w:szCs w:val="16"/>
        </w:rPr>
        <w:t>Average Salary</w:t>
      </w:r>
      <w:r w:rsidRPr="00164038">
        <w:rPr>
          <w:rFonts w:ascii="Times New Roman" w:hAnsi="Times New Roman" w:cs="Times New Roman"/>
          <w:sz w:val="16"/>
          <w:szCs w:val="16"/>
        </w:rPr>
        <w:t>: The annual average salary of data professionals, presented in the local currency of each participant. This metric is essential for benchmarking purposes and allows for a comparison of salary trends across different roles and countries.</w:t>
      </w:r>
    </w:p>
    <w:p w14:paraId="39F691F7" w14:textId="77777777" w:rsidR="00164038" w:rsidRPr="00164038" w:rsidRDefault="00164038" w:rsidP="00164038">
      <w:pPr>
        <w:numPr>
          <w:ilvl w:val="0"/>
          <w:numId w:val="1"/>
        </w:numPr>
        <w:rPr>
          <w:rFonts w:ascii="Times New Roman" w:hAnsi="Times New Roman" w:cs="Times New Roman"/>
          <w:sz w:val="16"/>
          <w:szCs w:val="16"/>
        </w:rPr>
      </w:pPr>
      <w:r w:rsidRPr="00164038">
        <w:rPr>
          <w:rFonts w:ascii="Times New Roman" w:hAnsi="Times New Roman" w:cs="Times New Roman"/>
          <w:b/>
          <w:bCs/>
          <w:sz w:val="16"/>
          <w:szCs w:val="16"/>
        </w:rPr>
        <w:t>Job Role</w:t>
      </w:r>
      <w:r w:rsidRPr="00164038">
        <w:rPr>
          <w:rFonts w:ascii="Times New Roman" w:hAnsi="Times New Roman" w:cs="Times New Roman"/>
          <w:sz w:val="16"/>
          <w:szCs w:val="16"/>
        </w:rPr>
        <w:t>: The specific role of each participant within the data field (e.g., Data Analyst, Data Scientist, Data Engineer). This information is valuable for understanding the distribution of roles and identifying which data positions are more common in the industry.</w:t>
      </w:r>
    </w:p>
    <w:p w14:paraId="434A8447" w14:textId="77777777" w:rsidR="00164038" w:rsidRPr="00164038" w:rsidRDefault="00164038" w:rsidP="00164038">
      <w:pPr>
        <w:numPr>
          <w:ilvl w:val="0"/>
          <w:numId w:val="1"/>
        </w:numPr>
        <w:rPr>
          <w:rFonts w:ascii="Times New Roman" w:hAnsi="Times New Roman" w:cs="Times New Roman"/>
          <w:sz w:val="16"/>
          <w:szCs w:val="16"/>
        </w:rPr>
      </w:pPr>
      <w:r w:rsidRPr="00164038">
        <w:rPr>
          <w:rFonts w:ascii="Times New Roman" w:hAnsi="Times New Roman" w:cs="Times New Roman"/>
          <w:b/>
          <w:bCs/>
          <w:sz w:val="16"/>
          <w:szCs w:val="16"/>
        </w:rPr>
        <w:t>Programming Language</w:t>
      </w:r>
      <w:r w:rsidRPr="00164038">
        <w:rPr>
          <w:rFonts w:ascii="Times New Roman" w:hAnsi="Times New Roman" w:cs="Times New Roman"/>
          <w:sz w:val="16"/>
          <w:szCs w:val="16"/>
        </w:rPr>
        <w:t>: This field captures the preferred programming languages of the participants, providing insights into the popularity of various languages within the data profession, which can help organizations determine training and skill development needs.</w:t>
      </w:r>
    </w:p>
    <w:p w14:paraId="1CC15F94" w14:textId="77777777" w:rsidR="00164038" w:rsidRPr="00164038" w:rsidRDefault="00164038" w:rsidP="00164038">
      <w:pPr>
        <w:numPr>
          <w:ilvl w:val="0"/>
          <w:numId w:val="1"/>
        </w:numPr>
        <w:rPr>
          <w:rFonts w:ascii="Times New Roman" w:hAnsi="Times New Roman" w:cs="Times New Roman"/>
          <w:sz w:val="16"/>
          <w:szCs w:val="16"/>
        </w:rPr>
      </w:pPr>
      <w:r w:rsidRPr="00164038">
        <w:rPr>
          <w:rFonts w:ascii="Times New Roman" w:hAnsi="Times New Roman" w:cs="Times New Roman"/>
          <w:b/>
          <w:bCs/>
          <w:sz w:val="16"/>
          <w:szCs w:val="16"/>
        </w:rPr>
        <w:t>Gender</w:t>
      </w:r>
      <w:r w:rsidRPr="00164038">
        <w:rPr>
          <w:rFonts w:ascii="Times New Roman" w:hAnsi="Times New Roman" w:cs="Times New Roman"/>
          <w:sz w:val="16"/>
          <w:szCs w:val="16"/>
        </w:rPr>
        <w:t xml:space="preserve">: The gender of the survey participants, which allows stakeholders to </w:t>
      </w:r>
      <w:proofErr w:type="spellStart"/>
      <w:r w:rsidRPr="00164038">
        <w:rPr>
          <w:rFonts w:ascii="Times New Roman" w:hAnsi="Times New Roman" w:cs="Times New Roman"/>
          <w:sz w:val="16"/>
          <w:szCs w:val="16"/>
        </w:rPr>
        <w:t>analyze</w:t>
      </w:r>
      <w:proofErr w:type="spellEnd"/>
      <w:r w:rsidRPr="00164038">
        <w:rPr>
          <w:rFonts w:ascii="Times New Roman" w:hAnsi="Times New Roman" w:cs="Times New Roman"/>
          <w:sz w:val="16"/>
          <w:szCs w:val="16"/>
        </w:rPr>
        <w:t xml:space="preserve"> and assess gender diversity within the data profession.</w:t>
      </w:r>
    </w:p>
    <w:p w14:paraId="417C64B1" w14:textId="77777777" w:rsidR="00164038" w:rsidRPr="00164038" w:rsidRDefault="00164038" w:rsidP="00164038">
      <w:pPr>
        <w:numPr>
          <w:ilvl w:val="0"/>
          <w:numId w:val="1"/>
        </w:numPr>
        <w:rPr>
          <w:rFonts w:ascii="Times New Roman" w:hAnsi="Times New Roman" w:cs="Times New Roman"/>
          <w:sz w:val="16"/>
          <w:szCs w:val="16"/>
        </w:rPr>
      </w:pPr>
      <w:r w:rsidRPr="00164038">
        <w:rPr>
          <w:rFonts w:ascii="Times New Roman" w:hAnsi="Times New Roman" w:cs="Times New Roman"/>
          <w:b/>
          <w:bCs/>
          <w:sz w:val="16"/>
          <w:szCs w:val="16"/>
        </w:rPr>
        <w:t>Happiness with Salary</w:t>
      </w:r>
      <w:r w:rsidRPr="00164038">
        <w:rPr>
          <w:rFonts w:ascii="Times New Roman" w:hAnsi="Times New Roman" w:cs="Times New Roman"/>
          <w:sz w:val="16"/>
          <w:szCs w:val="16"/>
        </w:rPr>
        <w:t>: This field rates participants' satisfaction with their current salary, providing valuable feedback on compensation satisfaction across roles and regions.</w:t>
      </w:r>
    </w:p>
    <w:p w14:paraId="5C2FAF6B" w14:textId="77777777" w:rsidR="00164038" w:rsidRPr="00164038" w:rsidRDefault="00164038" w:rsidP="00164038">
      <w:pPr>
        <w:numPr>
          <w:ilvl w:val="0"/>
          <w:numId w:val="1"/>
        </w:numPr>
        <w:rPr>
          <w:rFonts w:ascii="Times New Roman" w:hAnsi="Times New Roman" w:cs="Times New Roman"/>
          <w:sz w:val="16"/>
          <w:szCs w:val="16"/>
        </w:rPr>
      </w:pPr>
      <w:r w:rsidRPr="00164038">
        <w:rPr>
          <w:rFonts w:ascii="Times New Roman" w:hAnsi="Times New Roman" w:cs="Times New Roman"/>
          <w:b/>
          <w:bCs/>
          <w:sz w:val="16"/>
          <w:szCs w:val="16"/>
        </w:rPr>
        <w:t>Work/Life Balance</w:t>
      </w:r>
      <w:r w:rsidRPr="00164038">
        <w:rPr>
          <w:rFonts w:ascii="Times New Roman" w:hAnsi="Times New Roman" w:cs="Times New Roman"/>
          <w:sz w:val="16"/>
          <w:szCs w:val="16"/>
        </w:rPr>
        <w:t>: This rating measures participants’ satisfaction with their work-life balance, an essential factor for employee well-being and retention.</w:t>
      </w:r>
    </w:p>
    <w:p w14:paraId="2C6982E6" w14:textId="77777777" w:rsidR="00164038" w:rsidRPr="00164038" w:rsidRDefault="00164038" w:rsidP="00164038">
      <w:pPr>
        <w:numPr>
          <w:ilvl w:val="0"/>
          <w:numId w:val="1"/>
        </w:numPr>
        <w:rPr>
          <w:rFonts w:ascii="Times New Roman" w:hAnsi="Times New Roman" w:cs="Times New Roman"/>
          <w:sz w:val="16"/>
          <w:szCs w:val="16"/>
        </w:rPr>
      </w:pPr>
      <w:r w:rsidRPr="00164038">
        <w:rPr>
          <w:rFonts w:ascii="Times New Roman" w:hAnsi="Times New Roman" w:cs="Times New Roman"/>
          <w:b/>
          <w:bCs/>
          <w:sz w:val="16"/>
          <w:szCs w:val="16"/>
        </w:rPr>
        <w:t>Number of Participants</w:t>
      </w:r>
      <w:r w:rsidRPr="00164038">
        <w:rPr>
          <w:rFonts w:ascii="Times New Roman" w:hAnsi="Times New Roman" w:cs="Times New Roman"/>
          <w:sz w:val="16"/>
          <w:szCs w:val="16"/>
        </w:rPr>
        <w:t>: The total number of survey participants. This helps gauge the scale and representation of the survey data, adding context to the analysis.</w:t>
      </w:r>
    </w:p>
    <w:p w14:paraId="66CF8207" w14:textId="77777777" w:rsidR="00164038" w:rsidRPr="00164038" w:rsidRDefault="00164038" w:rsidP="00164038">
      <w:pPr>
        <w:rPr>
          <w:rFonts w:ascii="Times New Roman" w:hAnsi="Times New Roman" w:cs="Times New Roman"/>
          <w:b/>
          <w:bCs/>
          <w:sz w:val="16"/>
          <w:szCs w:val="16"/>
        </w:rPr>
      </w:pPr>
      <w:r w:rsidRPr="00164038">
        <w:rPr>
          <w:rFonts w:ascii="Times New Roman" w:hAnsi="Times New Roman" w:cs="Times New Roman"/>
          <w:b/>
          <w:bCs/>
          <w:sz w:val="16"/>
          <w:szCs w:val="16"/>
        </w:rPr>
        <w:t>Visualizations</w:t>
      </w:r>
    </w:p>
    <w:p w14:paraId="41BC2387" w14:textId="77777777" w:rsidR="00164038" w:rsidRPr="00164038" w:rsidRDefault="00164038" w:rsidP="00164038">
      <w:pPr>
        <w:rPr>
          <w:rFonts w:ascii="Times New Roman" w:hAnsi="Times New Roman" w:cs="Times New Roman"/>
          <w:sz w:val="16"/>
          <w:szCs w:val="16"/>
        </w:rPr>
      </w:pPr>
      <w:r w:rsidRPr="00164038">
        <w:rPr>
          <w:rFonts w:ascii="Times New Roman" w:hAnsi="Times New Roman" w:cs="Times New Roman"/>
          <w:sz w:val="16"/>
          <w:szCs w:val="16"/>
        </w:rPr>
        <w:t>To make the survey insights more accessible, the following visualizations are included in the dashboard:</w:t>
      </w:r>
    </w:p>
    <w:p w14:paraId="69ABDBD7" w14:textId="77777777" w:rsidR="00164038" w:rsidRPr="00164038" w:rsidRDefault="00164038" w:rsidP="00164038">
      <w:pPr>
        <w:numPr>
          <w:ilvl w:val="0"/>
          <w:numId w:val="2"/>
        </w:numPr>
        <w:rPr>
          <w:rFonts w:ascii="Times New Roman" w:hAnsi="Times New Roman" w:cs="Times New Roman"/>
          <w:sz w:val="16"/>
          <w:szCs w:val="16"/>
        </w:rPr>
      </w:pPr>
      <w:proofErr w:type="spellStart"/>
      <w:r w:rsidRPr="00164038">
        <w:rPr>
          <w:rFonts w:ascii="Times New Roman" w:hAnsi="Times New Roman" w:cs="Times New Roman"/>
          <w:b/>
          <w:bCs/>
          <w:sz w:val="16"/>
          <w:szCs w:val="16"/>
        </w:rPr>
        <w:t>Treemap</w:t>
      </w:r>
      <w:proofErr w:type="spellEnd"/>
      <w:r w:rsidRPr="00164038">
        <w:rPr>
          <w:rFonts w:ascii="Times New Roman" w:hAnsi="Times New Roman" w:cs="Times New Roman"/>
          <w:sz w:val="16"/>
          <w:szCs w:val="16"/>
        </w:rPr>
        <w:t xml:space="preserve">: The </w:t>
      </w:r>
      <w:proofErr w:type="spellStart"/>
      <w:r w:rsidRPr="00164038">
        <w:rPr>
          <w:rFonts w:ascii="Times New Roman" w:hAnsi="Times New Roman" w:cs="Times New Roman"/>
          <w:sz w:val="16"/>
          <w:szCs w:val="16"/>
        </w:rPr>
        <w:t>treemap</w:t>
      </w:r>
      <w:proofErr w:type="spellEnd"/>
      <w:r w:rsidRPr="00164038">
        <w:rPr>
          <w:rFonts w:ascii="Times New Roman" w:hAnsi="Times New Roman" w:cs="Times New Roman"/>
          <w:sz w:val="16"/>
          <w:szCs w:val="16"/>
        </w:rPr>
        <w:t xml:space="preserve"> visualization provides a breakdown of the participants by their job roles and preferred programming languages. This allows users to easily see the most common roles and language preferences among data professionals.</w:t>
      </w:r>
    </w:p>
    <w:p w14:paraId="011DB33B" w14:textId="77777777" w:rsidR="00164038" w:rsidRPr="00164038" w:rsidRDefault="00164038" w:rsidP="00164038">
      <w:pPr>
        <w:numPr>
          <w:ilvl w:val="0"/>
          <w:numId w:val="2"/>
        </w:numPr>
        <w:rPr>
          <w:rFonts w:ascii="Times New Roman" w:hAnsi="Times New Roman" w:cs="Times New Roman"/>
          <w:sz w:val="16"/>
          <w:szCs w:val="16"/>
        </w:rPr>
      </w:pPr>
      <w:r w:rsidRPr="00164038">
        <w:rPr>
          <w:rFonts w:ascii="Times New Roman" w:hAnsi="Times New Roman" w:cs="Times New Roman"/>
          <w:b/>
          <w:bCs/>
          <w:sz w:val="16"/>
          <w:szCs w:val="16"/>
        </w:rPr>
        <w:t>Donut Chart</w:t>
      </w:r>
      <w:r w:rsidRPr="00164038">
        <w:rPr>
          <w:rFonts w:ascii="Times New Roman" w:hAnsi="Times New Roman" w:cs="Times New Roman"/>
          <w:sz w:val="16"/>
          <w:szCs w:val="16"/>
        </w:rPr>
        <w:t>: This chart represents the gender distribution among the survey participants, offering a clear view of gender diversity within the dataset.</w:t>
      </w:r>
    </w:p>
    <w:p w14:paraId="6B719607" w14:textId="77777777" w:rsidR="00164038" w:rsidRPr="00164038" w:rsidRDefault="00164038" w:rsidP="00164038">
      <w:pPr>
        <w:rPr>
          <w:rFonts w:ascii="Times New Roman" w:hAnsi="Times New Roman" w:cs="Times New Roman"/>
          <w:b/>
          <w:bCs/>
          <w:sz w:val="16"/>
          <w:szCs w:val="16"/>
        </w:rPr>
      </w:pPr>
      <w:r w:rsidRPr="00164038">
        <w:rPr>
          <w:rFonts w:ascii="Times New Roman" w:hAnsi="Times New Roman" w:cs="Times New Roman"/>
          <w:b/>
          <w:bCs/>
          <w:sz w:val="16"/>
          <w:szCs w:val="16"/>
        </w:rPr>
        <w:t>Business Use Cases</w:t>
      </w:r>
    </w:p>
    <w:p w14:paraId="7F958233" w14:textId="77777777" w:rsidR="00164038" w:rsidRPr="00164038" w:rsidRDefault="00164038" w:rsidP="00164038">
      <w:pPr>
        <w:rPr>
          <w:rFonts w:ascii="Times New Roman" w:hAnsi="Times New Roman" w:cs="Times New Roman"/>
          <w:sz w:val="16"/>
          <w:szCs w:val="16"/>
        </w:rPr>
      </w:pPr>
      <w:r w:rsidRPr="00164038">
        <w:rPr>
          <w:rFonts w:ascii="Times New Roman" w:hAnsi="Times New Roman" w:cs="Times New Roman"/>
          <w:sz w:val="16"/>
          <w:szCs w:val="16"/>
        </w:rPr>
        <w:t>The insights derived from this dashboard can support business decisions in several important ways:</w:t>
      </w:r>
    </w:p>
    <w:p w14:paraId="25B0ED6B" w14:textId="77777777" w:rsidR="00164038" w:rsidRPr="00164038" w:rsidRDefault="00164038" w:rsidP="00164038">
      <w:pPr>
        <w:numPr>
          <w:ilvl w:val="0"/>
          <w:numId w:val="3"/>
        </w:numPr>
        <w:rPr>
          <w:rFonts w:ascii="Times New Roman" w:hAnsi="Times New Roman" w:cs="Times New Roman"/>
          <w:sz w:val="16"/>
          <w:szCs w:val="16"/>
        </w:rPr>
      </w:pPr>
      <w:r w:rsidRPr="00164038">
        <w:rPr>
          <w:rFonts w:ascii="Times New Roman" w:hAnsi="Times New Roman" w:cs="Times New Roman"/>
          <w:b/>
          <w:bCs/>
          <w:sz w:val="16"/>
          <w:szCs w:val="16"/>
        </w:rPr>
        <w:t>Employee Satisfaction Initiatives</w:t>
      </w:r>
      <w:r w:rsidRPr="00164038">
        <w:rPr>
          <w:rFonts w:ascii="Times New Roman" w:hAnsi="Times New Roman" w:cs="Times New Roman"/>
          <w:sz w:val="16"/>
          <w:szCs w:val="16"/>
        </w:rPr>
        <w:t>: By examining satisfaction levels with salary and work-life balance, HR departments can identify areas to improve employee well-being. Addressing these aspects can boost employee satisfaction, leading to higher retention rates and improved productivity within the organization.</w:t>
      </w:r>
    </w:p>
    <w:p w14:paraId="0F90E456" w14:textId="77777777" w:rsidR="00164038" w:rsidRPr="00164038" w:rsidRDefault="00164038" w:rsidP="00164038">
      <w:pPr>
        <w:numPr>
          <w:ilvl w:val="0"/>
          <w:numId w:val="3"/>
        </w:numPr>
        <w:rPr>
          <w:rFonts w:ascii="Times New Roman" w:hAnsi="Times New Roman" w:cs="Times New Roman"/>
          <w:sz w:val="16"/>
          <w:szCs w:val="16"/>
        </w:rPr>
      </w:pPr>
      <w:r w:rsidRPr="00164038">
        <w:rPr>
          <w:rFonts w:ascii="Times New Roman" w:hAnsi="Times New Roman" w:cs="Times New Roman"/>
          <w:b/>
          <w:bCs/>
          <w:sz w:val="16"/>
          <w:szCs w:val="16"/>
        </w:rPr>
        <w:t>Global Salary Benchmarking</w:t>
      </w:r>
      <w:r w:rsidRPr="00164038">
        <w:rPr>
          <w:rFonts w:ascii="Times New Roman" w:hAnsi="Times New Roman" w:cs="Times New Roman"/>
          <w:sz w:val="16"/>
          <w:szCs w:val="16"/>
        </w:rPr>
        <w:t>: The salary information segmented by role and country serves as a valuable resource for benchmarking salaries on a global scale. This insight helps companies ensure competitive pay practices, which is crucial for attracting and retaining top talent in the field.</w:t>
      </w:r>
    </w:p>
    <w:p w14:paraId="44946F24" w14:textId="77777777" w:rsidR="00164038" w:rsidRPr="00164038" w:rsidRDefault="00164038" w:rsidP="00164038">
      <w:pPr>
        <w:numPr>
          <w:ilvl w:val="0"/>
          <w:numId w:val="3"/>
        </w:numPr>
        <w:rPr>
          <w:rFonts w:ascii="Times New Roman" w:hAnsi="Times New Roman" w:cs="Times New Roman"/>
          <w:sz w:val="16"/>
          <w:szCs w:val="16"/>
        </w:rPr>
      </w:pPr>
      <w:r w:rsidRPr="00164038">
        <w:rPr>
          <w:rFonts w:ascii="Times New Roman" w:hAnsi="Times New Roman" w:cs="Times New Roman"/>
          <w:b/>
          <w:bCs/>
          <w:sz w:val="16"/>
          <w:szCs w:val="16"/>
        </w:rPr>
        <w:t>Resource Allocation</w:t>
      </w:r>
      <w:r w:rsidRPr="00164038">
        <w:rPr>
          <w:rFonts w:ascii="Times New Roman" w:hAnsi="Times New Roman" w:cs="Times New Roman"/>
          <w:sz w:val="16"/>
          <w:szCs w:val="16"/>
        </w:rPr>
        <w:t>: By understanding the most preferred programming languages and tools among data professionals, organizations can make data-driven decisions regarding training investments and technology stack selections. This ensures that resources are allocated efficiently to support employees in enhancing their skillsets with in-demand tools and technologies.</w:t>
      </w:r>
    </w:p>
    <w:p w14:paraId="0D787EE4" w14:textId="77777777" w:rsidR="00164038" w:rsidRPr="00164038" w:rsidRDefault="00164038" w:rsidP="00164038">
      <w:pPr>
        <w:numPr>
          <w:ilvl w:val="0"/>
          <w:numId w:val="3"/>
        </w:numPr>
        <w:rPr>
          <w:rFonts w:ascii="Times New Roman" w:hAnsi="Times New Roman" w:cs="Times New Roman"/>
          <w:sz w:val="16"/>
          <w:szCs w:val="16"/>
        </w:rPr>
      </w:pPr>
      <w:r w:rsidRPr="00164038">
        <w:rPr>
          <w:rFonts w:ascii="Times New Roman" w:hAnsi="Times New Roman" w:cs="Times New Roman"/>
          <w:b/>
          <w:bCs/>
          <w:sz w:val="16"/>
          <w:szCs w:val="16"/>
        </w:rPr>
        <w:t>Diversity and Inclusion</w:t>
      </w:r>
      <w:r w:rsidRPr="00164038">
        <w:rPr>
          <w:rFonts w:ascii="Times New Roman" w:hAnsi="Times New Roman" w:cs="Times New Roman"/>
          <w:sz w:val="16"/>
          <w:szCs w:val="16"/>
        </w:rPr>
        <w:t xml:space="preserve">: The gender distribution visualization allows organizations to </w:t>
      </w:r>
      <w:proofErr w:type="spellStart"/>
      <w:r w:rsidRPr="00164038">
        <w:rPr>
          <w:rFonts w:ascii="Times New Roman" w:hAnsi="Times New Roman" w:cs="Times New Roman"/>
          <w:sz w:val="16"/>
          <w:szCs w:val="16"/>
        </w:rPr>
        <w:t>analyze</w:t>
      </w:r>
      <w:proofErr w:type="spellEnd"/>
      <w:r w:rsidRPr="00164038">
        <w:rPr>
          <w:rFonts w:ascii="Times New Roman" w:hAnsi="Times New Roman" w:cs="Times New Roman"/>
          <w:sz w:val="16"/>
          <w:szCs w:val="16"/>
        </w:rPr>
        <w:t xml:space="preserve"> the diversity within their teams. Identifying any gaps in gender representation across different roles and regions can inform targeted initiatives aimed at improving diversity and inclusion in the workplace.</w:t>
      </w:r>
    </w:p>
    <w:p w14:paraId="62A896E4" w14:textId="77777777" w:rsidR="00164038" w:rsidRPr="00164038" w:rsidRDefault="00164038" w:rsidP="00164038">
      <w:pPr>
        <w:rPr>
          <w:rFonts w:ascii="Times New Roman" w:hAnsi="Times New Roman" w:cs="Times New Roman"/>
          <w:sz w:val="16"/>
          <w:szCs w:val="16"/>
        </w:rPr>
      </w:pPr>
      <w:r w:rsidRPr="00164038">
        <w:rPr>
          <w:rFonts w:ascii="Times New Roman" w:hAnsi="Times New Roman" w:cs="Times New Roman"/>
          <w:sz w:val="16"/>
          <w:szCs w:val="16"/>
        </w:rPr>
        <w:t>This project combines detailed data analysis with clear and engaging visualizations, making it a powerful tool for decision-makers looking to understand trends and areas for improvement in the data workforce.</w:t>
      </w:r>
    </w:p>
    <w:p w14:paraId="7C24BE03" w14:textId="77777777" w:rsidR="0008000D" w:rsidRDefault="0008000D"/>
    <w:sectPr w:rsidR="000800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296E75"/>
    <w:multiLevelType w:val="multilevel"/>
    <w:tmpl w:val="899C9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4C0E7A"/>
    <w:multiLevelType w:val="multilevel"/>
    <w:tmpl w:val="1966A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CD4842"/>
    <w:multiLevelType w:val="multilevel"/>
    <w:tmpl w:val="9EBAC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6953317">
    <w:abstractNumId w:val="2"/>
  </w:num>
  <w:num w:numId="2" w16cid:durableId="1696954134">
    <w:abstractNumId w:val="0"/>
  </w:num>
  <w:num w:numId="3" w16cid:durableId="684137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A7E"/>
    <w:rsid w:val="0008000D"/>
    <w:rsid w:val="00164038"/>
    <w:rsid w:val="001C47A0"/>
    <w:rsid w:val="00297CF7"/>
    <w:rsid w:val="005B491B"/>
    <w:rsid w:val="009A4A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E17AC"/>
  <w15:chartTrackingRefBased/>
  <w15:docId w15:val="{A719EB4B-8700-4272-A313-7B40CEA73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5577271">
      <w:bodyDiv w:val="1"/>
      <w:marLeft w:val="0"/>
      <w:marRight w:val="0"/>
      <w:marTop w:val="0"/>
      <w:marBottom w:val="0"/>
      <w:divBdr>
        <w:top w:val="none" w:sz="0" w:space="0" w:color="auto"/>
        <w:left w:val="none" w:sz="0" w:space="0" w:color="auto"/>
        <w:bottom w:val="none" w:sz="0" w:space="0" w:color="auto"/>
        <w:right w:val="none" w:sz="0" w:space="0" w:color="auto"/>
      </w:divBdr>
    </w:div>
    <w:div w:id="1086028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670</Words>
  <Characters>3824</Characters>
  <Application>Microsoft Office Word</Application>
  <DocSecurity>0</DocSecurity>
  <Lines>31</Lines>
  <Paragraphs>8</Paragraphs>
  <ScaleCrop>false</ScaleCrop>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challapalli</dc:creator>
  <cp:keywords/>
  <dc:description/>
  <cp:lastModifiedBy>aditya challapalli</cp:lastModifiedBy>
  <cp:revision>3</cp:revision>
  <dcterms:created xsi:type="dcterms:W3CDTF">2024-10-29T13:17:00Z</dcterms:created>
  <dcterms:modified xsi:type="dcterms:W3CDTF">2024-10-29T13:20:00Z</dcterms:modified>
</cp:coreProperties>
</file>