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5B3DE" w14:textId="24381781" w:rsidR="0074282D" w:rsidRDefault="00311E5E" w:rsidP="00311E5E">
      <w:pPr>
        <w:pStyle w:val="Heading1"/>
      </w:pPr>
      <w:r>
        <w:t>Virtuelle Influencer – eine neue Form der Realität?</w:t>
      </w:r>
    </w:p>
    <w:p w14:paraId="3E8B075D" w14:textId="2FA4101A" w:rsidR="00311E5E" w:rsidRDefault="00311E5E">
      <w:r>
        <w:t>Soziale Medien sind aus dem Alltag vieler Menschen nicht mehr wegzudenken. Dabei entstehen ständig neue Entwicklungen, die unser Verständnis von Realität verändern. Eine davon sind virtuelle Influencerinnen und Influencer. Der Bericht „Virtuelle Influencer: Zu schön, um wahr zu sein“ von Jakob Pallinger aus dem Jahr 2021 beschäftigt sich mit diesem Phänomen und zeigt sowohl dessen wirtschaftliche Chancen als auch mögliche Gefahren auf.</w:t>
      </w:r>
    </w:p>
    <w:p w14:paraId="6B632D69" w14:textId="1D172B23" w:rsidR="00311E5E" w:rsidRDefault="00311E5E">
      <w:r>
        <w:t>Bei virtuellen Influencern handelt es sich um computergenerierte Figuren, die in sozialen Netzwerken wie echte Menschen auftreten. Ein Beispiel dafür ist Imma, ein künstlich erstellter Avatar mit einer großen Zahl an Followern. Sie veröffentlicht Bilder und Geschichten aus ihrem angeblichen Leben, erhält persönliche Kommentare und bewirbt gleichzeitig Produkte. Im Gegensatz zu menschlichen Influencern wird sie jedoch vollständig von ihren Entwicklerinnen und Entwicklern kontrolliert. Aussehen, Verhalten, Texte und sogar Beziehungen können am Computer festgelegt werden. Besonders für Unternehmen ist dies attraktiv, da virtuelle Influencer keine persönlichen Skandale verursachen, nicht altern und rund um die Uhr eingesetzt werden können.</w:t>
      </w:r>
    </w:p>
    <w:p w14:paraId="1E49E0F3" w14:textId="6BCCA166" w:rsidR="00311E5E" w:rsidRDefault="00E956E1">
      <w:r>
        <w:t xml:space="preserve">Die zunehmende Verbreitung dieser künstlichen Persönlichkeiten kann zunächst als technische und wirtschaftliche Entwicklung betrachtet werden. Für Unternehmen bieten sie die Möglichkeit, Werbung genau zu kontrollieren und eine bestimmte Zielgruppe anzusprechen. Außerdem können virtuelle Figuren kreativ gestaltet werden und unabhängig von körperlichen Grenzen auftreten. Der Bericht zeigt, dass virtuelle Influencer bereits Millionen von Followern erreichen und der Markt für Influencer-Werbung </w:t>
      </w:r>
      <w:r>
        <w:t>weiterwachsen</w:t>
      </w:r>
      <w:r>
        <w:t xml:space="preserve"> könnte.</w:t>
      </w:r>
    </w:p>
    <w:p w14:paraId="3F50964A" w14:textId="1C963221" w:rsidR="00E956E1" w:rsidRDefault="00E956E1">
      <w:r>
        <w:t>Dennoch sind auch die Auswirkungen auf den Einzelnen kritisch zu betrachten. Ein wesentliches Problem besteht darin, dass virtuelle Influencer teilweise kaum von echten Menschen zu unterscheiden sind. Dadurch können Follower eine emotionale Beziehung zu einer Figur aufbauen, obwohl hinter dieser keine reale Person steht. Besonders junge Menschen könnten dadurch ein verzerrtes Bild von Beziehungen und Wirklichkeit entwickeln. Hinzu kommt der Druck, der durch die meist makellose Darstellung der Avatare entstehen kann. Perfekte Körper, Gesichter und Lebensstile können unrealistische Schönheitsideale vermitteln und Selbstzweifel verstärken.</w:t>
      </w:r>
    </w:p>
    <w:p w14:paraId="1B8F0863" w14:textId="77777777" w:rsidR="00963FCB" w:rsidRPr="00963FCB" w:rsidRDefault="00963FCB" w:rsidP="00963FCB">
      <w:pPr>
        <w:pStyle w:val="isselectedend"/>
        <w:rPr>
          <w:rFonts w:asciiTheme="minorHAnsi" w:hAnsiTheme="minorHAnsi"/>
        </w:rPr>
      </w:pPr>
      <w:r w:rsidRPr="00963FCB">
        <w:rPr>
          <w:rFonts w:asciiTheme="minorHAnsi" w:hAnsiTheme="minorHAnsi"/>
        </w:rPr>
        <w:t xml:space="preserve">Auch für die Gesellschaft ergeben sich Herausforderungen. Wenn Werbung und Unterhaltung immer stärker miteinander verschmelzen, wird es schwieriger zu erkennen, wann man informiert und wann man beeinflusst wird. Der Text weist darauf hin, dass </w:t>
      </w:r>
      <w:r w:rsidRPr="00963FCB">
        <w:rPr>
          <w:rFonts w:asciiTheme="minorHAnsi" w:hAnsiTheme="minorHAnsi"/>
        </w:rPr>
        <w:lastRenderedPageBreak/>
        <w:t>Werbung bei Influencern teilweise nicht eindeutig gekennzeichnet ist. Besonders problematisch ist dies bei Kindern, die Werbung möglicherweise weniger kritisch hinterfragen. Außerdem stellt sich die Frage nach dem Datenschutz, wenn Nutzerinnen und Nutzer persönlichen Informationen mit virtuellen Figuren teilen und nicht wissen, wo diese Daten gespeichert werden.</w:t>
      </w:r>
    </w:p>
    <w:p w14:paraId="59417A22" w14:textId="77777777" w:rsidR="00963FCB" w:rsidRPr="00963FCB" w:rsidRDefault="00963FCB" w:rsidP="00963FCB">
      <w:pPr>
        <w:pStyle w:val="isselectedend"/>
        <w:rPr>
          <w:rFonts w:asciiTheme="minorHAnsi" w:hAnsiTheme="minorHAnsi"/>
        </w:rPr>
      </w:pPr>
      <w:r w:rsidRPr="00963FCB">
        <w:rPr>
          <w:rFonts w:asciiTheme="minorHAnsi" w:hAnsiTheme="minorHAnsi"/>
        </w:rPr>
        <w:t>Trotz dieser Risiken sollte man virtuelle Influencer nicht grundsätzlich ablehnen. Entscheidend ist vielmehr ein bewusster und transparenter Umgang mit ihnen. Erstens sollten virtuelle Figuren eindeutig als solche gekennzeichnet werden. Nutzerinnen und Nutzer müssen jederzeit erkennen können, ob sie mit einem echten Menschen oder einem künstlichen Avatar interagieren. Zweitens sollte bezahlte Werbung klar und sichtbar gekennzeichnet sein. Drittens braucht es einen stärkeren Schutz von Kindern und Jugendlichen, etwa durch Medienbildung in der Schule. Sie sollten lernen, Werbung, künstliche Darstellungen und unrealistische Schönheitsideale kritisch zu hinterfragen.</w:t>
      </w:r>
    </w:p>
    <w:p w14:paraId="3FF73EB9" w14:textId="77777777" w:rsidR="00963FCB" w:rsidRPr="00963FCB" w:rsidRDefault="00963FCB" w:rsidP="00963FCB">
      <w:pPr>
        <w:pStyle w:val="NormalWeb"/>
        <w:rPr>
          <w:rFonts w:asciiTheme="minorHAnsi" w:hAnsiTheme="minorHAnsi"/>
        </w:rPr>
      </w:pPr>
      <w:r w:rsidRPr="00963FCB">
        <w:rPr>
          <w:rFonts w:asciiTheme="minorHAnsi" w:hAnsiTheme="minorHAnsi"/>
        </w:rPr>
        <w:t>Zusammenfassend lässt sich feststellen, dass virtuelle Influencer eine interessante, aber auch problematische Entwicklung darstellen. Sie eröffnen Unternehmen neue Möglichkeiten und zeigen, wie weit digitale Technologien inzwischen entwickelt sind. Gleichzeitig können sie die Grenze zwischen Realität und künstlicher Darstellung verwischen und dadurch Auswirkungen auf Selbstbild, Konsumverhalten und Datenschutz haben. Deshalb sollte nicht die Technologie selbst im Mittelpunkt der Kritik stehen, sondern die Frage, wie transparent und verantwortungsvoll mit ihr umgegangen wird.</w:t>
      </w:r>
    </w:p>
    <w:p w14:paraId="759DAC94" w14:textId="77777777" w:rsidR="00A8702C" w:rsidRDefault="00A8702C"/>
    <w:p w14:paraId="7A0F0C77" w14:textId="77777777" w:rsidR="00E956E1" w:rsidRPr="00311E5E" w:rsidRDefault="00E956E1">
      <w:pPr>
        <w:rPr>
          <w:lang w:val="en-US"/>
        </w:rPr>
      </w:pPr>
    </w:p>
    <w:sectPr w:rsidR="00E956E1" w:rsidRPr="00311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71"/>
    <w:rsid w:val="000D0C71"/>
    <w:rsid w:val="00311E5E"/>
    <w:rsid w:val="003A67DB"/>
    <w:rsid w:val="003E77A9"/>
    <w:rsid w:val="005F3E45"/>
    <w:rsid w:val="007119FE"/>
    <w:rsid w:val="0074282D"/>
    <w:rsid w:val="008C15DF"/>
    <w:rsid w:val="00963FCB"/>
    <w:rsid w:val="00A8702C"/>
    <w:rsid w:val="00DC348D"/>
    <w:rsid w:val="00E9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EA250"/>
  <w15:chartTrackingRefBased/>
  <w15:docId w15:val="{BEB432E4-2C28-3640-A48D-6DBD8E3C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AT"/>
    </w:rPr>
  </w:style>
  <w:style w:type="paragraph" w:styleId="Heading1">
    <w:name w:val="heading 1"/>
    <w:basedOn w:val="Normal"/>
    <w:next w:val="Normal"/>
    <w:link w:val="Heading1Char"/>
    <w:uiPriority w:val="9"/>
    <w:qFormat/>
    <w:rsid w:val="000D0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71"/>
    <w:rPr>
      <w:rFonts w:asciiTheme="majorHAnsi" w:eastAsiaTheme="majorEastAsia" w:hAnsiTheme="majorHAnsi" w:cstheme="majorBidi"/>
      <w:color w:val="0F4761" w:themeColor="accent1" w:themeShade="BF"/>
      <w:sz w:val="40"/>
      <w:szCs w:val="40"/>
      <w:lang w:val="de-AT"/>
    </w:rPr>
  </w:style>
  <w:style w:type="character" w:customStyle="1" w:styleId="Heading2Char">
    <w:name w:val="Heading 2 Char"/>
    <w:basedOn w:val="DefaultParagraphFont"/>
    <w:link w:val="Heading2"/>
    <w:uiPriority w:val="9"/>
    <w:semiHidden/>
    <w:rsid w:val="000D0C71"/>
    <w:rPr>
      <w:rFonts w:asciiTheme="majorHAnsi" w:eastAsiaTheme="majorEastAsia" w:hAnsiTheme="majorHAnsi" w:cstheme="majorBidi"/>
      <w:color w:val="0F4761" w:themeColor="accent1" w:themeShade="BF"/>
      <w:sz w:val="32"/>
      <w:szCs w:val="32"/>
      <w:lang w:val="de-AT"/>
    </w:rPr>
  </w:style>
  <w:style w:type="character" w:customStyle="1" w:styleId="Heading3Char">
    <w:name w:val="Heading 3 Char"/>
    <w:basedOn w:val="DefaultParagraphFont"/>
    <w:link w:val="Heading3"/>
    <w:uiPriority w:val="9"/>
    <w:semiHidden/>
    <w:rsid w:val="000D0C71"/>
    <w:rPr>
      <w:rFonts w:eastAsiaTheme="majorEastAsia" w:cstheme="majorBidi"/>
      <w:color w:val="0F4761" w:themeColor="accent1" w:themeShade="BF"/>
      <w:sz w:val="28"/>
      <w:szCs w:val="28"/>
      <w:lang w:val="de-AT"/>
    </w:rPr>
  </w:style>
  <w:style w:type="character" w:customStyle="1" w:styleId="Heading4Char">
    <w:name w:val="Heading 4 Char"/>
    <w:basedOn w:val="DefaultParagraphFont"/>
    <w:link w:val="Heading4"/>
    <w:uiPriority w:val="9"/>
    <w:semiHidden/>
    <w:rsid w:val="000D0C71"/>
    <w:rPr>
      <w:rFonts w:eastAsiaTheme="majorEastAsia" w:cstheme="majorBidi"/>
      <w:i/>
      <w:iCs/>
      <w:color w:val="0F4761" w:themeColor="accent1" w:themeShade="BF"/>
      <w:lang w:val="de-AT"/>
    </w:rPr>
  </w:style>
  <w:style w:type="character" w:customStyle="1" w:styleId="Heading5Char">
    <w:name w:val="Heading 5 Char"/>
    <w:basedOn w:val="DefaultParagraphFont"/>
    <w:link w:val="Heading5"/>
    <w:uiPriority w:val="9"/>
    <w:semiHidden/>
    <w:rsid w:val="000D0C71"/>
    <w:rPr>
      <w:rFonts w:eastAsiaTheme="majorEastAsia" w:cstheme="majorBidi"/>
      <w:color w:val="0F4761" w:themeColor="accent1" w:themeShade="BF"/>
      <w:lang w:val="de-AT"/>
    </w:rPr>
  </w:style>
  <w:style w:type="character" w:customStyle="1" w:styleId="Heading6Char">
    <w:name w:val="Heading 6 Char"/>
    <w:basedOn w:val="DefaultParagraphFont"/>
    <w:link w:val="Heading6"/>
    <w:uiPriority w:val="9"/>
    <w:semiHidden/>
    <w:rsid w:val="000D0C71"/>
    <w:rPr>
      <w:rFonts w:eastAsiaTheme="majorEastAsia" w:cstheme="majorBidi"/>
      <w:i/>
      <w:iCs/>
      <w:color w:val="595959" w:themeColor="text1" w:themeTint="A6"/>
      <w:lang w:val="de-AT"/>
    </w:rPr>
  </w:style>
  <w:style w:type="character" w:customStyle="1" w:styleId="Heading7Char">
    <w:name w:val="Heading 7 Char"/>
    <w:basedOn w:val="DefaultParagraphFont"/>
    <w:link w:val="Heading7"/>
    <w:uiPriority w:val="9"/>
    <w:semiHidden/>
    <w:rsid w:val="000D0C71"/>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0D0C71"/>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0D0C71"/>
    <w:rPr>
      <w:rFonts w:eastAsiaTheme="majorEastAsia" w:cstheme="majorBidi"/>
      <w:color w:val="272727" w:themeColor="text1" w:themeTint="D8"/>
      <w:lang w:val="de-AT"/>
    </w:rPr>
  </w:style>
  <w:style w:type="paragraph" w:styleId="Title">
    <w:name w:val="Title"/>
    <w:basedOn w:val="Normal"/>
    <w:next w:val="Normal"/>
    <w:link w:val="TitleChar"/>
    <w:uiPriority w:val="10"/>
    <w:qFormat/>
    <w:rsid w:val="000D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C71"/>
    <w:rPr>
      <w:rFonts w:asciiTheme="majorHAnsi" w:eastAsiaTheme="majorEastAsia" w:hAnsiTheme="majorHAnsi" w:cstheme="majorBidi"/>
      <w:spacing w:val="-10"/>
      <w:kern w:val="28"/>
      <w:sz w:val="56"/>
      <w:szCs w:val="56"/>
      <w:lang w:val="de-AT"/>
    </w:rPr>
  </w:style>
  <w:style w:type="paragraph" w:styleId="Subtitle">
    <w:name w:val="Subtitle"/>
    <w:basedOn w:val="Normal"/>
    <w:next w:val="Normal"/>
    <w:link w:val="SubtitleChar"/>
    <w:uiPriority w:val="11"/>
    <w:qFormat/>
    <w:rsid w:val="000D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C71"/>
    <w:rPr>
      <w:rFonts w:eastAsiaTheme="majorEastAsia" w:cstheme="majorBidi"/>
      <w:color w:val="595959" w:themeColor="text1" w:themeTint="A6"/>
      <w:spacing w:val="15"/>
      <w:sz w:val="28"/>
      <w:szCs w:val="28"/>
      <w:lang w:val="de-AT"/>
    </w:rPr>
  </w:style>
  <w:style w:type="paragraph" w:styleId="Quote">
    <w:name w:val="Quote"/>
    <w:basedOn w:val="Normal"/>
    <w:next w:val="Normal"/>
    <w:link w:val="QuoteChar"/>
    <w:uiPriority w:val="29"/>
    <w:qFormat/>
    <w:rsid w:val="000D0C71"/>
    <w:pPr>
      <w:spacing w:before="160"/>
      <w:jc w:val="center"/>
    </w:pPr>
    <w:rPr>
      <w:i/>
      <w:iCs/>
      <w:color w:val="404040" w:themeColor="text1" w:themeTint="BF"/>
    </w:rPr>
  </w:style>
  <w:style w:type="character" w:customStyle="1" w:styleId="QuoteChar">
    <w:name w:val="Quote Char"/>
    <w:basedOn w:val="DefaultParagraphFont"/>
    <w:link w:val="Quote"/>
    <w:uiPriority w:val="29"/>
    <w:rsid w:val="000D0C71"/>
    <w:rPr>
      <w:i/>
      <w:iCs/>
      <w:color w:val="404040" w:themeColor="text1" w:themeTint="BF"/>
      <w:lang w:val="de-AT"/>
    </w:rPr>
  </w:style>
  <w:style w:type="paragraph" w:styleId="ListParagraph">
    <w:name w:val="List Paragraph"/>
    <w:basedOn w:val="Normal"/>
    <w:uiPriority w:val="34"/>
    <w:qFormat/>
    <w:rsid w:val="000D0C71"/>
    <w:pPr>
      <w:ind w:left="720"/>
      <w:contextualSpacing/>
    </w:pPr>
  </w:style>
  <w:style w:type="character" w:styleId="IntenseEmphasis">
    <w:name w:val="Intense Emphasis"/>
    <w:basedOn w:val="DefaultParagraphFont"/>
    <w:uiPriority w:val="21"/>
    <w:qFormat/>
    <w:rsid w:val="000D0C71"/>
    <w:rPr>
      <w:i/>
      <w:iCs/>
      <w:color w:val="0F4761" w:themeColor="accent1" w:themeShade="BF"/>
    </w:rPr>
  </w:style>
  <w:style w:type="paragraph" w:styleId="IntenseQuote">
    <w:name w:val="Intense Quote"/>
    <w:basedOn w:val="Normal"/>
    <w:next w:val="Normal"/>
    <w:link w:val="IntenseQuoteChar"/>
    <w:uiPriority w:val="30"/>
    <w:qFormat/>
    <w:rsid w:val="000D0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C71"/>
    <w:rPr>
      <w:i/>
      <w:iCs/>
      <w:color w:val="0F4761" w:themeColor="accent1" w:themeShade="BF"/>
      <w:lang w:val="de-AT"/>
    </w:rPr>
  </w:style>
  <w:style w:type="character" w:styleId="IntenseReference">
    <w:name w:val="Intense Reference"/>
    <w:basedOn w:val="DefaultParagraphFont"/>
    <w:uiPriority w:val="32"/>
    <w:qFormat/>
    <w:rsid w:val="000D0C71"/>
    <w:rPr>
      <w:b/>
      <w:bCs/>
      <w:smallCaps/>
      <w:color w:val="0F4761" w:themeColor="accent1" w:themeShade="BF"/>
      <w:spacing w:val="5"/>
    </w:rPr>
  </w:style>
  <w:style w:type="paragraph" w:customStyle="1" w:styleId="isselectedend">
    <w:name w:val="isselectedend"/>
    <w:basedOn w:val="Normal"/>
    <w:rsid w:val="00963FC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963FCB"/>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FRONTHALER Samuel, SchülerIn</dc:creator>
  <cp:keywords/>
  <dc:description/>
  <cp:lastModifiedBy>FRONTHALER Samuel, SchülerIn</cp:lastModifiedBy>
  <cp:revision>3</cp:revision>
  <dcterms:created xsi:type="dcterms:W3CDTF">2026-09-30T09:10:00Z</dcterms:created>
  <dcterms:modified xsi:type="dcterms:W3CDTF">2026-09-30T09:36:00Z</dcterms:modified>
</cp:coreProperties>
</file>