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jc w:val="center"/>
        <w:rPr>
          <w:rFonts w:ascii="Segoe UI" w:hAnsi="Segoe UI" w:eastAsia="Times New Roman" w:cs="Segoe UI"/>
          <w:b/>
          <w:bCs/>
          <w:caps/>
          <w:color w:val="003D7A"/>
          <w:spacing w:val="15"/>
          <w:sz w:val="39"/>
          <w:szCs w:val="39"/>
          <w:lang w:val="de-DE"/>
        </w:rPr>
      </w:pPr>
      <w:r>
        <w:rPr/>
        <w:drawing>
          <wp:inline distT="0" distB="0" distL="0" distR="0">
            <wp:extent cx="304800" cy="304800"/>
            <wp:effectExtent l="0" t="0" r="0" b="0"/>
            <wp:docPr id="1" name="Bild 1" descr="EventPa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ventPart Logo"/>
                    <pic:cNvPicPr>
                      <a:picLocks noChangeAspect="1" noChangeArrowheads="1"/>
                    </pic:cNvPicPr>
                  </pic:nvPicPr>
                  <pic:blipFill>
                    <a:blip r:link="rId2"/>
                    <a:stretch>
                      <a:fillRect/>
                    </a:stretch>
                  </pic:blipFill>
                  <pic:spPr bwMode="auto">
                    <a:xfrm>
                      <a:off x="0" y="0"/>
                      <a:ext cx="304800" cy="304800"/>
                    </a:xfrm>
                    <a:prstGeom prst="rect">
                      <a:avLst/>
                    </a:prstGeom>
                    <a:noFill/>
                  </pic:spPr>
                </pic:pic>
              </a:graphicData>
            </a:graphic>
          </wp:inline>
        </w:drawing>
      </w:r>
    </w:p>
    <w:p>
      <w:pPr>
        <w:pStyle w:val="Normal"/>
        <w:shd w:val="clear" w:color="auto" w:fill="FFFFFF"/>
        <w:spacing w:beforeAutospacing="1" w:afterAutospacing="1"/>
        <w:jc w:val="center"/>
        <w:rPr>
          <w:rFonts w:ascii="Segoe UI" w:hAnsi="Segoe UI" w:cs="Segoe UI"/>
          <w:color w:themeColor="accent1" w:val="4472C4"/>
          <w:sz w:val="30"/>
          <w:szCs w:val="30"/>
          <w:lang w:val="de-DE"/>
        </w:rPr>
      </w:pPr>
      <w:r>
        <w:rPr>
          <w:rFonts w:cs="Segoe UI" w:ascii="Segoe UI" w:hAnsi="Segoe UI"/>
          <w:color w:themeColor="accent1" w:val="4472C4"/>
          <w:sz w:val="30"/>
          <w:szCs w:val="30"/>
          <w:lang w:val="de-DE"/>
        </w:rPr>
        <w:t>Eine Online-Plattform für vereinfachte Eventplanung</w:t>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themeColor="accent4" w:themeTint="66" w:val="FFE599"/>
          <w:sz w:val="30"/>
          <w:szCs w:val="30"/>
          <w:lang w:val="de-DE"/>
        </w:rPr>
        <w:t>Teamname:</w:t>
      </w:r>
      <w:r>
        <w:rPr>
          <w:rFonts w:cs="Segoe UI" w:ascii="Segoe UI" w:hAnsi="Segoe UI"/>
          <w:b/>
          <w:bCs/>
          <w:color w:val="E8F0F8"/>
          <w:sz w:val="30"/>
          <w:szCs w:val="30"/>
          <w:lang w:val="de-DE"/>
        </w:rPr>
        <w:t xml:space="preserve"> </w:t>
      </w:r>
      <w:r>
        <w:rPr>
          <w:rFonts w:cs="Segoe UI" w:ascii="Segoe UI" w:hAnsi="Segoe UI"/>
          <w:b/>
          <w:bCs/>
          <w:color w:themeColor="accent1" w:val="4472C4"/>
          <w:sz w:val="30"/>
          <w:szCs w:val="30"/>
          <w:lang w:val="de-DE"/>
        </w:rPr>
        <w:t>InnoTech</w:t>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themeColor="accent4" w:themeTint="66" w:val="FFE599"/>
          <w:sz w:val="30"/>
          <w:szCs w:val="30"/>
          <w:lang w:val="de-DE"/>
        </w:rPr>
        <w:t xml:space="preserve">Schule: </w:t>
      </w:r>
      <w:r>
        <w:rPr>
          <w:rFonts w:cs="Segoe UI" w:ascii="Segoe UI" w:hAnsi="Segoe UI"/>
          <w:b/>
          <w:bCs/>
          <w:color w:themeColor="accent1" w:val="4472C4"/>
          <w:sz w:val="30"/>
          <w:szCs w:val="30"/>
          <w:lang w:val="de-DE"/>
        </w:rPr>
        <w:t>HTL Anichstraße, Innsbruck</w:t>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themeColor="accent4" w:themeTint="66" w:val="FFE599"/>
          <w:sz w:val="30"/>
          <w:szCs w:val="30"/>
          <w:lang w:val="de-DE"/>
        </w:rPr>
        <w:t xml:space="preserve">Abgabedatum: </w:t>
      </w:r>
      <w:r>
        <w:rPr>
          <w:rFonts w:cs="Segoe UI" w:ascii="Segoe UI" w:hAnsi="Segoe UI"/>
          <w:b/>
          <w:bCs/>
          <w:color w:themeColor="accent1" w:val="4472C4"/>
          <w:sz w:val="30"/>
          <w:szCs w:val="30"/>
          <w:lang w:val="de-DE"/>
        </w:rPr>
        <w:t>02.12.2025</w:t>
      </w:r>
    </w:p>
    <w:p>
      <w:pPr>
        <w:pStyle w:val="Normal"/>
        <w:shd w:val="clear" w:color="auto" w:fill="FFFFFF"/>
        <w:spacing w:before="45" w:after="45"/>
        <w:rPr>
          <w:rFonts w:ascii="Segoe UI" w:hAnsi="Segoe UI" w:cs="Segoe UI"/>
          <w:b/>
          <w:bCs/>
          <w:color w:themeColor="accent1" w:val="4472C4"/>
          <w:sz w:val="30"/>
          <w:szCs w:val="30"/>
          <w:lang w:val="de-DE"/>
        </w:rPr>
      </w:pPr>
      <w:r>
        <w:rPr>
          <w:rFonts w:cs="Segoe UI" w:ascii="Segoe UI" w:hAnsi="Segoe UI"/>
          <w:b/>
          <w:bCs/>
          <w:color w:themeColor="accent4" w:themeTint="66" w:val="FFE599"/>
          <w:sz w:val="30"/>
          <w:szCs w:val="30"/>
          <w:lang w:val="de-DE"/>
        </w:rPr>
        <w:t xml:space="preserve">Fach: </w:t>
      </w:r>
      <w:r>
        <w:rPr>
          <w:rFonts w:cs="Segoe UI" w:ascii="Segoe UI" w:hAnsi="Segoe UI"/>
          <w:b/>
          <w:bCs/>
          <w:color w:themeColor="accent1" w:val="4472C4"/>
          <w:sz w:val="30"/>
          <w:szCs w:val="30"/>
          <w:lang w:val="de-DE"/>
        </w:rPr>
        <w:t>Entrepreneurship &amp; Innovation</w:t>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jc w:val="center"/>
        <w:rPr>
          <w:rFonts w:ascii="Segoe UI" w:hAnsi="Segoe UI" w:cs="Segoe UI"/>
          <w:b/>
          <w:bCs/>
          <w:color w:val="E8F0F8"/>
          <w:sz w:val="30"/>
          <w:szCs w:val="30"/>
          <w:lang w:val="de-DE"/>
        </w:rPr>
      </w:pPr>
      <w:r>
        <w:rPr>
          <w:rFonts w:cs="Segoe UI" w:ascii="Segoe UI" w:hAnsi="Segoe UI"/>
          <w:b/>
          <w:bCs/>
          <w:color w:val="E8F0F8"/>
          <w:sz w:val="30"/>
          <w:szCs w:val="30"/>
          <w:lang w:val="de-DE"/>
        </w:rPr>
        <w:t>T</w:t>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shd w:val="clear" w:color="auto" w:fill="FFFFFF"/>
        <w:spacing w:before="45" w:after="45"/>
        <w:jc w:val="center"/>
        <w:rPr>
          <w:rFonts w:ascii="Segoe UI" w:hAnsi="Segoe UI" w:cs="Segoe UI"/>
          <w:b/>
          <w:bCs/>
          <w:color w:val="E8F0F8"/>
          <w:sz w:val="30"/>
          <w:szCs w:val="30"/>
          <w:lang w:val="de-DE"/>
        </w:rPr>
      </w:pPr>
      <w:r>
        <w:rPr>
          <w:rFonts w:cs="Segoe UI" w:ascii="Segoe UI" w:hAnsi="Segoe UI"/>
          <w:b/>
          <w:bCs/>
          <w:color w:val="E8F0F8"/>
          <w:sz w:val="30"/>
          <w:szCs w:val="30"/>
          <w:lang w:val="de-DE"/>
        </w:rPr>
      </w:r>
    </w:p>
    <w:p>
      <w:pPr>
        <w:pStyle w:val="Normal"/>
        <w:numPr>
          <w:ilvl w:val="0"/>
          <w:numId w:val="0"/>
        </w:numPr>
        <w:pBdr>
          <w:bottom w:val="single" w:sz="18" w:space="8" w:color="D4A574"/>
        </w:pBdr>
        <w:spacing w:beforeAutospacing="1" w:after="270"/>
        <w:outlineLvl w:val="2"/>
        <w:rPr>
          <w:rFonts w:ascii="Segoe UI" w:hAnsi="Segoe UI" w:eastAsia="Times New Roman" w:cs="Segoe UI"/>
          <w:b/>
          <w:bCs/>
          <w:color w:val="003D7A"/>
          <w:sz w:val="39"/>
          <w:szCs w:val="39"/>
          <w:lang w:val="de-DE"/>
        </w:rPr>
      </w:pPr>
      <w:r>
        <w:rPr>
          <w:rFonts w:eastAsia="Times New Roman" w:cs="Segoe UI Emoji" w:ascii="Segoe UI Emoji" w:hAnsi="Segoe UI Emoji"/>
          <w:b/>
          <w:bCs/>
          <w:color w:val="003D7A"/>
          <w:sz w:val="39"/>
          <w:szCs w:val="39"/>
          <w:lang w:val="de-DE"/>
        </w:rPr>
        <w:t>📋</w:t>
      </w:r>
      <w:r>
        <w:rPr>
          <w:rFonts w:eastAsia="Times New Roman" w:cs="Segoe UI" w:ascii="Segoe UI" w:hAnsi="Segoe UI"/>
          <w:b/>
          <w:bCs/>
          <w:color w:val="003D7A"/>
          <w:sz w:val="39"/>
          <w:szCs w:val="39"/>
          <w:lang w:val="de-DE"/>
        </w:rPr>
        <w:t xml:space="preserve"> </w:t>
      </w:r>
      <w:r>
        <w:rPr>
          <w:rFonts w:eastAsia="Times New Roman" w:cs="Segoe UI" w:ascii="Segoe UI" w:hAnsi="Segoe UI"/>
          <w:b/>
          <w:bCs/>
          <w:color w:val="003D7A"/>
          <w:sz w:val="39"/>
          <w:szCs w:val="39"/>
          <w:lang w:val="de-DE"/>
        </w:rPr>
        <w:t>INHALTSVERZEICHNIS</w:t>
      </w:r>
    </w:p>
    <w:p>
      <w:pPr>
        <w:pStyle w:val="Normal"/>
        <w:numPr>
          <w:ilvl w:val="0"/>
          <w:numId w:val="1"/>
        </w:numPr>
        <w:pBdr>
          <w:bottom w:val="dashed" w:sz="6" w:space="6" w:color="E0E0E0"/>
        </w:pBdr>
        <w:spacing w:beforeAutospacing="1"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"geschaeftsidee"</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1. Geschäftsidee</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2–3</w:t>
      </w:r>
    </w:p>
    <w:p>
      <w:pPr>
        <w:pStyle w:val="Normal"/>
        <w:numPr>
          <w:ilvl w:val="0"/>
          <w:numId w:val="1"/>
        </w:numPr>
        <w:pBdr>
          <w:bottom w:val="dashed" w:sz="6" w:space="6" w:color="E0E0E0"/>
        </w:pBdr>
        <w:spacing w:before="0"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"produkt"</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2. Produkt oder Dienstleistung</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4–5</w:t>
      </w:r>
    </w:p>
    <w:p>
      <w:pPr>
        <w:pStyle w:val="Normal"/>
        <w:numPr>
          <w:ilvl w:val="0"/>
          <w:numId w:val="1"/>
        </w:numPr>
        <w:pBdr>
          <w:bottom w:val="dashed" w:sz="6" w:space="6" w:color="E0E0E0"/>
        </w:pBdr>
        <w:spacing w:before="0"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"markt"</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3. Marktanalyse</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6–8</w:t>
      </w:r>
    </w:p>
    <w:p>
      <w:pPr>
        <w:pStyle w:val="Normal"/>
        <w:numPr>
          <w:ilvl w:val="0"/>
          <w:numId w:val="1"/>
        </w:numPr>
        <w:pBdr>
          <w:bottom w:val="dashed" w:sz="6" w:space="6" w:color="E0E0E0"/>
        </w:pBdr>
        <w:spacing w:before="0"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"kundensegmente"</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4. Kundensegmente und Personas</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9–11</w:t>
      </w:r>
    </w:p>
    <w:p>
      <w:pPr>
        <w:pStyle w:val="Normal"/>
        <w:numPr>
          <w:ilvl w:val="0"/>
          <w:numId w:val="1"/>
        </w:numPr>
        <w:pBdr>
          <w:bottom w:val="dashed" w:sz="6" w:space="6" w:color="E0E0E0"/>
        </w:pBdr>
        <w:spacing w:before="0"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"usp"</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5. USP – Unique Selling Proposition</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12–13</w:t>
      </w:r>
    </w:p>
    <w:p>
      <w:pPr>
        <w:pStyle w:val="Normal"/>
        <w:numPr>
          <w:ilvl w:val="0"/>
          <w:numId w:val="1"/>
        </w:numPr>
        <w:pBdr>
          <w:bottom w:val="dashed" w:sz="6" w:space="6" w:color="E0E0E0"/>
        </w:pBdr>
        <w:spacing w:before="0" w:after="0"/>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"geschaeftsmodell"</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6. Geschäftsmodell</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14–16</w:t>
      </w:r>
    </w:p>
    <w:p>
      <w:pPr>
        <w:pStyle w:val="Normal"/>
        <w:numPr>
          <w:ilvl w:val="0"/>
          <w:numId w:val="1"/>
        </w:numPr>
        <w:pBdr>
          <w:bottom w:val="dashed" w:sz="6" w:space="6" w:color="E0E0E0"/>
        </w:pBdr>
        <w:spacing w:before="0" w:afterAutospacing="1"/>
        <w:rPr>
          <w:rFonts w:ascii="Segoe UI" w:hAnsi="Segoe UI" w:eastAsia="Times New Roman" w:cs="Segoe UI"/>
          <w:color w:val="333333"/>
          <w:sz w:val="21"/>
          <w:szCs w:val="21"/>
          <w:lang w:val="de-DE"/>
        </w:rPr>
      </w:pPr>
      <w:r>
        <w:fldChar w:fldCharType="begin"/>
      </w:r>
      <w:r>
        <w:rPr>
          <w:rStyle w:val="Style5"/>
          <w:sz w:val="21"/>
          <w:b/>
          <w:szCs w:val="21"/>
          <w:bCs/>
          <w:rFonts w:eastAsia="Times New Roman" w:cs="Segoe UI" w:ascii="Segoe UI" w:hAnsi="Segoe UI"/>
          <w:color w:val="0056B8"/>
          <w:lang w:val="de-DE"/>
        </w:rPr>
        <w:instrText xml:space="preserve"> HYPERLINK "../../../C:/Users/samue/Downloads/Businessplan_Eventpart%20(1).html" \l "team"</w:instrText>
      </w:r>
      <w:r>
        <w:rPr>
          <w:rStyle w:val="Style5"/>
          <w:sz w:val="21"/>
          <w:b/>
          <w:szCs w:val="21"/>
          <w:bCs/>
          <w:rFonts w:eastAsia="Times New Roman" w:cs="Segoe UI" w:ascii="Segoe UI" w:hAnsi="Segoe UI"/>
          <w:color w:val="0056B8"/>
          <w:lang w:val="de-DE"/>
        </w:rPr>
        <w:fldChar w:fldCharType="separate"/>
      </w:r>
      <w:r>
        <w:rPr>
          <w:rStyle w:val="Style5"/>
          <w:rFonts w:eastAsia="Times New Roman" w:cs="Segoe UI" w:ascii="Segoe UI" w:hAnsi="Segoe UI"/>
          <w:b/>
          <w:bCs/>
          <w:color w:val="0056B8"/>
          <w:sz w:val="21"/>
          <w:szCs w:val="21"/>
          <w:lang w:val="de-DE"/>
        </w:rPr>
        <w:t>7. Teamvorstellung</w:t>
      </w:r>
      <w:r>
        <w:rPr>
          <w:rStyle w:val="Style5"/>
          <w:sz w:val="21"/>
          <w:b/>
          <w:szCs w:val="21"/>
          <w:bCs/>
          <w:rFonts w:eastAsia="Times New Roman" w:cs="Segoe UI" w:ascii="Segoe UI" w:hAnsi="Segoe UI"/>
          <w:color w:val="0056B8"/>
          <w:lang w:val="de-DE"/>
        </w:rPr>
        <w:fldChar w:fldCharType="end"/>
      </w:r>
      <w:r>
        <w:rPr>
          <w:rStyle w:val="toc-page1"/>
          <w:rFonts w:eastAsia="Times New Roman" w:cs="Segoe UI" w:ascii="Segoe UI" w:hAnsi="Segoe UI"/>
          <w:sz w:val="21"/>
          <w:szCs w:val="21"/>
          <w:lang w:val="de-DE"/>
        </w:rPr>
        <w:t>S. 17–18</w:t>
      </w:r>
    </w:p>
    <w:p>
      <w:pPr>
        <w:pStyle w:val="Normal"/>
        <w:numPr>
          <w:ilvl w:val="0"/>
          <w:numId w:val="0"/>
        </w:numPr>
        <w:pBdr>
          <w:left w:val="single" w:sz="48" w:space="20"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1️⃣ GESCHÄFTSIDEE</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Worum geht es in EventPart?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color w:val="444444"/>
          <w:sz w:val="21"/>
          <w:szCs w:val="21"/>
          <w:lang w:val="de-DE"/>
        </w:rPr>
        <w:t>EventPart ist eine innovative Online-Plattform, die Eventplanerinnen und Veranstalter dabei unterstützt, alle notwendigen Dienstleistungen und Bestandteile für ihre Veranstaltung an einem zentralen Ort zu finden und zu buchen. Ob Privatpersonen, kleine und mittlere Unternehmen oder Vereine – EventPart macht Eventplanung einfach, flexibel und kostengünstig.</w:t>
      </w:r>
    </w:p>
    <w:p>
      <w:pPr>
        <w:pStyle w:val="Normal"/>
        <w:shd w:val="clear" w:color="auto" w:fill="FFFFFF"/>
        <w:rPr>
          <w:rFonts w:ascii="Segoe UI" w:hAnsi="Segoe UI" w:eastAsia="Times New Roman" w:cs="Segoe UI"/>
          <w:color w:val="333333"/>
          <w:lang w:val="de-DE"/>
        </w:rPr>
      </w:pPr>
      <w:r>
        <w:rPr>
          <w:rFonts w:eastAsia="Times New Roman" w:cs="Segoe UI" w:ascii="Segoe UI" w:hAnsi="Segoe UI"/>
          <w:b/>
          <w:bCs/>
          <w:color w:val="003D7A"/>
          <w:lang w:val="de-DE"/>
        </w:rPr>
        <w:t>Das Problem:</w:t>
      </w:r>
      <w:r>
        <w:rPr>
          <w:rFonts w:eastAsia="Times New Roman" w:cs="Segoe UI" w:ascii="Segoe UI" w:hAnsi="Segoe UI"/>
          <w:color w:val="333333"/>
          <w:lang w:val="de-DE"/>
        </w:rPr>
        <w:t xml:space="preserve"> Der aktuelle Markt für Eventplanung ist fragmentiert und unbefriedigend. Veranstalter müssen mühsam zwischen verschiedenen Plattformen, Vermittlern und persönlichen Kontakten recherchieren, um geeignete DJ, Caterer, Techniker und andere Dienstleister zu finden. Das ist zeitaufwändig, ineffizient und teuer. </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Die Lösung von EventPart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color w:val="444444"/>
          <w:sz w:val="21"/>
          <w:szCs w:val="21"/>
          <w:lang w:val="de-DE"/>
        </w:rPr>
        <w:t>EventPart löst dieses Problem durch eine benutzerfreundliche, zentralisierte Plattform, auf der:</w:t>
      </w:r>
    </w:p>
    <w:p>
      <w:pPr>
        <w:pStyle w:val="Normal"/>
        <w:numPr>
          <w:ilvl w:val="0"/>
          <w:numId w:val="2"/>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Veranstalter alle Dienstleistungen rund um Events an einem Ort finden</w:t>
      </w:r>
    </w:p>
    <w:p>
      <w:pPr>
        <w:pStyle w:val="Normal"/>
        <w:numPr>
          <w:ilvl w:val="0"/>
          <w:numId w:val="2"/>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Lokale Anbieter ihre Dienstleistungen einfach anbieten und verwalten können</w:t>
      </w:r>
    </w:p>
    <w:p>
      <w:pPr>
        <w:pStyle w:val="Normal"/>
        <w:numPr>
          <w:ilvl w:val="0"/>
          <w:numId w:val="2"/>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Buchungen in wenigen Klicks erfolgen</w:t>
      </w:r>
    </w:p>
    <w:p>
      <w:pPr>
        <w:pStyle w:val="Normal"/>
        <w:numPr>
          <w:ilvl w:val="0"/>
          <w:numId w:val="2"/>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Bewertungen und Transparenz Vertrauen schaffen</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Mission &amp; Vision</w:t>
      </w:r>
    </w:p>
    <w:p>
      <w:pPr>
        <w:pStyle w:val="Normal"/>
        <w:shd w:val="clear" w:color="auto" w:fill="FFFFFF"/>
        <w:spacing w:beforeAutospacing="1" w:after="180"/>
        <w:jc w:val="both"/>
        <w:rPr>
          <w:rFonts w:ascii="Segoe UI" w:hAnsi="Segoe UI" w:cs="Segoe UI"/>
          <w:color w:val="444444"/>
          <w:sz w:val="21"/>
          <w:szCs w:val="21"/>
          <w:lang w:val="de-DE"/>
        </w:rPr>
      </w:pPr>
      <w:r>
        <w:rPr>
          <w:rStyle w:val="Strong"/>
          <w:rFonts w:cs="Segoe UI" w:ascii="Segoe UI" w:hAnsi="Segoe UI"/>
          <w:color w:val="444444"/>
          <w:sz w:val="21"/>
          <w:szCs w:val="21"/>
          <w:lang w:val="de-DE"/>
        </w:rPr>
        <w:t>Mission:</w:t>
      </w:r>
      <w:r>
        <w:rPr>
          <w:rFonts w:cs="Segoe UI" w:ascii="Segoe UI" w:hAnsi="Segoe UI"/>
          <w:color w:val="444444"/>
          <w:sz w:val="21"/>
          <w:szCs w:val="21"/>
          <w:lang w:val="de-DE"/>
        </w:rPr>
        <w:t xml:space="preserve"> Eventplanung – einfach, flexibel und zugänglich für alle.</w:t>
      </w:r>
    </w:p>
    <w:p>
      <w:pPr>
        <w:pStyle w:val="Normal"/>
        <w:shd w:val="clear" w:color="auto" w:fill="FFFFFF"/>
        <w:spacing w:beforeAutospacing="1" w:after="180"/>
        <w:jc w:val="both"/>
        <w:rPr>
          <w:rFonts w:ascii="Segoe UI" w:hAnsi="Segoe UI" w:cs="Segoe UI"/>
          <w:color w:val="444444"/>
          <w:sz w:val="21"/>
          <w:szCs w:val="21"/>
          <w:lang w:val="de-DE"/>
        </w:rPr>
      </w:pPr>
      <w:r>
        <w:rPr>
          <w:rStyle w:val="Strong"/>
          <w:rFonts w:cs="Segoe UI" w:ascii="Segoe UI" w:hAnsi="Segoe UI"/>
          <w:color w:val="444444"/>
          <w:sz w:val="21"/>
          <w:szCs w:val="21"/>
          <w:lang w:val="de-DE"/>
        </w:rPr>
        <w:t>Vision:</w:t>
      </w:r>
      <w:r>
        <w:rPr>
          <w:rFonts w:cs="Segoe UI" w:ascii="Segoe UI" w:hAnsi="Segoe UI"/>
          <w:color w:val="444444"/>
          <w:sz w:val="21"/>
          <w:szCs w:val="21"/>
          <w:lang w:val="de-DE"/>
        </w:rPr>
        <w:t xml:space="preserve"> EventPart wird die erste Anlaufstelle für Eventplanung im deutschsprachigen Raum, auf der Veranstalter und Anbieter sich vertrauen können.</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Geografischer Fokus</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color w:val="444444"/>
          <w:sz w:val="21"/>
          <w:szCs w:val="21"/>
          <w:lang w:val="de-DE"/>
        </w:rPr>
        <w:t>Die Plattform ist digital und ortsunabhängig, funktioniert jedoch mit lokalen Schwerpunkten:</w:t>
      </w:r>
    </w:p>
    <w:p>
      <w:pPr>
        <w:pStyle w:val="Normal"/>
        <w:numPr>
          <w:ilvl w:val="0"/>
          <w:numId w:val="3"/>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Start-Fokus:</w:t>
      </w:r>
      <w:r>
        <w:rPr>
          <w:rFonts w:eastAsia="Times New Roman" w:cs="Segoe UI" w:ascii="Segoe UI" w:hAnsi="Segoe UI"/>
          <w:color w:val="444444"/>
          <w:sz w:val="21"/>
          <w:szCs w:val="21"/>
          <w:lang w:val="de-DE"/>
        </w:rPr>
        <w:t xml:space="preserve"> Tirol (Innsbruck, Völs, Lienz)</w:t>
      </w:r>
    </w:p>
    <w:p>
      <w:pPr>
        <w:pStyle w:val="Normal"/>
        <w:numPr>
          <w:ilvl w:val="0"/>
          <w:numId w:val="3"/>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Mittelfristig:</w:t>
      </w:r>
      <w:r>
        <w:rPr>
          <w:rFonts w:eastAsia="Times New Roman" w:cs="Segoe UI" w:ascii="Segoe UI" w:hAnsi="Segoe UI"/>
          <w:color w:val="444444"/>
          <w:sz w:val="21"/>
          <w:szCs w:val="21"/>
          <w:lang w:val="de-DE"/>
        </w:rPr>
        <w:t xml:space="preserve"> Ausweitung auf Österreich</w:t>
      </w:r>
    </w:p>
    <w:p>
      <w:pPr>
        <w:pStyle w:val="Normal"/>
        <w:numPr>
          <w:ilvl w:val="0"/>
          <w:numId w:val="3"/>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Langfristig:</w:t>
      </w:r>
      <w:r>
        <w:rPr>
          <w:rFonts w:eastAsia="Times New Roman" w:cs="Segoe UI" w:ascii="Segoe UI" w:hAnsi="Segoe UI"/>
          <w:color w:val="444444"/>
          <w:sz w:val="21"/>
          <w:szCs w:val="21"/>
          <w:lang w:val="de-DE"/>
        </w:rPr>
        <w:t xml:space="preserve"> Deutschsprachiger Raum (Deutschland, Schweiz)</w:t>
      </w:r>
    </w:p>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2️⃣ PRODUKT ODER DIENSTLEISTUNG</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Was bietet EventPart konkret an?</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w:ascii="Segoe UI" w:hAnsi="Segoe UI"/>
          <w:b/>
          <w:bCs/>
          <w:color w:val="0056B8"/>
          <w:sz w:val="26"/>
          <w:szCs w:val="26"/>
          <w:lang w:val="de-DE"/>
        </w:rPr>
        <w:t>Für Veranstalter (Kunden):</w:t>
      </w:r>
    </w:p>
    <w:p>
      <w:pPr>
        <w:pStyle w:val="Normal"/>
        <w:numPr>
          <w:ilvl w:val="0"/>
          <w:numId w:val="4"/>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Umfassender Service-Katalog:</w:t>
      </w:r>
      <w:r>
        <w:rPr>
          <w:rFonts w:eastAsia="Times New Roman" w:cs="Segoe UI" w:ascii="Segoe UI" w:hAnsi="Segoe UI"/>
          <w:color w:val="444444"/>
          <w:sz w:val="21"/>
          <w:szCs w:val="21"/>
          <w:lang w:val="de-DE"/>
        </w:rPr>
        <w:t xml:space="preserve"> DJ, Catering, Techniker, Dekorateur, Moderatoren, Musikensembles, Fotografen</w:t>
      </w:r>
    </w:p>
    <w:p>
      <w:pPr>
        <w:pStyle w:val="Normal"/>
        <w:numPr>
          <w:ilvl w:val="0"/>
          <w:numId w:val="4"/>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Einfache Suchmöglichkeit:</w:t>
      </w:r>
      <w:r>
        <w:rPr>
          <w:rFonts w:eastAsia="Times New Roman" w:cs="Segoe UI" w:ascii="Segoe UI" w:hAnsi="Segoe UI"/>
          <w:color w:val="444444"/>
          <w:sz w:val="21"/>
          <w:szCs w:val="21"/>
          <w:lang w:val="de-DE"/>
        </w:rPr>
        <w:t xml:space="preserve"> Nach Kategorie, Bewertung, Preis und Verfügbarkeit filtern</w:t>
      </w:r>
    </w:p>
    <w:p>
      <w:pPr>
        <w:pStyle w:val="Normal"/>
        <w:numPr>
          <w:ilvl w:val="0"/>
          <w:numId w:val="4"/>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3-Klick-Buchung:</w:t>
      </w:r>
      <w:r>
        <w:rPr>
          <w:rFonts w:eastAsia="Times New Roman" w:cs="Segoe UI" w:ascii="Segoe UI" w:hAnsi="Segoe UI"/>
          <w:color w:val="444444"/>
          <w:sz w:val="21"/>
          <w:szCs w:val="21"/>
          <w:lang w:val="de-DE"/>
        </w:rPr>
        <w:t xml:space="preserve"> Minimale Klicks vom Interesse zur Buchungsanfrage</w:t>
      </w:r>
    </w:p>
    <w:p>
      <w:pPr>
        <w:pStyle w:val="Normal"/>
        <w:numPr>
          <w:ilvl w:val="0"/>
          <w:numId w:val="4"/>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Bewertungs- und Empfehlungssystem:</w:t>
      </w:r>
      <w:r>
        <w:rPr>
          <w:rFonts w:eastAsia="Times New Roman" w:cs="Segoe UI" w:ascii="Segoe UI" w:hAnsi="Segoe UI"/>
          <w:color w:val="444444"/>
          <w:sz w:val="21"/>
          <w:szCs w:val="21"/>
          <w:lang w:val="de-DE"/>
        </w:rPr>
        <w:t xml:space="preserve"> Vertrauen durch Transparenz</w:t>
      </w:r>
    </w:p>
    <w:p>
      <w:pPr>
        <w:pStyle w:val="Normal"/>
        <w:numPr>
          <w:ilvl w:val="0"/>
          <w:numId w:val="4"/>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Sichere Bezahlung:</w:t>
      </w:r>
      <w:r>
        <w:rPr>
          <w:rFonts w:eastAsia="Times New Roman" w:cs="Segoe UI" w:ascii="Segoe UI" w:hAnsi="Segoe UI"/>
          <w:color w:val="444444"/>
          <w:sz w:val="21"/>
          <w:szCs w:val="21"/>
          <w:lang w:val="de-DE"/>
        </w:rPr>
        <w:t xml:space="preserve"> Integriertes Payment-System mit Zahlungsgarantie</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w:ascii="Segoe UI" w:hAnsi="Segoe UI"/>
          <w:b/>
          <w:bCs/>
          <w:color w:val="0056B8"/>
          <w:sz w:val="26"/>
          <w:szCs w:val="26"/>
          <w:lang w:val="de-DE"/>
        </w:rPr>
        <w:t>Für Dienstleister (Anbieter):</w:t>
      </w:r>
    </w:p>
    <w:p>
      <w:pPr>
        <w:pStyle w:val="Normal"/>
        <w:numPr>
          <w:ilvl w:val="0"/>
          <w:numId w:val="5"/>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Einfaches Profil-Management:</w:t>
      </w:r>
      <w:r>
        <w:rPr>
          <w:rFonts w:eastAsia="Times New Roman" w:cs="Segoe UI" w:ascii="Segoe UI" w:hAnsi="Segoe UI"/>
          <w:color w:val="444444"/>
          <w:sz w:val="21"/>
          <w:szCs w:val="21"/>
          <w:lang w:val="de-DE"/>
        </w:rPr>
        <w:t xml:space="preserve"> Selbstverwaltung der Angebote, Verfügbarkeiten, Preise</w:t>
      </w:r>
    </w:p>
    <w:p>
      <w:pPr>
        <w:pStyle w:val="Normal"/>
        <w:numPr>
          <w:ilvl w:val="0"/>
          <w:numId w:val="5"/>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Lead-Generierung:</w:t>
      </w:r>
      <w:r>
        <w:rPr>
          <w:rFonts w:eastAsia="Times New Roman" w:cs="Segoe UI" w:ascii="Segoe UI" w:hAnsi="Segoe UI"/>
          <w:color w:val="444444"/>
          <w:sz w:val="21"/>
          <w:szCs w:val="21"/>
          <w:lang w:val="de-DE"/>
        </w:rPr>
        <w:t xml:space="preserve"> Direkter Kontakt zu potenziellen Kunden</w:t>
      </w:r>
    </w:p>
    <w:p>
      <w:pPr>
        <w:pStyle w:val="Normal"/>
        <w:numPr>
          <w:ilvl w:val="0"/>
          <w:numId w:val="5"/>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Bewertungsverwaltung:</w:t>
      </w:r>
      <w:r>
        <w:rPr>
          <w:rFonts w:eastAsia="Times New Roman" w:cs="Segoe UI" w:ascii="Segoe UI" w:hAnsi="Segoe UI"/>
          <w:color w:val="444444"/>
          <w:sz w:val="21"/>
          <w:szCs w:val="21"/>
          <w:lang w:val="de-DE"/>
        </w:rPr>
        <w:t xml:space="preserve"> Feedback transparentieren und auf Rezensionen reagieren</w:t>
      </w:r>
    </w:p>
    <w:p>
      <w:pPr>
        <w:pStyle w:val="Normal"/>
        <w:numPr>
          <w:ilvl w:val="0"/>
          <w:numId w:val="5"/>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Event-Statistiken:</w:t>
      </w:r>
      <w:r>
        <w:rPr>
          <w:rFonts w:eastAsia="Times New Roman" w:cs="Segoe UI" w:ascii="Segoe UI" w:hAnsi="Segoe UI"/>
          <w:color w:val="444444"/>
          <w:sz w:val="21"/>
          <w:szCs w:val="21"/>
          <w:lang w:val="de-DE"/>
        </w:rPr>
        <w:t xml:space="preserve"> Dashboard mit Buchungen, Einnahmen, Trends</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Kundennutzen und Vorteile</w:t>
      </w:r>
    </w:p>
    <w:tbl>
      <w:tblPr>
        <w:tblW w:w="5000" w:type="pct"/>
        <w:jc w:val="start"/>
        <w:tblInd w:w="0" w:type="dxa"/>
        <w:tblLayout w:type="fixed"/>
        <w:tblCellMar>
          <w:top w:w="165" w:type="dxa"/>
          <w:start w:w="150" w:type="dxa"/>
          <w:bottom w:w="165" w:type="dxa"/>
          <w:end w:w="150" w:type="dxa"/>
        </w:tblCellMar>
        <w:tblLook w:val="04a0" w:noHBand="0" w:noVBand="1" w:firstColumn="1" w:lastRow="0" w:lastColumn="0" w:firstRow="1"/>
      </w:tblPr>
      <w:tblGrid>
        <w:gridCol w:w="2447"/>
        <w:gridCol w:w="2665"/>
        <w:gridCol w:w="1930"/>
        <w:gridCol w:w="2030"/>
      </w:tblGrid>
      <w:tr>
        <w:trPr>
          <w:tblHeader w:val="true"/>
        </w:trPr>
        <w:tc>
          <w:tcPr>
            <w:tcW w:w="2447"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Problem</w:t>
            </w:r>
          </w:p>
        </w:tc>
        <w:tc>
          <w:tcPr>
            <w:tcW w:w="2665"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Bisherige Lösung</w:t>
            </w:r>
          </w:p>
        </w:tc>
        <w:tc>
          <w:tcPr>
            <w:tcW w:w="1930"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EventPart Lösung</w:t>
            </w:r>
          </w:p>
        </w:tc>
        <w:tc>
          <w:tcPr>
            <w:tcW w:w="2030"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Vorteil</w:t>
            </w:r>
          </w:p>
        </w:tc>
      </w:tr>
      <w:tr>
        <w:trPr/>
        <w:tc>
          <w:tcPr>
            <w:tcW w:w="2447"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Dienstleister schwer zu finden</w:t>
            </w:r>
          </w:p>
        </w:tc>
        <w:tc>
          <w:tcPr>
            <w:tcW w:w="2665"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Fiverr, Mundpropaganda, lange Recherche</w:t>
            </w:r>
          </w:p>
        </w:tc>
        <w:tc>
          <w:tcPr>
            <w:tcW w:w="19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Zentrale Plattform</w:t>
            </w:r>
          </w:p>
        </w:tc>
        <w:tc>
          <w:tcPr>
            <w:tcW w:w="20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Zeit sparen, Qualität prüfen</w:t>
            </w:r>
          </w:p>
        </w:tc>
      </w:tr>
      <w:tr>
        <w:trPr/>
        <w:tc>
          <w:tcPr>
            <w:tcW w:w="2447"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Unterschiedliche Angebote vergleichen</w:t>
            </w:r>
          </w:p>
        </w:tc>
        <w:tc>
          <w:tcPr>
            <w:tcW w:w="2665"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Einzelne Anfragen an mehrere</w:t>
            </w:r>
          </w:p>
        </w:tc>
        <w:tc>
          <w:tcPr>
            <w:tcW w:w="19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One-Stop-Shop</w:t>
            </w:r>
          </w:p>
        </w:tc>
        <w:tc>
          <w:tcPr>
            <w:tcW w:w="20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Übersicht und Transparenz</w:t>
            </w:r>
          </w:p>
        </w:tc>
      </w:tr>
      <w:tr>
        <w:trPr/>
        <w:tc>
          <w:tcPr>
            <w:tcW w:w="2447"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Preisvergleich schwierig</w:t>
            </w:r>
          </w:p>
        </w:tc>
        <w:tc>
          <w:tcPr>
            <w:tcW w:w="2665"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Verhandlung, versteckte Gebühren</w:t>
            </w:r>
          </w:p>
        </w:tc>
        <w:tc>
          <w:tcPr>
            <w:tcW w:w="19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Alle Preise sichtbar</w:t>
            </w:r>
          </w:p>
        </w:tc>
        <w:tc>
          <w:tcPr>
            <w:tcW w:w="20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Kostenkontrolle</w:t>
            </w:r>
          </w:p>
        </w:tc>
      </w:tr>
      <w:tr>
        <w:trPr/>
        <w:tc>
          <w:tcPr>
            <w:tcW w:w="2447"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Vertrauensfrage</w:t>
            </w:r>
          </w:p>
        </w:tc>
        <w:tc>
          <w:tcPr>
            <w:tcW w:w="2665"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Empfehlungen von Freunden</w:t>
            </w:r>
          </w:p>
        </w:tc>
        <w:tc>
          <w:tcPr>
            <w:tcW w:w="19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Bewertungssystem</w:t>
            </w:r>
          </w:p>
        </w:tc>
        <w:tc>
          <w:tcPr>
            <w:tcW w:w="203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Sicherheit, Feedback</w:t>
            </w:r>
          </w:p>
        </w:tc>
      </w:tr>
    </w:tbl>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3️⃣ MARKTANALYSE</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 xml:space="preserve">In welchem Markt bewegen </w:t>
      </w:r>
      <w:r>
        <w:rPr>
          <w:rFonts w:eastAsia="Times New Roman" w:cs="Segoe UI" w:ascii="Segoe UI" w:hAnsi="Segoe UI"/>
          <w:b/>
          <w:bCs/>
          <w:color w:val="0056B8"/>
          <w:sz w:val="30"/>
          <w:szCs w:val="30"/>
          <w:lang w:val="de-DE"/>
        </w:rPr>
        <w:t>unsere Kunden</w:t>
      </w:r>
      <w:r>
        <w:rPr>
          <w:rFonts w:eastAsia="Times New Roman" w:cs="Segoe UI" w:ascii="Segoe UI" w:hAnsi="Segoe UI"/>
          <w:b/>
          <w:bCs/>
          <w:color w:val="0056B8"/>
          <w:sz w:val="30"/>
          <w:szCs w:val="30"/>
          <w:lang w:val="de-DE"/>
        </w:rPr>
        <w:t xml:space="preserve"> sich?</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color w:val="444444"/>
          <w:sz w:val="21"/>
          <w:szCs w:val="21"/>
          <w:lang w:val="de-DE"/>
        </w:rPr>
        <w:t>Der Event- und Veranstaltungsmarkt in Österreich ist dynamisch und bietet großes Wachstumspotenzial:</w:t>
      </w:r>
    </w:p>
    <w:p>
      <w:pPr>
        <w:pStyle w:val="Normal"/>
        <w:numPr>
          <w:ilvl w:val="0"/>
          <w:numId w:val="6"/>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Marktvolumen:</w:t>
      </w:r>
      <w:r>
        <w:rPr>
          <w:rFonts w:eastAsia="Times New Roman" w:cs="Segoe UI" w:ascii="Segoe UI" w:hAnsi="Segoe UI"/>
          <w:color w:val="444444"/>
          <w:sz w:val="21"/>
          <w:szCs w:val="21"/>
          <w:lang w:val="de-DE"/>
        </w:rPr>
        <w:t xml:space="preserve"> Der österreichische Eventmarkt wächst jährlich um 4–6%</w:t>
      </w:r>
    </w:p>
    <w:p>
      <w:pPr>
        <w:pStyle w:val="Normal"/>
        <w:numPr>
          <w:ilvl w:val="0"/>
          <w:numId w:val="6"/>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Privatveranstaltungen:</w:t>
      </w:r>
      <w:r>
        <w:rPr>
          <w:rFonts w:eastAsia="Times New Roman" w:cs="Segoe UI" w:ascii="Segoe UI" w:hAnsi="Segoe UI"/>
          <w:color w:val="444444"/>
          <w:sz w:val="21"/>
          <w:szCs w:val="21"/>
          <w:lang w:val="de-DE"/>
        </w:rPr>
        <w:t xml:space="preserve"> 50.000+ Hochzeiten, Geburtstage, Firmenfeiern jährlich in Österreich</w:t>
      </w:r>
    </w:p>
    <w:p>
      <w:pPr>
        <w:pStyle w:val="Normal"/>
        <w:numPr>
          <w:ilvl w:val="0"/>
          <w:numId w:val="6"/>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Dienstleistungsnachfrage:</w:t>
      </w:r>
      <w:r>
        <w:rPr>
          <w:rFonts w:eastAsia="Times New Roman" w:cs="Segoe UI" w:ascii="Segoe UI" w:hAnsi="Segoe UI"/>
          <w:color w:val="444444"/>
          <w:sz w:val="21"/>
          <w:szCs w:val="21"/>
          <w:lang w:val="de-DE"/>
        </w:rPr>
        <w:t xml:space="preserve"> Alle Events benötigen mindestens 3–5 externe Dienstleistungen</w:t>
      </w:r>
    </w:p>
    <w:p>
      <w:pPr>
        <w:pStyle w:val="Normal"/>
        <w:shd w:val="clear" w:color="auto" w:fill="FFFFFF"/>
        <w:jc w:val="center"/>
        <w:rPr>
          <w:rFonts w:ascii="Segoe UI" w:hAnsi="Segoe UI" w:eastAsia="Times New Roman" w:cs="Segoe UI"/>
          <w:b/>
          <w:bCs/>
          <w:color w:val="FFDCA6"/>
          <w:sz w:val="36"/>
          <w:szCs w:val="36"/>
          <w:lang w:val="de-DE"/>
        </w:rPr>
      </w:pPr>
      <w:r>
        <w:rPr>
          <w:rFonts w:eastAsia="Times New Roman" w:cs="Segoe UI" w:ascii="Segoe UI" w:hAnsi="Segoe UI"/>
          <w:b/>
          <w:bCs/>
          <w:color w:val="FFDCA6"/>
          <w:sz w:val="36"/>
          <w:szCs w:val="36"/>
          <w:lang w:val="de-DE"/>
        </w:rPr>
        <w:t>4–6%</w:t>
      </w:r>
    </w:p>
    <w:p>
      <w:pPr>
        <w:pStyle w:val="Normal"/>
        <w:shd w:val="clear" w:color="auto" w:fill="FFFFFF"/>
        <w:jc w:val="center"/>
        <w:rPr>
          <w:color w:val="000000"/>
        </w:rPr>
      </w:pPr>
      <w:r>
        <w:rPr>
          <w:rFonts w:eastAsia="Times New Roman" w:cs="Segoe UI" w:ascii="Segoe UI" w:hAnsi="Segoe UI"/>
          <w:color w:val="000000"/>
          <w:sz w:val="18"/>
          <w:szCs w:val="18"/>
          <w:lang w:val="de-DE"/>
        </w:rPr>
        <w:t>jährliches Marktwachstum</w:t>
      </w:r>
    </w:p>
    <w:p>
      <w:pPr>
        <w:pStyle w:val="Normal"/>
        <w:shd w:val="clear" w:color="auto" w:fill="FFFFFF"/>
        <w:jc w:val="center"/>
        <w:rPr>
          <w:rFonts w:ascii="Segoe UI" w:hAnsi="Segoe UI" w:eastAsia="Times New Roman" w:cs="Segoe UI"/>
          <w:b/>
          <w:bCs/>
          <w:color w:val="FFDCA6"/>
          <w:sz w:val="36"/>
          <w:szCs w:val="36"/>
          <w:lang w:val="de-DE"/>
        </w:rPr>
      </w:pPr>
      <w:r>
        <w:rPr>
          <w:rFonts w:eastAsia="Times New Roman" w:cs="Segoe UI" w:ascii="Segoe UI" w:hAnsi="Segoe UI"/>
          <w:b/>
          <w:bCs/>
          <w:color w:val="FFDCA6"/>
          <w:sz w:val="36"/>
          <w:szCs w:val="36"/>
          <w:lang w:val="de-DE"/>
        </w:rPr>
        <w:t>50.000+</w:t>
      </w:r>
    </w:p>
    <w:p>
      <w:pPr>
        <w:pStyle w:val="Normal"/>
        <w:shd w:val="clear" w:color="auto" w:fill="FFFFFF"/>
        <w:jc w:val="center"/>
        <w:rPr>
          <w:color w:val="000000"/>
        </w:rPr>
      </w:pPr>
      <w:r>
        <w:rPr>
          <w:rFonts w:eastAsia="Times New Roman" w:cs="Segoe UI" w:ascii="Segoe UI" w:hAnsi="Segoe UI"/>
          <w:color w:val="000000"/>
          <w:sz w:val="18"/>
          <w:szCs w:val="18"/>
          <w:lang w:val="de-DE"/>
        </w:rPr>
        <w:t>Events pro Jahr in Österreich</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Der Zielmarkt Tirol</w:t>
      </w:r>
    </w:p>
    <w:p>
      <w:pPr>
        <w:pStyle w:val="Normal"/>
        <w:numPr>
          <w:ilvl w:val="0"/>
          <w:numId w:val="7"/>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Bevölkerung:</w:t>
      </w:r>
      <w:r>
        <w:rPr>
          <w:rFonts w:eastAsia="Times New Roman" w:cs="Segoe UI" w:ascii="Segoe UI" w:hAnsi="Segoe UI"/>
          <w:color w:val="444444"/>
          <w:sz w:val="21"/>
          <w:szCs w:val="21"/>
          <w:lang w:val="de-DE"/>
        </w:rPr>
        <w:t xml:space="preserve"> Ca. 760.000 Einwohner</w:t>
      </w:r>
    </w:p>
    <w:p>
      <w:pPr>
        <w:pStyle w:val="Normal"/>
        <w:numPr>
          <w:ilvl w:val="0"/>
          <w:numId w:val="7"/>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Kaufkraft:</w:t>
      </w:r>
      <w:r>
        <w:rPr>
          <w:rFonts w:eastAsia="Times New Roman" w:cs="Segoe UI" w:ascii="Segoe UI" w:hAnsi="Segoe UI"/>
          <w:color w:val="444444"/>
          <w:sz w:val="21"/>
          <w:szCs w:val="21"/>
          <w:lang w:val="de-DE"/>
        </w:rPr>
        <w:t xml:space="preserve"> Überdurchschnittlich (Tourismus-Region)</w:t>
      </w:r>
    </w:p>
    <w:p>
      <w:pPr>
        <w:pStyle w:val="Normal"/>
        <w:numPr>
          <w:ilvl w:val="0"/>
          <w:numId w:val="7"/>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Veranstaltungskultur:</w:t>
      </w:r>
      <w:r>
        <w:rPr>
          <w:rFonts w:eastAsia="Times New Roman" w:cs="Segoe UI" w:ascii="Segoe UI" w:hAnsi="Segoe UI"/>
          <w:color w:val="444444"/>
          <w:sz w:val="21"/>
          <w:szCs w:val="21"/>
          <w:lang w:val="de-DE"/>
        </w:rPr>
        <w:t xml:space="preserve"> Starke Vereins- und Firmenfeiertradition</w:t>
      </w:r>
    </w:p>
    <w:p>
      <w:pPr>
        <w:pStyle w:val="Normal"/>
        <w:numPr>
          <w:ilvl w:val="0"/>
          <w:numId w:val="7"/>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Digitalaffinität:</w:t>
      </w:r>
      <w:r>
        <w:rPr>
          <w:rFonts w:eastAsia="Times New Roman" w:cs="Segoe UI" w:ascii="Segoe UI" w:hAnsi="Segoe UI"/>
          <w:color w:val="444444"/>
          <w:sz w:val="21"/>
          <w:szCs w:val="21"/>
          <w:lang w:val="de-DE"/>
        </w:rPr>
        <w:t xml:space="preserve"> Steigende Online-Nutzung für Services</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Wettbewerbsanalyse</w:t>
      </w:r>
    </w:p>
    <w:tbl>
      <w:tblPr>
        <w:tblW w:w="5000" w:type="pct"/>
        <w:jc w:val="start"/>
        <w:tblInd w:w="0" w:type="dxa"/>
        <w:tblLayout w:type="fixed"/>
        <w:tblCellMar>
          <w:top w:w="165" w:type="dxa"/>
          <w:start w:w="150" w:type="dxa"/>
          <w:bottom w:w="165" w:type="dxa"/>
          <w:end w:w="150" w:type="dxa"/>
        </w:tblCellMar>
        <w:tblLook w:val="04a0" w:noHBand="0" w:noVBand="1" w:firstColumn="1" w:lastRow="0" w:lastColumn="0" w:firstRow="1"/>
      </w:tblPr>
      <w:tblGrid>
        <w:gridCol w:w="1958"/>
        <w:gridCol w:w="1990"/>
        <w:gridCol w:w="3024"/>
        <w:gridCol w:w="2100"/>
      </w:tblGrid>
      <w:tr>
        <w:trPr>
          <w:tblHeader w:val="true"/>
        </w:trPr>
        <w:tc>
          <w:tcPr>
            <w:tcW w:w="1958"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Wettbewerber</w:t>
            </w:r>
          </w:p>
        </w:tc>
        <w:tc>
          <w:tcPr>
            <w:tcW w:w="1990"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Stärke</w:t>
            </w:r>
          </w:p>
        </w:tc>
        <w:tc>
          <w:tcPr>
            <w:tcW w:w="3024"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Schwäche</w:t>
            </w:r>
          </w:p>
        </w:tc>
        <w:tc>
          <w:tcPr>
            <w:tcW w:w="2100"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Position</w:t>
            </w:r>
          </w:p>
        </w:tc>
      </w:tr>
      <w:tr>
        <w:trPr/>
        <w:tc>
          <w:tcPr>
            <w:tcW w:w="195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Fiverr/Upwork</w:t>
            </w:r>
          </w:p>
        </w:tc>
        <w:tc>
          <w:tcPr>
            <w:tcW w:w="199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Große Reichweite, global</w:t>
            </w:r>
          </w:p>
        </w:tc>
        <w:tc>
          <w:tcPr>
            <w:tcW w:w="302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Zu generisch, nicht auf Events spezialisiert</w:t>
            </w:r>
          </w:p>
        </w:tc>
        <w:tc>
          <w:tcPr>
            <w:tcW w:w="210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Direkte Konkurrenz</w:t>
            </w:r>
          </w:p>
        </w:tc>
      </w:tr>
      <w:tr>
        <w:trPr/>
        <w:tc>
          <w:tcPr>
            <w:tcW w:w="195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Freiberufler (offline)</w:t>
            </w:r>
          </w:p>
        </w:tc>
        <w:tc>
          <w:tcPr>
            <w:tcW w:w="199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Persönliche Beziehung</w:t>
            </w:r>
          </w:p>
        </w:tc>
        <w:tc>
          <w:tcPr>
            <w:tcW w:w="302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Schwer zu finden, unübersichtlich</w:t>
            </w:r>
          </w:p>
        </w:tc>
        <w:tc>
          <w:tcPr>
            <w:tcW w:w="210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Indirekte Konkurrenz</w:t>
            </w:r>
          </w:p>
        </w:tc>
      </w:tr>
      <w:tr>
        <w:trPr/>
        <w:tc>
          <w:tcPr>
            <w:tcW w:w="195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Event-Agenturen</w:t>
            </w:r>
          </w:p>
        </w:tc>
        <w:tc>
          <w:tcPr>
            <w:tcW w:w="199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Full-Service</w:t>
            </w:r>
          </w:p>
        </w:tc>
        <w:tc>
          <w:tcPr>
            <w:tcW w:w="302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Teuer, nicht für Privatpersonen</w:t>
            </w:r>
          </w:p>
        </w:tc>
        <w:tc>
          <w:tcPr>
            <w:tcW w:w="210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Komplementärer Kanal</w:t>
            </w:r>
          </w:p>
        </w:tc>
      </w:tr>
      <w:tr>
        <w:trPr/>
        <w:tc>
          <w:tcPr>
            <w:tcW w:w="195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Mundpropaganda</w:t>
            </w:r>
          </w:p>
        </w:tc>
        <w:tc>
          <w:tcPr>
            <w:tcW w:w="199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Vertraut</w:t>
            </w:r>
          </w:p>
        </w:tc>
        <w:tc>
          <w:tcPr>
            <w:tcW w:w="302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Nicht skalierbar, zeitaufwändig</w:t>
            </w:r>
          </w:p>
        </w:tc>
        <w:tc>
          <w:tcPr>
            <w:tcW w:w="210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Organische Konkurrenz</w:t>
            </w:r>
          </w:p>
        </w:tc>
      </w:tr>
    </w:tbl>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Trends, Chancen und Herausforderungen</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Emoji" w:ascii="Segoe UI Emoji" w:hAnsi="Segoe UI Emoji"/>
          <w:b/>
          <w:bCs/>
          <w:color w:val="0056B8"/>
          <w:sz w:val="26"/>
          <w:szCs w:val="26"/>
          <w:lang w:val="de-DE"/>
        </w:rPr>
        <w:t>🟢</w:t>
      </w:r>
      <w:r>
        <w:rPr>
          <w:rFonts w:eastAsia="Times New Roman" w:cs="Segoe UI" w:ascii="Segoe UI" w:hAnsi="Segoe UI"/>
          <w:b/>
          <w:bCs/>
          <w:color w:val="0056B8"/>
          <w:sz w:val="26"/>
          <w:szCs w:val="26"/>
          <w:lang w:val="de-DE"/>
        </w:rPr>
        <w:t xml:space="preserve"> </w:t>
      </w:r>
      <w:r>
        <w:rPr>
          <w:rFonts w:eastAsia="Times New Roman" w:cs="Segoe UI" w:ascii="Segoe UI" w:hAnsi="Segoe UI"/>
          <w:b/>
          <w:bCs/>
          <w:color w:val="0056B8"/>
          <w:sz w:val="26"/>
          <w:szCs w:val="26"/>
          <w:lang w:val="de-DE"/>
        </w:rPr>
        <w:t>Chancen im Markt</w:t>
      </w:r>
    </w:p>
    <w:p>
      <w:pPr>
        <w:pStyle w:val="Normal"/>
        <w:numPr>
          <w:ilvl w:val="0"/>
          <w:numId w:val="8"/>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Digitalisierung:</w:t>
      </w:r>
      <w:r>
        <w:rPr>
          <w:rFonts w:eastAsia="Times New Roman" w:cs="Segoe UI" w:ascii="Segoe UI" w:hAnsi="Segoe UI"/>
          <w:color w:val="444444"/>
          <w:sz w:val="21"/>
          <w:szCs w:val="21"/>
          <w:lang w:val="de-DE"/>
        </w:rPr>
        <w:t xml:space="preserve"> Steigende Adoption von Online-Services post-COVID</w:t>
      </w:r>
    </w:p>
    <w:p>
      <w:pPr>
        <w:pStyle w:val="Normal"/>
        <w:numPr>
          <w:ilvl w:val="0"/>
          <w:numId w:val="8"/>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Lokalisierung:</w:t>
      </w:r>
      <w:r>
        <w:rPr>
          <w:rFonts w:eastAsia="Times New Roman" w:cs="Segoe UI" w:ascii="Segoe UI" w:hAnsi="Segoe UI"/>
          <w:color w:val="444444"/>
          <w:sz w:val="21"/>
          <w:szCs w:val="21"/>
          <w:lang w:val="de-DE"/>
        </w:rPr>
        <w:t xml:space="preserve"> Starkes Interesse an regionalen Anbietern</w:t>
      </w:r>
    </w:p>
    <w:p>
      <w:pPr>
        <w:pStyle w:val="Normal"/>
        <w:numPr>
          <w:ilvl w:val="0"/>
          <w:numId w:val="8"/>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Transparenz:</w:t>
      </w:r>
      <w:r>
        <w:rPr>
          <w:rFonts w:eastAsia="Times New Roman" w:cs="Segoe UI" w:ascii="Segoe UI" w:hAnsi="Segoe UI"/>
          <w:color w:val="444444"/>
          <w:sz w:val="21"/>
          <w:szCs w:val="21"/>
          <w:lang w:val="de-DE"/>
        </w:rPr>
        <w:t xml:space="preserve"> Kunden wünschen sich Bewertungen und Preistransparenz</w:t>
      </w:r>
    </w:p>
    <w:p>
      <w:pPr>
        <w:pStyle w:val="Normal"/>
        <w:numPr>
          <w:ilvl w:val="0"/>
          <w:numId w:val="8"/>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Mobile Nutzung:</w:t>
      </w:r>
      <w:r>
        <w:rPr>
          <w:rFonts w:eastAsia="Times New Roman" w:cs="Segoe UI" w:ascii="Segoe UI" w:hAnsi="Segoe UI"/>
          <w:color w:val="444444"/>
          <w:sz w:val="21"/>
          <w:szCs w:val="21"/>
          <w:lang w:val="de-DE"/>
        </w:rPr>
        <w:t xml:space="preserve"> Smartphone-Verbreitung ermöglicht schnelle Buchungen</w:t>
      </w:r>
    </w:p>
    <w:p>
      <w:pPr>
        <w:pStyle w:val="Normal"/>
        <w:numPr>
          <w:ilvl w:val="0"/>
          <w:numId w:val="8"/>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Netzwerkeffekte:</w:t>
      </w:r>
      <w:r>
        <w:rPr>
          <w:rFonts w:eastAsia="Times New Roman" w:cs="Segoe UI" w:ascii="Segoe UI" w:hAnsi="Segoe UI"/>
          <w:color w:val="444444"/>
          <w:sz w:val="21"/>
          <w:szCs w:val="21"/>
          <w:lang w:val="de-DE"/>
        </w:rPr>
        <w:t xml:space="preserve"> Plattformen werden wertvoller, je mehr Nutzer teilnehmen</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Emoji" w:ascii="Segoe UI Emoji" w:hAnsi="Segoe UI Emoji"/>
          <w:b/>
          <w:bCs/>
          <w:color w:val="0056B8"/>
          <w:sz w:val="26"/>
          <w:szCs w:val="26"/>
          <w:lang w:val="de-DE"/>
        </w:rPr>
        <w:t>🔴</w:t>
      </w:r>
      <w:r>
        <w:rPr>
          <w:rFonts w:eastAsia="Times New Roman" w:cs="Segoe UI" w:ascii="Segoe UI" w:hAnsi="Segoe UI"/>
          <w:b/>
          <w:bCs/>
          <w:color w:val="0056B8"/>
          <w:sz w:val="26"/>
          <w:szCs w:val="26"/>
          <w:lang w:val="de-DE"/>
        </w:rPr>
        <w:t xml:space="preserve"> </w:t>
      </w:r>
      <w:r>
        <w:rPr>
          <w:rFonts w:eastAsia="Times New Roman" w:cs="Segoe UI" w:ascii="Segoe UI" w:hAnsi="Segoe UI"/>
          <w:b/>
          <w:bCs/>
          <w:color w:val="0056B8"/>
          <w:sz w:val="26"/>
          <w:szCs w:val="26"/>
          <w:lang w:val="de-DE"/>
        </w:rPr>
        <w:t>Herausforderungen und Risiken</w:t>
      </w:r>
    </w:p>
    <w:p>
      <w:pPr>
        <w:pStyle w:val="Normal"/>
        <w:numPr>
          <w:ilvl w:val="0"/>
          <w:numId w:val="9"/>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Vertrauen:</w:t>
      </w:r>
      <w:r>
        <w:rPr>
          <w:rFonts w:eastAsia="Times New Roman" w:cs="Segoe UI" w:ascii="Segoe UI" w:hAnsi="Segoe UI"/>
          <w:color w:val="444444"/>
          <w:sz w:val="21"/>
          <w:szCs w:val="21"/>
          <w:lang w:val="de-DE"/>
        </w:rPr>
        <w:t xml:space="preserve"> Neue Plattform muss Glaubwürdigkeit aufbauen</w:t>
      </w:r>
    </w:p>
    <w:p>
      <w:pPr>
        <w:pStyle w:val="Normal"/>
        <w:numPr>
          <w:ilvl w:val="0"/>
          <w:numId w:val="9"/>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Henne-Ei-Problem:</w:t>
      </w:r>
      <w:r>
        <w:rPr>
          <w:rFonts w:eastAsia="Times New Roman" w:cs="Segoe UI" w:ascii="Segoe UI" w:hAnsi="Segoe UI"/>
          <w:color w:val="444444"/>
          <w:sz w:val="21"/>
          <w:szCs w:val="21"/>
          <w:lang w:val="de-DE"/>
        </w:rPr>
        <w:t xml:space="preserve"> Erst Anbieter nötig, dann Kunden (oder umgekehrt)</w:t>
      </w:r>
    </w:p>
    <w:p>
      <w:pPr>
        <w:pStyle w:val="Normal"/>
        <w:numPr>
          <w:ilvl w:val="0"/>
          <w:numId w:val="9"/>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Regulierung:</w:t>
      </w:r>
      <w:r>
        <w:rPr>
          <w:rFonts w:eastAsia="Times New Roman" w:cs="Segoe UI" w:ascii="Segoe UI" w:hAnsi="Segoe UI"/>
          <w:color w:val="444444"/>
          <w:sz w:val="21"/>
          <w:szCs w:val="21"/>
          <w:lang w:val="de-DE"/>
        </w:rPr>
        <w:t xml:space="preserve"> Datenschutz (DSGVO), Konsumentenschutz, ggf. Gewerberecht</w:t>
      </w:r>
    </w:p>
    <w:p>
      <w:pPr>
        <w:pStyle w:val="Normal"/>
        <w:numPr>
          <w:ilvl w:val="0"/>
          <w:numId w:val="9"/>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Technische Umsetzung:</w:t>
      </w:r>
      <w:r>
        <w:rPr>
          <w:rFonts w:eastAsia="Times New Roman" w:cs="Segoe UI" w:ascii="Segoe UI" w:hAnsi="Segoe UI"/>
          <w:color w:val="444444"/>
          <w:sz w:val="21"/>
          <w:szCs w:val="21"/>
          <w:lang w:val="de-DE"/>
        </w:rPr>
        <w:t xml:space="preserve"> Zahlungsintegration, Sicherheit, Performance</w:t>
      </w:r>
    </w:p>
    <w:p>
      <w:pPr>
        <w:pStyle w:val="Normal"/>
        <w:numPr>
          <w:ilvl w:val="0"/>
          <w:numId w:val="9"/>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Style w:val="Strong"/>
          <w:rFonts w:eastAsia="Times New Roman" w:cs="Segoe UI" w:ascii="Segoe UI" w:hAnsi="Segoe UI"/>
          <w:color w:val="444444"/>
          <w:sz w:val="21"/>
          <w:szCs w:val="21"/>
          <w:lang w:val="de-DE"/>
        </w:rPr>
        <w:t>Etablierte Konkurrenten:</w:t>
      </w:r>
      <w:r>
        <w:rPr>
          <w:rFonts w:eastAsia="Times New Roman" w:cs="Segoe UI" w:ascii="Segoe UI" w:hAnsi="Segoe UI"/>
          <w:color w:val="444444"/>
          <w:sz w:val="21"/>
          <w:szCs w:val="21"/>
          <w:lang w:val="de-DE"/>
        </w:rPr>
        <w:t xml:space="preserve"> Große Plattformen mit mehr Ressourcen</w:t>
      </w:r>
    </w:p>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4️⃣ KUNDENSEGMENTE UND PERSONAS</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Wer sind Ihre Kundinnen und Kunden?</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w:ascii="Segoe UI" w:hAnsi="Segoe UI"/>
          <w:b/>
          <w:bCs/>
          <w:color w:val="0056B8"/>
          <w:sz w:val="26"/>
          <w:szCs w:val="26"/>
          <w:lang w:val="de-DE"/>
        </w:rPr>
        <w:t>Veranstalter (Nachfrager):</w:t>
      </w:r>
    </w:p>
    <w:p>
      <w:pPr>
        <w:pStyle w:val="Normal"/>
        <w:numPr>
          <w:ilvl w:val="0"/>
          <w:numId w:val="10"/>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Privatpersonen (Hochzeiten, Geburtstage, Privatfeiern)</w:t>
      </w:r>
    </w:p>
    <w:p>
      <w:pPr>
        <w:pStyle w:val="Normal"/>
        <w:numPr>
          <w:ilvl w:val="0"/>
          <w:numId w:val="10"/>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Kleine bis mittlere Unternehmen (Firmenfeiern, Konferenzen, Incentive-Events)</w:t>
      </w:r>
    </w:p>
    <w:p>
      <w:pPr>
        <w:pStyle w:val="Normal"/>
        <w:numPr>
          <w:ilvl w:val="0"/>
          <w:numId w:val="10"/>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Vereine (Vereinsfeiern, Jahresfeste, Fundraising-Events)</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w:ascii="Segoe UI" w:hAnsi="Segoe UI"/>
          <w:b/>
          <w:bCs/>
          <w:color w:val="0056B8"/>
          <w:sz w:val="26"/>
          <w:szCs w:val="26"/>
          <w:lang w:val="de-DE"/>
        </w:rPr>
        <w:t>Dienstleister (Anbieter):</w:t>
      </w:r>
    </w:p>
    <w:p>
      <w:pPr>
        <w:pStyle w:val="Normal"/>
        <w:numPr>
          <w:ilvl w:val="0"/>
          <w:numId w:val="11"/>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Einzelunternehmer (DJ, Caterer, Techniker)</w:t>
      </w:r>
    </w:p>
    <w:p>
      <w:pPr>
        <w:pStyle w:val="Normal"/>
        <w:numPr>
          <w:ilvl w:val="0"/>
          <w:numId w:val="11"/>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Kleine Agenturen</w:t>
      </w:r>
    </w:p>
    <w:p>
      <w:pPr>
        <w:pStyle w:val="Normal"/>
        <w:numPr>
          <w:ilvl w:val="0"/>
          <w:numId w:val="11"/>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Freelancer und Nebenerwerbstätige</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Realistisch ausgearbeitete Personas</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w:t>
      </w: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Persona 1: Julia – Die vielbeschäftigte Berufstätige</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Alter / Beruf:</w:t>
      </w:r>
      <w:r>
        <w:rPr>
          <w:rFonts w:cs="Segoe UI" w:ascii="Segoe UI" w:hAnsi="Segoe UI"/>
          <w:color w:val="444444"/>
          <w:sz w:val="21"/>
          <w:szCs w:val="21"/>
          <w:lang w:val="de-DE"/>
        </w:rPr>
        <w:t xml:space="preserve"> 35 Jahre, Projektmanagerin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Situation:</w:t>
      </w:r>
      <w:r>
        <w:rPr>
          <w:rFonts w:cs="Segoe UI" w:ascii="Segoe UI" w:hAnsi="Segoe UI"/>
          <w:color w:val="444444"/>
          <w:sz w:val="21"/>
          <w:szCs w:val="21"/>
          <w:lang w:val="de-DE"/>
        </w:rPr>
        <w:t xml:space="preserve"> Plant </w:t>
      </w:r>
      <w:r>
        <w:rPr>
          <w:rFonts w:cs="Segoe UI" w:ascii="Segoe UI" w:hAnsi="Segoe UI"/>
          <w:color w:val="444444"/>
          <w:sz w:val="21"/>
          <w:szCs w:val="21"/>
          <w:lang w:val="de-DE"/>
        </w:rPr>
        <w:t>18</w:t>
      </w:r>
      <w:r>
        <w:rPr>
          <w:rFonts w:cs="Segoe UI" w:ascii="Segoe UI" w:hAnsi="Segoe UI"/>
          <w:color w:val="444444"/>
          <w:sz w:val="21"/>
          <w:szCs w:val="21"/>
          <w:lang w:val="de-DE"/>
        </w:rPr>
        <w:t>er-Geburtstagsfeier ihrer Tochter, hat wenig Zeit für Recherche</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Probleme:</w:t>
      </w:r>
      <w:r>
        <w:rPr>
          <w:rFonts w:cs="Segoe UI" w:ascii="Segoe UI" w:hAnsi="Segoe UI"/>
          <w:color w:val="444444"/>
          <w:sz w:val="21"/>
          <w:szCs w:val="21"/>
          <w:lang w:val="de-DE"/>
        </w:rPr>
        <w:t xml:space="preserve"> „Ich habe weder Zeit noch technisches Wissen, mich um alle Details zu kümmern"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Bedürfnisse:</w:t>
      </w:r>
      <w:r>
        <w:rPr>
          <w:rFonts w:cs="Segoe UI" w:ascii="Segoe UI" w:hAnsi="Segoe UI"/>
          <w:color w:val="444444"/>
          <w:sz w:val="21"/>
          <w:szCs w:val="21"/>
          <w:lang w:val="de-DE"/>
        </w:rPr>
        <w:t xml:space="preserve"> Zentrale Lösung, schnelle Buchung, Sicherheit, Bewertungen vertrauen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Online-Verhalten:</w:t>
      </w:r>
      <w:r>
        <w:rPr>
          <w:rFonts w:cs="Segoe UI" w:ascii="Segoe UI" w:hAnsi="Segoe UI"/>
          <w:color w:val="444444"/>
          <w:sz w:val="21"/>
          <w:szCs w:val="21"/>
          <w:lang w:val="de-DE"/>
        </w:rPr>
        <w:t xml:space="preserve"> Nutzt Smartphone, mag benutzerfreundliche Interfaces, vergleicht gerne Preise</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Motivation:</w:t>
      </w:r>
      <w:r>
        <w:rPr>
          <w:rFonts w:cs="Segoe UI" w:ascii="Segoe UI" w:hAnsi="Segoe UI"/>
          <w:color w:val="444444"/>
          <w:sz w:val="21"/>
          <w:szCs w:val="21"/>
          <w:lang w:val="de-DE"/>
        </w:rPr>
        <w:t xml:space="preserve"> Will das perfekte Event, ohne selbst </w:t>
      </w:r>
      <w:r>
        <w:rPr>
          <w:rFonts w:cs="Segoe UI" w:ascii="Segoe UI" w:hAnsi="Segoe UI"/>
          <w:color w:val="444444"/>
          <w:sz w:val="21"/>
          <w:szCs w:val="21"/>
          <w:lang w:val="de-DE"/>
        </w:rPr>
        <w:t>viel Aufwand beim</w:t>
      </w:r>
      <w:r>
        <w:rPr>
          <w:rFonts w:cs="Segoe UI" w:ascii="Segoe UI" w:hAnsi="Segoe UI"/>
          <w:color w:val="444444"/>
          <w:sz w:val="21"/>
          <w:szCs w:val="21"/>
          <w:lang w:val="de-DE"/>
        </w:rPr>
        <w:t xml:space="preserve"> </w:t>
      </w:r>
      <w:r>
        <w:rPr>
          <w:rFonts w:cs="Segoe UI" w:ascii="Segoe UI" w:hAnsi="Segoe UI"/>
          <w:color w:val="444444"/>
          <w:sz w:val="21"/>
          <w:szCs w:val="21"/>
          <w:lang w:val="de-DE"/>
        </w:rPr>
        <w:t>O</w:t>
      </w:r>
      <w:r>
        <w:rPr>
          <w:rFonts w:cs="Segoe UI" w:ascii="Segoe UI" w:hAnsi="Segoe UI"/>
          <w:color w:val="444444"/>
          <w:sz w:val="21"/>
          <w:szCs w:val="21"/>
          <w:lang w:val="de-DE"/>
        </w:rPr>
        <w:t xml:space="preserve">rganisieren zu </w:t>
      </w:r>
      <w:r>
        <w:rPr>
          <w:rFonts w:cs="Segoe UI" w:ascii="Segoe UI" w:hAnsi="Segoe UI"/>
          <w:color w:val="444444"/>
          <w:sz w:val="21"/>
          <w:szCs w:val="21"/>
          <w:lang w:val="de-DE"/>
        </w:rPr>
        <w:t>haben (suchen auf diversen Platformen oder Sozialen Medien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Lösung mit EventPart:</w:t>
      </w:r>
      <w:r>
        <w:rPr>
          <w:rFonts w:cs="Segoe UI" w:ascii="Segoe UI" w:hAnsi="Segoe UI"/>
          <w:color w:val="444444"/>
          <w:sz w:val="21"/>
          <w:szCs w:val="21"/>
          <w:lang w:val="de-DE"/>
        </w:rPr>
        <w:t xml:space="preserve"> Findet alles an einem Ort, bucht in 5 Minuten, liest Bewertungen anderer</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w:t>
      </w: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Persona 2: Marco – Der Kleinunternehmer (Caterer)</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Alter / Unternehmen:</w:t>
      </w:r>
      <w:r>
        <w:rPr>
          <w:rFonts w:cs="Segoe UI" w:ascii="Segoe UI" w:hAnsi="Segoe UI"/>
          <w:color w:val="444444"/>
          <w:sz w:val="21"/>
          <w:szCs w:val="21"/>
          <w:lang w:val="de-DE"/>
        </w:rPr>
        <w:t xml:space="preserve"> 42 Jahre, Catering-Service für 3 Mitarbeiter</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Situation:</w:t>
      </w:r>
      <w:r>
        <w:rPr>
          <w:rFonts w:cs="Segoe UI" w:ascii="Segoe UI" w:hAnsi="Segoe UI"/>
          <w:color w:val="444444"/>
          <w:sz w:val="21"/>
          <w:szCs w:val="21"/>
          <w:lang w:val="de-DE"/>
        </w:rPr>
        <w:t xml:space="preserve"> Hat gute Arbeit, aber neue Kundenschichten sind schwer zu erschließen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Probleme:</w:t>
      </w:r>
      <w:r>
        <w:rPr>
          <w:rFonts w:cs="Segoe UI" w:ascii="Segoe UI" w:hAnsi="Segoe UI"/>
          <w:color w:val="444444"/>
          <w:sz w:val="21"/>
          <w:szCs w:val="21"/>
          <w:lang w:val="de-DE"/>
        </w:rPr>
        <w:t xml:space="preserve"> „Wie erreiche ich mehr Privatpersonen ohne teuer zu werben?"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Bedürfnisse:</w:t>
      </w:r>
      <w:r>
        <w:rPr>
          <w:rFonts w:cs="Segoe UI" w:ascii="Segoe UI" w:hAnsi="Segoe UI"/>
          <w:color w:val="444444"/>
          <w:sz w:val="21"/>
          <w:szCs w:val="21"/>
          <w:lang w:val="de-DE"/>
        </w:rPr>
        <w:t xml:space="preserve"> Einfache Lead-Generierung, faire Provisionen, Sichtbarkeit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Online-Verhalten:</w:t>
      </w:r>
      <w:r>
        <w:rPr>
          <w:rFonts w:cs="Segoe UI" w:ascii="Segoe UI" w:hAnsi="Segoe UI"/>
          <w:color w:val="444444"/>
          <w:sz w:val="21"/>
          <w:szCs w:val="21"/>
          <w:lang w:val="de-DE"/>
        </w:rPr>
        <w:t xml:space="preserve"> Basic-Digital, möchte unkomplizierte Bedienung, Wirksamkeit sehen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Motivation:</w:t>
      </w:r>
      <w:r>
        <w:rPr>
          <w:rFonts w:cs="Segoe UI" w:ascii="Segoe UI" w:hAnsi="Segoe UI"/>
          <w:color w:val="444444"/>
          <w:sz w:val="21"/>
          <w:szCs w:val="21"/>
          <w:lang w:val="de-DE"/>
        </w:rPr>
        <w:t xml:space="preserve"> Wachsen ohne großes Marketingbudget, Auslastung erhöhen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Lösung mit EventPart:</w:t>
      </w:r>
      <w:r>
        <w:rPr>
          <w:rFonts w:cs="Segoe UI" w:ascii="Segoe UI" w:hAnsi="Segoe UI"/>
          <w:color w:val="444444"/>
          <w:sz w:val="21"/>
          <w:szCs w:val="21"/>
          <w:lang w:val="de-DE"/>
        </w:rPr>
        <w:t xml:space="preserve"> Registriert sich mit Profil, bekommt Anfragen, bezahlt 7% Provision pro Auftrag</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Persona 3: Thomas – Der Vereinsorganisator</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Alter / Rolle:</w:t>
      </w:r>
      <w:r>
        <w:rPr>
          <w:rFonts w:cs="Segoe UI" w:ascii="Segoe UI" w:hAnsi="Segoe UI"/>
          <w:color w:val="444444"/>
          <w:sz w:val="21"/>
          <w:szCs w:val="21"/>
          <w:lang w:val="de-DE"/>
        </w:rPr>
        <w:t xml:space="preserve"> 55 Jahre, Obmann eines Sportvereins</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Situation:</w:t>
      </w:r>
      <w:r>
        <w:rPr>
          <w:rFonts w:cs="Segoe UI" w:ascii="Segoe UI" w:hAnsi="Segoe UI"/>
          <w:color w:val="444444"/>
          <w:sz w:val="21"/>
          <w:szCs w:val="21"/>
          <w:lang w:val="de-DE"/>
        </w:rPr>
        <w:t xml:space="preserve"> Plant das 50-jährige Jubiläumsfest, besorgt alles ehrenamtlich</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Probleme:</w:t>
      </w:r>
      <w:r>
        <w:rPr>
          <w:rFonts w:cs="Segoe UI" w:ascii="Segoe UI" w:hAnsi="Segoe UI"/>
          <w:color w:val="444444"/>
          <w:sz w:val="21"/>
          <w:szCs w:val="21"/>
          <w:lang w:val="de-DE"/>
        </w:rPr>
        <w:t xml:space="preserve"> „Im Verein kümmert sich jeder um etwas – aber wer koordiniert?"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Bedürfnisse:</w:t>
      </w:r>
      <w:r>
        <w:rPr>
          <w:rFonts w:cs="Segoe UI" w:ascii="Segoe UI" w:hAnsi="Segoe UI"/>
          <w:color w:val="444444"/>
          <w:sz w:val="21"/>
          <w:szCs w:val="21"/>
          <w:lang w:val="de-DE"/>
        </w:rPr>
        <w:t xml:space="preserve"> Transparenter Überblick, gutes Preis-Leistungs-Verhältnis, zuverlässige Partner</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Online-Verhalten:</w:t>
      </w:r>
      <w:r>
        <w:rPr>
          <w:rFonts w:cs="Segoe UI" w:ascii="Segoe UI" w:hAnsi="Segoe UI"/>
          <w:color w:val="444444"/>
          <w:sz w:val="21"/>
          <w:szCs w:val="21"/>
          <w:lang w:val="de-DE"/>
        </w:rPr>
        <w:t xml:space="preserve"> Nutzt Smartphone und Laptop, möchte aber schnell Ergebnisse sehen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Motivation:</w:t>
      </w:r>
      <w:r>
        <w:rPr>
          <w:rFonts w:cs="Segoe UI" w:ascii="Segoe UI" w:hAnsi="Segoe UI"/>
          <w:color w:val="444444"/>
          <w:sz w:val="21"/>
          <w:szCs w:val="21"/>
          <w:lang w:val="de-DE"/>
        </w:rPr>
        <w:t xml:space="preserve"> Event soll beeindruckend sein, Budget ist begrenzt, Zeit auch</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Lösung mit EventPart:</w:t>
      </w:r>
      <w:r>
        <w:rPr>
          <w:rFonts w:cs="Segoe UI" w:ascii="Segoe UI" w:hAnsi="Segoe UI"/>
          <w:color w:val="444444"/>
          <w:sz w:val="21"/>
          <w:szCs w:val="21"/>
          <w:lang w:val="de-DE"/>
        </w:rPr>
        <w:t xml:space="preserve"> Findet günstige Catering-Angebote, DJ mit guter Bewertung, alles übersichtlich gelistet</w:t>
      </w:r>
    </w:p>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5️⃣ USP – UNIQUE SELLING PROPOSITION</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Was macht EventPart einzigartig? Warum sollten sich Kunden für Ihr Angebot entscheiden?</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1. 3-Klick-Buchung</w:t>
      </w:r>
      <w:r>
        <w:rPr>
          <w:rFonts w:eastAsia="Times New Roman" w:cs="Segoe UI" w:ascii="Segoe UI" w:hAnsi="Segoe UI"/>
          <w:color w:val="333333"/>
          <w:lang w:val="de-DE"/>
        </w:rPr>
        <w:t xml:space="preserve"> - Der schnellste Weg von der Idee zur Buchungsanfrage. Maximale Effizienz für Veranstalter. </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2. Lokale Spezialisierung</w:t>
      </w:r>
      <w:r>
        <w:rPr>
          <w:rFonts w:eastAsia="Times New Roman" w:cs="Segoe UI" w:ascii="Segoe UI" w:hAnsi="Segoe UI"/>
          <w:color w:val="333333"/>
          <w:lang w:val="de-DE"/>
        </w:rPr>
        <w:t xml:space="preserve"> - Anders als Fiverr oder generische Plattformen: EventPart ist spezialisiert auf Events. Regionale Dienstleister, die man kennt oder denen man vertraut. </w:t>
      </w:r>
      <w:r>
        <w:rPr>
          <w:rFonts w:eastAsia="Times New Roman" w:cs="Segoe UI" w:ascii="Segoe UI" w:hAnsi="Segoe UI"/>
          <w:color w:val="333333"/>
          <w:lang w:val="de-DE"/>
        </w:rPr>
        <w:t>Auf der Platform ausgestellte Buchungsm</w:t>
      </w:r>
      <w:r>
        <w:rPr/>
        <w:t>ö</w:t>
      </w:r>
      <w:r>
        <w:rPr>
          <w:rFonts w:eastAsia="Times New Roman" w:cs="Segoe UI" w:ascii="Segoe UI" w:hAnsi="Segoe UI"/>
          <w:color w:val="333333"/>
          <w:lang w:val="de-DE"/>
        </w:rPr>
        <w:t>glichkeiten k</w:t>
      </w:r>
      <w:r>
        <w:rPr/>
        <w:t>ö</w:t>
      </w:r>
      <w:r>
        <w:rPr>
          <w:rFonts w:eastAsia="Times New Roman" w:cs="Segoe UI" w:ascii="Segoe UI" w:hAnsi="Segoe UI"/>
          <w:color w:val="333333"/>
          <w:lang w:val="de-DE"/>
        </w:rPr>
        <w:t>nnen bewertet werden, am Anfang Fragen wir bekannte K</w:t>
      </w:r>
      <w:r>
        <w:rPr/>
        <w:t>ü</w:t>
      </w:r>
      <w:r>
        <w:rPr>
          <w:rFonts w:eastAsia="Times New Roman" w:cs="Segoe UI" w:ascii="Segoe UI" w:hAnsi="Segoe UI"/>
          <w:color w:val="333333"/>
          <w:lang w:val="de-DE"/>
        </w:rPr>
        <w:t>nstler an um Vertrauensw</w:t>
      </w:r>
      <w:r>
        <w:rPr/>
        <w:t>ü</w:t>
      </w:r>
      <w:r>
        <w:rPr>
          <w:rFonts w:eastAsia="Times New Roman" w:cs="Segoe UI" w:ascii="Segoe UI" w:hAnsi="Segoe UI"/>
          <w:color w:val="333333"/>
          <w:lang w:val="de-DE"/>
        </w:rPr>
        <w:t>rdige Angebote zu haben.</w:t>
      </w:r>
      <w:r>
        <w:rPr>
          <w:rFonts w:eastAsia="Times New Roman" w:cs="Segoe UI" w:ascii="Segoe UI" w:hAnsi="Segoe UI"/>
          <w:color w:val="333333"/>
          <w:lang w:val="de-DE"/>
        </w:rPr>
        <w:t xml:space="preserve"> Realisierbare Kommunikation und Face-to-Face-Treffen. Kulturelle Passung (lokale Events mit lokalen Dienstleistern). </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3. Bewertungs- und Vertrauenssystem</w:t>
      </w:r>
      <w:r>
        <w:rPr>
          <w:rFonts w:eastAsia="Times New Roman" w:cs="Segoe UI" w:ascii="Segoe UI" w:hAnsi="Segoe UI"/>
          <w:color w:val="333333"/>
          <w:lang w:val="de-DE"/>
        </w:rPr>
        <w:t xml:space="preserve"> - Transparent wie Airbnb oder Booking.com: Benutzer sehen unmittelbar, ob ein DJ zuverlässig ist oder der Caterer Qualität bietet. Verifiziertes Feedback schafft Sicherheit. </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4. Win-Win-Modell für beide Seiten</w:t>
      </w:r>
      <w:r>
        <w:rPr>
          <w:rFonts w:eastAsia="Times New Roman" w:cs="Segoe UI" w:ascii="Segoe UI" w:hAnsi="Segoe UI"/>
          <w:color w:val="333333"/>
          <w:lang w:val="de-DE"/>
        </w:rPr>
        <w:t xml:space="preserve"> - Veranstalter: Einfacher, schneller, günstiger durch transparente Provisionsmodelle. Dienstleister: Neue Kundenquellen ohne großes eigenes Marketingbudget. </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5. Datenschutz und Sicherheit</w:t>
      </w:r>
      <w:r>
        <w:rPr>
          <w:rFonts w:eastAsia="Times New Roman" w:cs="Segoe UI" w:ascii="Segoe UI" w:hAnsi="Segoe UI"/>
          <w:color w:val="333333"/>
          <w:lang w:val="de-DE"/>
        </w:rPr>
        <w:t xml:space="preserve"> - Deutsche und EU-konforme Infrastruktur mit voller DSGVO-Compliance – anders als internationale Plattformen. </w:t>
      </w:r>
    </w:p>
    <w:p>
      <w:pPr>
        <w:pStyle w:val="Normal"/>
        <w:shd w:val="clear" w:color="auto" w:fill="FFFFFF"/>
        <w:rPr>
          <w:rFonts w:ascii="Segoe UI" w:hAnsi="Segoe UI" w:eastAsia="Times New Roman" w:cs="Segoe UI"/>
          <w:color w:val="333333"/>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6. Community-Ansatz</w:t>
      </w:r>
      <w:r>
        <w:rPr>
          <w:rFonts w:eastAsia="Times New Roman" w:cs="Segoe UI" w:ascii="Segoe UI" w:hAnsi="Segoe UI"/>
          <w:color w:val="333333"/>
          <w:lang w:val="de-DE"/>
        </w:rPr>
        <w:t xml:space="preserve"> - Nicht nur Transaktionen, sondern auch News, Tipps und Inspiration rund um Eventplanung. Newsletter, Blog, Social Media-Integration. </w:t>
      </w:r>
    </w:p>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6️⃣ GESCHÄFTSMODELL</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 xml:space="preserve">Wie wollen </w:t>
      </w:r>
      <w:r>
        <w:rPr>
          <w:rFonts w:eastAsia="Times New Roman" w:cs="Segoe UI" w:ascii="Segoe UI" w:hAnsi="Segoe UI"/>
          <w:b/>
          <w:bCs/>
          <w:color w:val="0056B8"/>
          <w:sz w:val="30"/>
          <w:szCs w:val="30"/>
          <w:lang w:val="de-DE"/>
        </w:rPr>
        <w:t>wir</w:t>
      </w:r>
      <w:r>
        <w:rPr>
          <w:rFonts w:eastAsia="Times New Roman" w:cs="Segoe UI" w:ascii="Segoe UI" w:hAnsi="Segoe UI"/>
          <w:b/>
          <w:bCs/>
          <w:color w:val="0056B8"/>
          <w:sz w:val="30"/>
          <w:szCs w:val="30"/>
          <w:lang w:val="de-DE"/>
        </w:rPr>
        <w:t xml:space="preserve"> mit </w:t>
      </w:r>
      <w:r>
        <w:rPr>
          <w:rFonts w:eastAsia="Times New Roman" w:cs="Segoe UI" w:ascii="Segoe UI" w:hAnsi="Segoe UI"/>
          <w:b/>
          <w:bCs/>
          <w:color w:val="0056B8"/>
          <w:sz w:val="30"/>
          <w:szCs w:val="30"/>
          <w:lang w:val="de-DE"/>
        </w:rPr>
        <w:t>unserer</w:t>
      </w:r>
      <w:r>
        <w:rPr>
          <w:rFonts w:eastAsia="Times New Roman" w:cs="Segoe UI" w:ascii="Segoe UI" w:hAnsi="Segoe UI"/>
          <w:b/>
          <w:bCs/>
          <w:color w:val="0056B8"/>
          <w:sz w:val="30"/>
          <w:szCs w:val="30"/>
          <w:lang w:val="de-DE"/>
        </w:rPr>
        <w:t xml:space="preserve"> Idee Geld verdienen? Welche Einnahmequellen sind geplant?</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Emoji" w:ascii="Segoe UI Emoji" w:hAnsi="Segoe UI Emoji"/>
          <w:b/>
          <w:bCs/>
          <w:color w:val="0056B8"/>
          <w:sz w:val="26"/>
          <w:szCs w:val="26"/>
          <w:lang w:val="de-DE"/>
        </w:rPr>
        <w:t>💰</w:t>
      </w:r>
      <w:r>
        <w:rPr>
          <w:rFonts w:eastAsia="Times New Roman" w:cs="Segoe UI" w:ascii="Segoe UI" w:hAnsi="Segoe UI"/>
          <w:b/>
          <w:bCs/>
          <w:color w:val="0056B8"/>
          <w:sz w:val="26"/>
          <w:szCs w:val="26"/>
          <w:lang w:val="de-DE"/>
        </w:rPr>
        <w:t xml:space="preserve"> </w:t>
      </w:r>
      <w:r>
        <w:rPr>
          <w:rFonts w:eastAsia="Times New Roman" w:cs="Segoe UI" w:ascii="Segoe UI" w:hAnsi="Segoe UI"/>
          <w:b/>
          <w:bCs/>
          <w:color w:val="0056B8"/>
          <w:sz w:val="26"/>
          <w:szCs w:val="26"/>
          <w:lang w:val="de-DE"/>
        </w:rPr>
        <w:t>Provisionsmodell (Primäre Einnahmequelle)</w:t>
      </w:r>
    </w:p>
    <w:p>
      <w:pPr>
        <w:pStyle w:val="Normal"/>
        <w:numPr>
          <w:ilvl w:val="0"/>
          <w:numId w:val="12"/>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Modell:</w:t>
      </w:r>
      <w:r>
        <w:rPr>
          <w:rFonts w:eastAsia="Times New Roman" w:cs="Segoe UI" w:ascii="Segoe UI" w:hAnsi="Segoe UI"/>
          <w:color w:val="444444"/>
          <w:sz w:val="21"/>
          <w:szCs w:val="21"/>
          <w:lang w:val="de-DE"/>
        </w:rPr>
        <w:t xml:space="preserve"> 5–10% auf den Buchungswert</w:t>
      </w:r>
    </w:p>
    <w:p>
      <w:pPr>
        <w:pStyle w:val="Normal"/>
        <w:numPr>
          <w:ilvl w:val="0"/>
          <w:numId w:val="12"/>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Beispiel:</w:t>
      </w:r>
      <w:r>
        <w:rPr>
          <w:rFonts w:eastAsia="Times New Roman" w:cs="Segoe UI" w:ascii="Segoe UI" w:hAnsi="Segoe UI"/>
          <w:color w:val="444444"/>
          <w:sz w:val="21"/>
          <w:szCs w:val="21"/>
          <w:lang w:val="de-DE"/>
        </w:rPr>
        <w:t xml:space="preserve"> DJ-Buchung für 500€ → EventPart erhält 25–50€</w:t>
      </w:r>
    </w:p>
    <w:p>
      <w:pPr>
        <w:pStyle w:val="Normal"/>
        <w:numPr>
          <w:ilvl w:val="0"/>
          <w:numId w:val="12"/>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Wer zahlt:</w:t>
      </w:r>
      <w:r>
        <w:rPr>
          <w:rFonts w:eastAsia="Times New Roman" w:cs="Segoe UI" w:ascii="Segoe UI" w:hAnsi="Segoe UI"/>
          <w:color w:val="444444"/>
          <w:sz w:val="21"/>
          <w:szCs w:val="21"/>
          <w:lang w:val="de-DE"/>
        </w:rPr>
        <w:t xml:space="preserve"> Der Dienstleister (wird in Kalkulation eingerechnet) oder optional Split-Modell</w:t>
      </w:r>
    </w:p>
    <w:p>
      <w:pPr>
        <w:pStyle w:val="Normal"/>
        <w:numPr>
          <w:ilvl w:val="0"/>
          <w:numId w:val="12"/>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Volumen-Ziel:</w:t>
      </w:r>
      <w:r>
        <w:rPr>
          <w:rFonts w:eastAsia="Times New Roman" w:cs="Segoe UI" w:ascii="Segoe UI" w:hAnsi="Segoe UI"/>
          <w:color w:val="444444"/>
          <w:sz w:val="21"/>
          <w:szCs w:val="21"/>
          <w:lang w:val="de-DE"/>
        </w:rPr>
        <w:t xml:space="preserve"> 50 Vermittlungen im Pilot-Jahr = ca. 5.000–10.000€ Provision</w:t>
      </w:r>
    </w:p>
    <w:p>
      <w:pPr>
        <w:pStyle w:val="Normal"/>
        <w:numPr>
          <w:ilvl w:val="0"/>
          <w:numId w:val="12"/>
        </w:numPr>
        <w:shd w:val="clear" w:color="auto" w:fill="FFFFFF"/>
        <w:spacing w:before="0" w:after="120"/>
        <w:ind w:hanging="360" w:start="1050"/>
        <w:rPr/>
      </w:pPr>
      <w:r>
        <w:rPr>
          <w:rFonts w:eastAsia="Times New Roman" w:cs="Segoe UI" w:ascii="Segoe UI" w:hAnsi="Segoe UI"/>
          <w:b/>
          <w:bCs/>
          <w:color w:val="444444"/>
          <w:sz w:val="21"/>
          <w:szCs w:val="21"/>
          <w:lang w:val="de-DE"/>
        </w:rPr>
        <w:t xml:space="preserve">Probleme: </w:t>
      </w:r>
      <w:r>
        <w:rPr>
          <w:rFonts w:eastAsia="Times New Roman" w:cs="Segoe UI" w:ascii="Segoe UI" w:hAnsi="Segoe UI"/>
          <w:b w:val="false"/>
          <w:bCs w:val="false"/>
          <w:color w:val="444444"/>
          <w:sz w:val="21"/>
          <w:szCs w:val="21"/>
          <w:lang w:val="de-DE"/>
        </w:rPr>
        <w:t xml:space="preserve">Manche Kunden werden versuchen unsere Provision zu umgehen, wir </w:t>
      </w:r>
      <w:r>
        <w:rPr>
          <w:rFonts w:eastAsia="Times New Roman" w:cs="Segoe UI" w:ascii="Segoe UI" w:hAnsi="Segoe UI"/>
          <w:b w:val="false"/>
          <w:bCs w:val="false"/>
          <w:color w:val="444444"/>
          <w:sz w:val="21"/>
          <w:szCs w:val="21"/>
          <w:lang w:val="de-DE"/>
        </w:rPr>
        <w:t>hoffen auf das Vertrauen unserer Kunden</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Emoji" w:ascii="Segoe UI Emoji" w:hAnsi="Segoe UI Emoji"/>
          <w:b/>
          <w:bCs/>
          <w:color w:val="0056B8"/>
          <w:sz w:val="26"/>
          <w:szCs w:val="26"/>
          <w:lang w:val="de-DE"/>
        </w:rPr>
        <w:t>⭐</w:t>
      </w:r>
      <w:r>
        <w:rPr>
          <w:rFonts w:eastAsia="Times New Roman" w:cs="Segoe UI" w:ascii="Segoe UI" w:hAnsi="Segoe UI"/>
          <w:b/>
          <w:bCs/>
          <w:color w:val="0056B8"/>
          <w:sz w:val="26"/>
          <w:szCs w:val="26"/>
          <w:lang w:val="de-DE"/>
        </w:rPr>
        <w:t xml:space="preserve"> </w:t>
      </w:r>
      <w:r>
        <w:rPr>
          <w:rFonts w:eastAsia="Times New Roman" w:cs="Segoe UI" w:ascii="Segoe UI" w:hAnsi="Segoe UI"/>
          <w:b/>
          <w:bCs/>
          <w:color w:val="0056B8"/>
          <w:sz w:val="26"/>
          <w:szCs w:val="26"/>
          <w:lang w:val="de-DE"/>
        </w:rPr>
        <w:t>Premium-Profile für Anbieter (Sekundäre Einnahmequelle)</w:t>
      </w:r>
    </w:p>
    <w:p>
      <w:pPr>
        <w:pStyle w:val="Normal"/>
        <w:numPr>
          <w:ilvl w:val="0"/>
          <w:numId w:val="13"/>
        </w:numPr>
        <w:shd w:val="clear" w:color="auto" w:fill="FFFFFF"/>
        <w:spacing w:beforeAutospacing="1"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Featured-Listings:</w:t>
      </w:r>
      <w:r>
        <w:rPr>
          <w:rFonts w:eastAsia="Times New Roman" w:cs="Segoe UI" w:ascii="Segoe UI" w:hAnsi="Segoe UI"/>
          <w:color w:val="444444"/>
          <w:sz w:val="21"/>
          <w:szCs w:val="21"/>
          <w:lang w:val="de-DE"/>
        </w:rPr>
        <w:t xml:space="preserve"> 5–10€/Monat für hervorgehobene Platzierung – Angebote oben in den Suchergebnissen</w:t>
      </w:r>
    </w:p>
    <w:p>
      <w:pPr>
        <w:pStyle w:val="Normal"/>
        <w:numPr>
          <w:ilvl w:val="0"/>
          <w:numId w:val="13"/>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Analytics-Package:</w:t>
      </w:r>
      <w:r>
        <w:rPr>
          <w:rFonts w:eastAsia="Times New Roman" w:cs="Segoe UI" w:ascii="Segoe UI" w:hAnsi="Segoe UI"/>
          <w:color w:val="444444"/>
          <w:sz w:val="21"/>
          <w:szCs w:val="21"/>
          <w:lang w:val="de-DE"/>
        </w:rPr>
        <w:t xml:space="preserve"> Erweiterte Statistiken und Reporting für Dienstleister</w:t>
      </w:r>
    </w:p>
    <w:p>
      <w:pPr>
        <w:pStyle w:val="Normal"/>
        <w:numPr>
          <w:ilvl w:val="0"/>
          <w:numId w:val="13"/>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Geschätzter Umsatz:</w:t>
      </w:r>
      <w:r>
        <w:rPr>
          <w:rFonts w:eastAsia="Times New Roman" w:cs="Segoe UI" w:ascii="Segoe UI" w:hAnsi="Segoe UI"/>
          <w:color w:val="444444"/>
          <w:sz w:val="21"/>
          <w:szCs w:val="21"/>
          <w:lang w:val="de-DE"/>
        </w:rPr>
        <w:t xml:space="preserve"> 20 Premium-Anbieter × 8€/Monat = 1.920€/Jahr</w:t>
      </w:r>
    </w:p>
    <w:p>
      <w:pPr>
        <w:pStyle w:val="Normal"/>
        <w:numPr>
          <w:ilvl w:val="0"/>
          <w:numId w:val="0"/>
        </w:numPr>
        <w:shd w:val="clear" w:color="auto" w:fill="FFFFFF"/>
        <w:spacing w:before="270" w:after="150"/>
        <w:outlineLvl w:val="4"/>
        <w:rPr>
          <w:rFonts w:ascii="Segoe UI" w:hAnsi="Segoe UI" w:eastAsia="Times New Roman" w:cs="Segoe UI"/>
          <w:b/>
          <w:bCs/>
          <w:color w:val="0056B8"/>
          <w:sz w:val="26"/>
          <w:szCs w:val="26"/>
          <w:lang w:val="de-DE"/>
        </w:rPr>
      </w:pPr>
      <w:r>
        <w:rPr>
          <w:rFonts w:eastAsia="Times New Roman" w:cs="Segoe UI Emoji" w:ascii="Segoe UI Emoji" w:hAnsi="Segoe UI Emoji"/>
          <w:b/>
          <w:bCs/>
          <w:color w:val="0056B8"/>
          <w:sz w:val="26"/>
          <w:szCs w:val="26"/>
          <w:lang w:val="de-DE"/>
        </w:rPr>
        <w:t>📢</w:t>
      </w:r>
      <w:r>
        <w:rPr>
          <w:rFonts w:eastAsia="Times New Roman" w:cs="Segoe UI" w:ascii="Segoe UI" w:hAnsi="Segoe UI"/>
          <w:b/>
          <w:bCs/>
          <w:color w:val="0056B8"/>
          <w:sz w:val="26"/>
          <w:szCs w:val="26"/>
          <w:lang w:val="de-DE"/>
        </w:rPr>
        <w:t xml:space="preserve"> </w:t>
      </w:r>
      <w:r>
        <w:rPr>
          <w:rFonts w:eastAsia="Times New Roman" w:cs="Segoe UI" w:ascii="Segoe UI" w:hAnsi="Segoe UI"/>
          <w:b/>
          <w:bCs/>
          <w:color w:val="0056B8"/>
          <w:sz w:val="26"/>
          <w:szCs w:val="26"/>
          <w:lang w:val="de-DE"/>
        </w:rPr>
        <w:t>Sponsored Listings &amp; Partnerschaften (Tertiäre Einnahmequelle)</w:t>
      </w:r>
    </w:p>
    <w:p>
      <w:pPr>
        <w:pStyle w:val="Normal"/>
        <w:numPr>
          <w:ilvl w:val="0"/>
          <w:numId w:val="14"/>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Lokale Unternehmen zahlen für gezielt beworbene Angebote</w:t>
      </w:r>
    </w:p>
    <w:p>
      <w:pPr>
        <w:pStyle w:val="Normal"/>
        <w:numPr>
          <w:ilvl w:val="0"/>
          <w:numId w:val="14"/>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Affiliate-Kooperationen mit Event-Locations, Blumengeschäften, Dekorateuren</w:t>
      </w:r>
    </w:p>
    <w:p>
      <w:pPr>
        <w:pStyle w:val="Normal"/>
        <w:numPr>
          <w:ilvl w:val="0"/>
          <w:numId w:val="14"/>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w:ascii="Segoe UI" w:hAnsi="Segoe UI"/>
          <w:color w:val="444444"/>
          <w:sz w:val="21"/>
          <w:szCs w:val="21"/>
          <w:lang w:val="de-DE"/>
        </w:rPr>
        <w:t xml:space="preserve">Werbebanner auf Partner-Websites, </w:t>
      </w:r>
      <w:r>
        <w:rPr>
          <w:rFonts w:eastAsia="Times New Roman" w:cs="Segoe UI" w:ascii="Segoe UI" w:hAnsi="Segoe UI"/>
          <w:color w:val="444444"/>
          <w:sz w:val="21"/>
          <w:szCs w:val="21"/>
          <w:lang w:val="de-DE"/>
        </w:rPr>
        <w:t>mit Anfrage bei zum Beispiel Soundcloud</w:t>
      </w:r>
    </w:p>
    <w:p>
      <w:pPr>
        <w:pStyle w:val="Normal"/>
        <w:numPr>
          <w:ilvl w:val="0"/>
          <w:numId w:val="14"/>
        </w:numPr>
        <w:shd w:val="clear" w:color="auto" w:fill="FFFFFF"/>
        <w:spacing w:before="0" w:after="120"/>
        <w:ind w:hanging="360" w:start="1050"/>
        <w:rPr>
          <w:rFonts w:ascii="Segoe UI" w:hAnsi="Segoe UI" w:eastAsia="Times New Roman" w:cs="Segoe UI"/>
          <w:color w:val="444444"/>
          <w:sz w:val="21"/>
          <w:szCs w:val="21"/>
          <w:lang w:val="de-DE"/>
        </w:rPr>
      </w:pPr>
      <w:r>
        <w:rPr>
          <w:rStyle w:val="Strong"/>
          <w:rFonts w:eastAsia="Times New Roman" w:cs="Segoe UI" w:ascii="Segoe UI" w:hAnsi="Segoe UI"/>
          <w:color w:val="444444"/>
          <w:sz w:val="21"/>
          <w:szCs w:val="21"/>
          <w:lang w:val="de-DE"/>
        </w:rPr>
        <w:t>Geschätzter Umsatz:</w:t>
      </w:r>
      <w:r>
        <w:rPr>
          <w:rFonts w:eastAsia="Times New Roman" w:cs="Segoe UI" w:ascii="Segoe UI" w:hAnsi="Segoe UI"/>
          <w:color w:val="444444"/>
          <w:sz w:val="21"/>
          <w:szCs w:val="21"/>
          <w:lang w:val="de-DE"/>
        </w:rPr>
        <w:t xml:space="preserve"> 2.000–5.000€/Jahr</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Kostenstruktur</w:t>
      </w:r>
    </w:p>
    <w:tbl>
      <w:tblPr>
        <w:tblW w:w="5000" w:type="pct"/>
        <w:jc w:val="start"/>
        <w:tblInd w:w="0" w:type="dxa"/>
        <w:tblLayout w:type="fixed"/>
        <w:tblCellMar>
          <w:top w:w="165" w:type="dxa"/>
          <w:start w:w="150" w:type="dxa"/>
          <w:bottom w:w="165" w:type="dxa"/>
          <w:end w:w="150" w:type="dxa"/>
        </w:tblCellMar>
        <w:tblLook w:val="04a0" w:noHBand="0" w:noVBand="1" w:firstColumn="1" w:lastRow="0" w:lastColumn="0" w:firstRow="1"/>
      </w:tblPr>
      <w:tblGrid>
        <w:gridCol w:w="2308"/>
        <w:gridCol w:w="4114"/>
        <w:gridCol w:w="2650"/>
      </w:tblGrid>
      <w:tr>
        <w:trPr>
          <w:tblHeader w:val="true"/>
        </w:trPr>
        <w:tc>
          <w:tcPr>
            <w:tcW w:w="2308"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Kostenkategorie</w:t>
            </w:r>
          </w:p>
        </w:tc>
        <w:tc>
          <w:tcPr>
            <w:tcW w:w="4114"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Beschreibung</w:t>
            </w:r>
          </w:p>
        </w:tc>
        <w:tc>
          <w:tcPr>
            <w:tcW w:w="2650"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Geschätzter Monatsbetrag</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Server/Hosting</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Cloud-Infrastruktur, Domain, SSL-Zertifikat</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50–100€</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Payment-Integration</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Stripe, Paypal, Klarna Gebühren</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200€ (bei 50 Transaktionen)</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Entwicklung &amp; Wartung</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Code-Updates, Bug-Fixes, Feature-Entwicklung</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200€</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Marketing</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Social Media, Google Ads, Content</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6</w:t>
            </w:r>
            <w:r>
              <w:rPr>
                <w:rFonts w:eastAsia="Times New Roman" w:cs="Segoe UI" w:ascii="Segoe UI" w:hAnsi="Segoe UI"/>
                <w:color w:val="333333"/>
                <w:sz w:val="20"/>
                <w:szCs w:val="20"/>
              </w:rPr>
              <w:t>00–</w:t>
            </w:r>
            <w:r>
              <w:rPr>
                <w:rFonts w:eastAsia="Times New Roman" w:cs="Segoe UI" w:ascii="Segoe UI" w:hAnsi="Segoe UI"/>
                <w:color w:val="333333"/>
                <w:sz w:val="20"/>
                <w:szCs w:val="20"/>
              </w:rPr>
              <w:t>10</w:t>
            </w:r>
            <w:r>
              <w:rPr>
                <w:rFonts w:eastAsia="Times New Roman" w:cs="Segoe UI" w:ascii="Segoe UI" w:hAnsi="Segoe UI"/>
                <w:color w:val="333333"/>
                <w:sz w:val="20"/>
                <w:szCs w:val="20"/>
              </w:rPr>
              <w:t>00€</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Versicherung &amp; Recht</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Geschäftshaftpflicht, Datenschutz-Compliance</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50€</w:t>
            </w:r>
          </w:p>
        </w:tc>
      </w:tr>
      <w:tr>
        <w:trPr/>
        <w:tc>
          <w:tcPr>
            <w:tcW w:w="2308"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Sonstiges</w:t>
            </w:r>
          </w:p>
        </w:tc>
        <w:tc>
          <w:tcPr>
            <w:tcW w:w="4114"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Tools, Software-Lizenzen, Unvorhergesehenes</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100€</w:t>
            </w:r>
          </w:p>
        </w:tc>
      </w:tr>
      <w:tr>
        <w:trPr/>
        <w:tc>
          <w:tcPr>
            <w:tcW w:w="2308"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Vertrieb</w:t>
            </w:r>
          </w:p>
        </w:tc>
        <w:tc>
          <w:tcPr>
            <w:tcW w:w="4114"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Sales-Aktivitäten, Partnerakquise, CRM, ggf. Freelancer</w:t>
            </w:r>
          </w:p>
        </w:tc>
        <w:tc>
          <w:tcPr>
            <w:tcW w:w="2650"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200-400€</w:t>
            </w:r>
          </w:p>
        </w:tc>
      </w:tr>
      <w:tr>
        <w:trPr/>
        <w:tc>
          <w:tcPr>
            <w:tcW w:w="2308"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Provisionsabrechnung</w:t>
            </w:r>
          </w:p>
        </w:tc>
        <w:tc>
          <w:tcPr>
            <w:tcW w:w="4114"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Abrechnung von Partner-/Vertriebsprovisionen, Tools oder Services</w:t>
            </w:r>
          </w:p>
        </w:tc>
        <w:tc>
          <w:tcPr>
            <w:tcW w:w="2650"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50-100€</w:t>
            </w:r>
          </w:p>
        </w:tc>
      </w:tr>
      <w:tr>
        <w:trPr/>
        <w:tc>
          <w:tcPr>
            <w:tcW w:w="2308"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Buchhaltung</w:t>
            </w:r>
          </w:p>
        </w:tc>
        <w:tc>
          <w:tcPr>
            <w:tcW w:w="4114"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Steuerberater, laufende Buchhaltung, Rechnungswesen</w:t>
            </w:r>
          </w:p>
        </w:tc>
        <w:tc>
          <w:tcPr>
            <w:tcW w:w="2650" w:type="dxa"/>
            <w:tcBorders>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100-200€</w:t>
            </w:r>
          </w:p>
        </w:tc>
      </w:tr>
      <w:tr>
        <w:trPr/>
        <w:tc>
          <w:tcPr>
            <w:tcW w:w="6422" w:type="dxa"/>
            <w:gridSpan w:val="2"/>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b/>
                <w:bCs/>
                <w:color w:val="333333"/>
                <w:sz w:val="20"/>
                <w:szCs w:val="20"/>
              </w:rPr>
            </w:pPr>
            <w:r>
              <w:rPr>
                <w:rFonts w:eastAsia="Times New Roman" w:cs="Segoe UI" w:ascii="Segoe UI" w:hAnsi="Segoe UI"/>
                <w:b/>
                <w:bCs/>
                <w:color w:val="333333"/>
                <w:sz w:val="20"/>
                <w:szCs w:val="20"/>
              </w:rPr>
              <w:t>TOTAL</w:t>
            </w:r>
          </w:p>
        </w:tc>
        <w:tc>
          <w:tcPr>
            <w:tcW w:w="2650"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b/>
                <w:bCs/>
                <w:color w:val="333333"/>
                <w:sz w:val="20"/>
                <w:szCs w:val="20"/>
              </w:rPr>
            </w:pPr>
            <w:r>
              <w:rPr>
                <w:rFonts w:eastAsia="Times New Roman" w:cs="Segoe UI" w:ascii="Segoe UI" w:hAnsi="Segoe UI"/>
                <w:b/>
                <w:bCs/>
                <w:color w:val="333333"/>
                <w:sz w:val="20"/>
                <w:szCs w:val="20"/>
              </w:rPr>
              <w:t>1.550–2.350 €/Monat</w:t>
            </w:r>
          </w:p>
        </w:tc>
      </w:tr>
    </w:tbl>
    <w:p>
      <w:pPr>
        <w:pStyle w:val="Normal"/>
        <w:shd w:val="clear" w:color="auto" w:fill="FFFFFF"/>
        <w:spacing w:beforeAutospacing="1" w:after="180"/>
        <w:jc w:val="both"/>
        <w:rPr>
          <w:rFonts w:ascii="Segoe UI" w:hAnsi="Segoe UI" w:cs="Segoe UI"/>
          <w:color w:val="444444"/>
          <w:sz w:val="21"/>
          <w:szCs w:val="21"/>
          <w:lang w:val="de-DE"/>
        </w:rPr>
      </w:pPr>
      <w:r>
        <w:rPr>
          <w:rStyle w:val="Strong"/>
          <w:rFonts w:cs="Segoe UI" w:ascii="Segoe UI" w:hAnsi="Segoe UI"/>
          <w:color w:val="444444"/>
          <w:sz w:val="21"/>
          <w:szCs w:val="21"/>
          <w:lang w:val="de-DE"/>
        </w:rPr>
        <w:t>Gewinnmarge bei stabiler Nutzung:</w:t>
      </w:r>
      <w:r>
        <w:rPr>
          <w:rFonts w:cs="Segoe UI" w:ascii="Segoe UI" w:hAnsi="Segoe UI"/>
          <w:color w:val="444444"/>
          <w:sz w:val="21"/>
          <w:szCs w:val="21"/>
          <w:lang w:val="de-DE"/>
        </w:rPr>
        <w:t xml:space="preserve"> Break-Even bei ~20–30 Vermittlungen/Monat (je nach Durchschnittswert). Bei 50+ Vermittlungen: Positiver Cashflow.</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Geschäftsmodell-Visualisierung</w:t>
      </w:r>
    </w:p>
    <w:p>
      <w:pPr>
        <w:pStyle w:val="Normal"/>
        <w:shd w:val="clear" w:color="auto" w:fill="FFFFFF"/>
        <w:rPr>
          <w:rFonts w:ascii="Segoe UI" w:hAnsi="Segoe UI" w:eastAsia="Times New Roman" w:cs="Segoe UI"/>
          <w:color w:val="333333"/>
          <w:sz w:val="20"/>
          <w:szCs w:val="20"/>
          <w:lang w:val="de-DE"/>
        </w:rPr>
      </w:pPr>
      <w:r>
        <w:rPr>
          <w:rFonts w:eastAsia="Times New Roman" w:cs="Segoe UI" w:ascii="Segoe UI" w:hAnsi="Segoe UI"/>
          <w:b/>
          <w:bCs/>
          <w:color w:val="003D7A"/>
          <w:sz w:val="20"/>
          <w:szCs w:val="20"/>
          <w:lang w:val="de-DE"/>
        </w:rPr>
        <w:t>Partnerschaften</w:t>
      </w:r>
      <w:r>
        <w:rPr>
          <w:rFonts w:eastAsia="Times New Roman" w:cs="Segoe UI" w:ascii="Segoe UI" w:hAnsi="Segoe UI"/>
          <w:color w:val="333333"/>
          <w:sz w:val="20"/>
          <w:szCs w:val="20"/>
          <w:lang w:val="de-DE"/>
        </w:rPr>
        <w:br/>
        <w:t xml:space="preserve">Catering-Firmen, Tech-Anbieter, Musik-Influencer </w:t>
      </w:r>
    </w:p>
    <w:p>
      <w:pPr>
        <w:pStyle w:val="Normal"/>
        <w:shd w:val="clear" w:color="auto" w:fill="FFFFFF"/>
        <w:rPr>
          <w:rFonts w:ascii="Segoe UI" w:hAnsi="Segoe UI" w:eastAsia="Times New Roman" w:cs="Segoe UI"/>
          <w:color w:val="333333"/>
          <w:sz w:val="20"/>
          <w:szCs w:val="20"/>
          <w:lang w:val="de-DE"/>
        </w:rPr>
      </w:pPr>
      <w:r>
        <w:rPr>
          <w:rFonts w:eastAsia="Times New Roman" w:cs="Segoe UI" w:ascii="Segoe UI" w:hAnsi="Segoe UI"/>
          <w:b/>
          <w:bCs/>
          <w:color w:val="003D7A"/>
          <w:sz w:val="20"/>
          <w:szCs w:val="20"/>
          <w:lang w:val="de-DE"/>
        </w:rPr>
        <w:t>Kernaktivitäten</w:t>
      </w:r>
      <w:r>
        <w:rPr>
          <w:rFonts w:eastAsia="Times New Roman" w:cs="Segoe UI" w:ascii="Segoe UI" w:hAnsi="Segoe UI"/>
          <w:color w:val="333333"/>
          <w:sz w:val="20"/>
          <w:szCs w:val="20"/>
          <w:lang w:val="de-DE"/>
        </w:rPr>
        <w:br/>
        <w:t xml:space="preserve">Plattform-Betrieb, Content, Marketing </w:t>
      </w:r>
    </w:p>
    <w:p>
      <w:pPr>
        <w:pStyle w:val="Normal"/>
        <w:shd w:val="clear" w:color="auto" w:fill="FFFFFF"/>
        <w:rPr>
          <w:rFonts w:ascii="Segoe UI" w:hAnsi="Segoe UI" w:eastAsia="Times New Roman" w:cs="Segoe UI"/>
          <w:color w:val="333333"/>
          <w:sz w:val="20"/>
          <w:szCs w:val="20"/>
          <w:lang w:val="de-DE"/>
        </w:rPr>
      </w:pPr>
      <w:r>
        <w:rPr>
          <w:rFonts w:eastAsia="Times New Roman" w:cs="Segoe UI" w:ascii="Segoe UI" w:hAnsi="Segoe UI"/>
          <w:b/>
          <w:bCs/>
          <w:color w:val="003D7A"/>
          <w:sz w:val="20"/>
          <w:szCs w:val="20"/>
          <w:lang w:val="de-DE"/>
        </w:rPr>
        <w:t>Wertangebot</w:t>
      </w:r>
      <w:r>
        <w:rPr>
          <w:rFonts w:eastAsia="Times New Roman" w:cs="Segoe UI" w:ascii="Segoe UI" w:hAnsi="Segoe UI"/>
          <w:color w:val="333333"/>
          <w:sz w:val="20"/>
          <w:szCs w:val="20"/>
          <w:lang w:val="de-DE"/>
        </w:rPr>
        <w:br/>
        <w:t xml:space="preserve">3-Klick-Buchung, Vertrauenssystem, lokal spezialisiert </w:t>
      </w:r>
    </w:p>
    <w:p>
      <w:pPr>
        <w:pStyle w:val="Normal"/>
        <w:shd w:val="clear" w:color="auto" w:fill="FFFFFF"/>
        <w:rPr>
          <w:rFonts w:ascii="Segoe UI" w:hAnsi="Segoe UI" w:eastAsia="Times New Roman" w:cs="Segoe UI"/>
          <w:color w:val="333333"/>
          <w:sz w:val="20"/>
          <w:szCs w:val="20"/>
          <w:lang w:val="de-DE"/>
        </w:rPr>
      </w:pPr>
      <w:r>
        <w:rPr>
          <w:rFonts w:eastAsia="Times New Roman" w:cs="Segoe UI" w:ascii="Segoe UI" w:hAnsi="Segoe UI"/>
          <w:b/>
          <w:bCs/>
          <w:color w:val="003D7A"/>
          <w:sz w:val="20"/>
          <w:szCs w:val="20"/>
          <w:lang w:val="de-DE"/>
        </w:rPr>
        <w:t>Kundenbeziehung</w:t>
      </w:r>
      <w:r>
        <w:rPr>
          <w:rFonts w:eastAsia="Times New Roman" w:cs="Segoe UI" w:ascii="Segoe UI" w:hAnsi="Segoe UI"/>
          <w:color w:val="333333"/>
          <w:sz w:val="20"/>
          <w:szCs w:val="20"/>
          <w:lang w:val="de-DE"/>
        </w:rPr>
        <w:br/>
        <w:t xml:space="preserve">Community, Newsletter, Support </w:t>
      </w:r>
    </w:p>
    <w:p>
      <w:pPr>
        <w:pStyle w:val="Normal"/>
        <w:shd w:val="clear" w:color="auto" w:fill="F9F9F9"/>
        <w:rPr>
          <w:rFonts w:ascii="Segoe UI" w:hAnsi="Segoe UI" w:eastAsia="Times New Roman" w:cs="Segoe UI"/>
          <w:color w:val="333333"/>
          <w:lang w:val="de-DE"/>
        </w:rPr>
      </w:pPr>
      <w:r>
        <w:rPr>
          <w:rStyle w:val="Strong"/>
          <w:rFonts w:eastAsia="Times New Roman" w:cs="Segoe UI" w:ascii="Segoe UI" w:hAnsi="Segoe UI"/>
          <w:color w:val="333333"/>
          <w:lang w:val="de-DE"/>
        </w:rPr>
        <w:t>Kundensegmente:</w:t>
      </w:r>
      <w:r>
        <w:rPr>
          <w:rFonts w:eastAsia="Times New Roman" w:cs="Segoe UI" w:ascii="Segoe UI" w:hAnsi="Segoe UI"/>
          <w:color w:val="333333"/>
          <w:lang w:val="de-DE"/>
        </w:rPr>
        <w:t xml:space="preserve"> Privatpersonen, Firmen, Vereine </w:t>
      </w:r>
    </w:p>
    <w:p>
      <w:pPr>
        <w:pStyle w:val="Normal"/>
        <w:shd w:val="clear" w:color="auto" w:fill="F9F9F9"/>
        <w:rPr>
          <w:rFonts w:ascii="Segoe UI" w:hAnsi="Segoe UI" w:eastAsia="Times New Roman" w:cs="Segoe UI"/>
          <w:color w:val="333333"/>
          <w:lang w:val="de-DE"/>
        </w:rPr>
      </w:pPr>
      <w:r>
        <w:rPr>
          <w:rFonts w:eastAsia="Times New Roman" w:cs="Segoe UI" w:ascii="Segoe UI" w:hAnsi="Segoe UI"/>
          <w:color w:val="333333"/>
          <w:lang w:val="de-DE"/>
        </w:rPr>
      </w:r>
    </w:p>
    <w:tbl>
      <w:tblPr>
        <w:tblW w:w="5000" w:type="pct"/>
        <w:jc w:val="start"/>
        <w:tblInd w:w="0" w:type="dxa"/>
        <w:tblLayout w:type="fixed"/>
        <w:tblCellMar>
          <w:top w:w="165" w:type="dxa"/>
          <w:start w:w="150" w:type="dxa"/>
          <w:bottom w:w="165" w:type="dxa"/>
          <w:end w:w="150" w:type="dxa"/>
        </w:tblCellMar>
        <w:tblLook w:val="04a0" w:noHBand="0" w:noVBand="1" w:firstColumn="1" w:lastRow="0" w:lastColumn="0" w:firstRow="1"/>
      </w:tblPr>
      <w:tblGrid>
        <w:gridCol w:w="4296"/>
        <w:gridCol w:w="4776"/>
      </w:tblGrid>
      <w:tr>
        <w:trPr>
          <w:tblHeader w:val="true"/>
        </w:trPr>
        <w:tc>
          <w:tcPr>
            <w:tcW w:w="4296"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Kostenstruktur</w:t>
            </w:r>
          </w:p>
        </w:tc>
        <w:tc>
          <w:tcPr>
            <w:tcW w:w="4776" w:type="dxa"/>
            <w:tcBorders>
              <w:top w:val="single" w:sz="6" w:space="0" w:color="0056B8"/>
              <w:start w:val="single" w:sz="6" w:space="0" w:color="0056B8"/>
              <w:bottom w:val="single" w:sz="6" w:space="0" w:color="0056B8"/>
              <w:end w:val="single" w:sz="6" w:space="0" w:color="0056B8"/>
            </w:tcBorders>
            <w:vAlign w:val="center"/>
          </w:tcPr>
          <w:p>
            <w:pPr>
              <w:pStyle w:val="Normal"/>
              <w:spacing w:before="270" w:after="270"/>
              <w:rPr>
                <w:rFonts w:ascii="Segoe UI" w:hAnsi="Segoe UI" w:eastAsia="Times New Roman" w:cs="Segoe UI"/>
                <w:b/>
                <w:bCs/>
                <w:sz w:val="20"/>
                <w:szCs w:val="20"/>
              </w:rPr>
            </w:pPr>
            <w:r>
              <w:rPr>
                <w:rFonts w:eastAsia="Times New Roman" w:cs="Segoe UI" w:ascii="Segoe UI" w:hAnsi="Segoe UI"/>
                <w:b/>
                <w:bCs/>
                <w:sz w:val="20"/>
                <w:szCs w:val="20"/>
              </w:rPr>
              <w:t>Einnahmequellen</w:t>
            </w:r>
          </w:p>
        </w:tc>
      </w:tr>
      <w:tr>
        <w:trPr/>
        <w:tc>
          <w:tcPr>
            <w:tcW w:w="4296"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Server/Hosting: 50-100€</w:t>
              <w:br/>
              <w:t>Marketing: 300-500€</w:t>
              <w:br/>
              <w:t>Development: 200€</w:t>
              <w:br/>
              <w:t>Payment/Versicherung: 150€</w:t>
              <w:br/>
              <w:t>Sonstiges: 100€</w:t>
            </w:r>
          </w:p>
        </w:tc>
        <w:tc>
          <w:tcPr>
            <w:tcW w:w="4776" w:type="dxa"/>
            <w:tcBorders>
              <w:top w:val="single" w:sz="6" w:space="0" w:color="E0E0E0"/>
              <w:start w:val="single" w:sz="6" w:space="0" w:color="E0E0E0"/>
              <w:bottom w:val="single" w:sz="6" w:space="0" w:color="E0E0E0"/>
              <w:end w:val="single" w:sz="6" w:space="0" w:color="E0E0E0"/>
            </w:tcBorders>
            <w:shd w:color="auto" w:fill="FFFFFF" w:val="clear"/>
            <w:tcMar>
              <w:top w:w="135" w:type="dxa"/>
              <w:start w:w="135" w:type="dxa"/>
              <w:bottom w:w="135" w:type="dxa"/>
              <w:end w:w="135" w:type="dxa"/>
            </w:tcMar>
            <w:vAlign w:val="center"/>
          </w:tcPr>
          <w:p>
            <w:pPr>
              <w:pStyle w:val="Normal"/>
              <w:spacing w:before="270" w:after="270"/>
              <w:rPr>
                <w:rFonts w:ascii="Segoe UI" w:hAnsi="Segoe UI" w:eastAsia="Times New Roman" w:cs="Segoe UI"/>
                <w:color w:val="333333"/>
                <w:sz w:val="20"/>
                <w:szCs w:val="20"/>
              </w:rPr>
            </w:pPr>
            <w:r>
              <w:rPr>
                <w:rFonts w:eastAsia="Times New Roman" w:cs="Segoe UI" w:ascii="Segoe UI" w:hAnsi="Segoe UI"/>
                <w:color w:val="333333"/>
                <w:sz w:val="20"/>
                <w:szCs w:val="20"/>
              </w:rPr>
              <w:t>Provisionen: 5.000-10.000€/Jahr</w:t>
              <w:br/>
              <w:t>Premium-Profile: 1.920€/Jahr</w:t>
              <w:br/>
              <w:t>Sponsorships: 2.000-5.000€/Jahr</w:t>
            </w:r>
          </w:p>
        </w:tc>
      </w:tr>
    </w:tbl>
    <w:p>
      <w:pPr>
        <w:pStyle w:val="Normal"/>
        <w:numPr>
          <w:ilvl w:val="0"/>
          <w:numId w:val="0"/>
        </w:numPr>
        <w:pBdr>
          <w:left w:val="single" w:sz="48" w:space="14" w:color="D4A574"/>
        </w:pBdr>
        <w:shd w:val="clear" w:color="auto" w:fill="FFFFFF"/>
        <w:spacing w:beforeAutospacing="1" w:after="300"/>
        <w:outlineLvl w:val="2"/>
        <w:rPr>
          <w:rFonts w:ascii="Segoe UI" w:hAnsi="Segoe UI" w:eastAsia="Times New Roman" w:cs="Segoe UI"/>
          <w:b/>
          <w:bCs/>
          <w:caps/>
          <w:color w:val="003D7A"/>
          <w:spacing w:val="15"/>
          <w:sz w:val="45"/>
          <w:szCs w:val="45"/>
          <w:lang w:val="de-DE"/>
        </w:rPr>
      </w:pPr>
      <w:r>
        <w:rPr>
          <w:rFonts w:eastAsia="Times New Roman" w:cs="Segoe UI" w:ascii="Segoe UI" w:hAnsi="Segoe UI"/>
          <w:b/>
          <w:bCs/>
          <w:caps/>
          <w:color w:val="003D7A"/>
          <w:spacing w:val="15"/>
          <w:sz w:val="45"/>
          <w:szCs w:val="45"/>
          <w:lang w:val="de-DE"/>
        </w:rPr>
        <w:t>7️⃣ TEAMVORSTELLUNG</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Teamstruktur und Rollen</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Yanik Plankensteiner</w:t>
      </w:r>
      <w:r>
        <w:rPr>
          <w:rFonts w:eastAsia="Times New Roman" w:cs="Segoe UI" w:ascii="Segoe UI" w:hAnsi="Segoe UI"/>
          <w:b/>
          <w:bCs/>
          <w:color w:val="003D7A"/>
          <w:lang w:val="de-DE"/>
        </w:rPr>
        <w:t xml:space="preserve"> – </w:t>
      </w:r>
      <w:r>
        <w:rPr>
          <w:rFonts w:eastAsia="Times New Roman" w:cs="Segoe UI" w:ascii="Segoe UI" w:hAnsi="Segoe UI"/>
          <w:b/>
          <w:bCs/>
          <w:color w:val="003D7A"/>
          <w:lang w:val="de-DE"/>
        </w:rPr>
        <w:t>C</w:t>
      </w:r>
      <w:r>
        <w:rPr>
          <w:rFonts w:eastAsia="Times New Roman" w:cs="Segoe UI" w:ascii="Segoe UI" w:hAnsi="Segoe UI"/>
          <w:b/>
          <w:bCs/>
          <w:color w:val="003D7A"/>
          <w:lang w:val="de-DE"/>
        </w:rPr>
        <w:t>EO (Geschäftsführung)</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Verantwortung:</w:t>
      </w:r>
      <w:r>
        <w:rPr>
          <w:rFonts w:cs="Segoe UI" w:ascii="Segoe UI" w:hAnsi="Segoe UI"/>
          <w:color w:val="444444"/>
          <w:sz w:val="21"/>
          <w:szCs w:val="21"/>
          <w:lang w:val="de-DE"/>
        </w:rPr>
        <w:t xml:space="preserve"> Strategische Gesamtleitung, Kundenakquisition, Partner-Entwicklung</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Kernkompetenzen:</w:t>
      </w:r>
      <w:r>
        <w:rPr>
          <w:rFonts w:cs="Segoe UI" w:ascii="Segoe UI" w:hAnsi="Segoe UI"/>
          <w:color w:val="444444"/>
          <w:sz w:val="21"/>
          <w:szCs w:val="21"/>
          <w:lang w:val="de-DE"/>
        </w:rPr>
        <w:t xml:space="preserve"> Projektmanagement, Kundenbeziehungen, Verhandlung</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Erfahrung:</w:t>
      </w:r>
      <w:r>
        <w:rPr>
          <w:rFonts w:cs="Segoe UI" w:ascii="Segoe UI" w:hAnsi="Segoe UI"/>
          <w:color w:val="444444"/>
          <w:sz w:val="21"/>
          <w:szCs w:val="21"/>
          <w:lang w:val="de-DE"/>
        </w:rPr>
        <w:t xml:space="preserve"> Eventmanagement-Hintergrund, User-Experience Verständnis</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Rolle:</w:t>
      </w:r>
      <w:r>
        <w:rPr>
          <w:rFonts w:cs="Segoe UI" w:ascii="Segoe UI" w:hAnsi="Segoe UI"/>
          <w:color w:val="444444"/>
          <w:sz w:val="21"/>
          <w:szCs w:val="21"/>
          <w:lang w:val="de-DE"/>
        </w:rPr>
        <w:t xml:space="preserve"> Schnittstelle zu Investoren, Partnern, Kunden und Team-Koordination</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Samuel Fronthaler</w:t>
      </w:r>
      <w:r>
        <w:rPr>
          <w:rFonts w:eastAsia="Times New Roman" w:cs="Segoe UI" w:ascii="Segoe UI" w:hAnsi="Segoe UI"/>
          <w:b/>
          <w:bCs/>
          <w:color w:val="003D7A"/>
          <w:lang w:val="de-DE"/>
        </w:rPr>
        <w:t xml:space="preserve"> – CTO / Technische Leitung (Entwicklung)</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Verantwortung:</w:t>
      </w:r>
      <w:r>
        <w:rPr>
          <w:rFonts w:cs="Segoe UI" w:ascii="Segoe UI" w:hAnsi="Segoe UI"/>
          <w:color w:val="444444"/>
          <w:sz w:val="21"/>
          <w:szCs w:val="21"/>
          <w:lang w:val="de-DE"/>
        </w:rPr>
        <w:t xml:space="preserve"> Plattform-Entwicklung, Infrastruktur, technische Innovation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Kernkompetenzen:</w:t>
      </w:r>
      <w:r>
        <w:rPr>
          <w:rFonts w:cs="Segoe UI" w:ascii="Segoe UI" w:hAnsi="Segoe UI"/>
          <w:color w:val="444444"/>
          <w:sz w:val="21"/>
          <w:szCs w:val="21"/>
          <w:lang w:val="de-DE"/>
        </w:rPr>
        <w:t xml:space="preserve"> Full-Stack-Entwicklung, Datenbanken, Cybersecurity</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Erfahrung:</w:t>
      </w:r>
      <w:r>
        <w:rPr>
          <w:rFonts w:cs="Segoe UI" w:ascii="Segoe UI" w:hAnsi="Segoe UI"/>
          <w:color w:val="444444"/>
          <w:sz w:val="21"/>
          <w:szCs w:val="21"/>
          <w:lang w:val="de-DE"/>
        </w:rPr>
        <w:t xml:space="preserve"> Webentwicklung, API-Integration (Payment-Systeme)</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Rolle:</w:t>
      </w:r>
      <w:r>
        <w:rPr>
          <w:rFonts w:cs="Segoe UI" w:ascii="Segoe UI" w:hAnsi="Segoe UI"/>
          <w:color w:val="444444"/>
          <w:sz w:val="21"/>
          <w:szCs w:val="21"/>
          <w:lang w:val="de-DE"/>
        </w:rPr>
        <w:t xml:space="preserve"> Umsetzung aller technischen Features, System-Wartung, Troubleshooting</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Lorenz Glaser</w:t>
      </w:r>
      <w:r>
        <w:rPr>
          <w:rFonts w:eastAsia="Times New Roman" w:cs="Segoe UI" w:ascii="Segoe UI" w:hAnsi="Segoe UI"/>
          <w:b/>
          <w:bCs/>
          <w:color w:val="003D7A"/>
          <w:lang w:val="de-DE"/>
        </w:rPr>
        <w:t xml:space="preserve"> – Marketing &amp; Communications</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Verantwortung:</w:t>
      </w:r>
      <w:r>
        <w:rPr>
          <w:rFonts w:cs="Segoe UI" w:ascii="Segoe UI" w:hAnsi="Segoe UI"/>
          <w:color w:val="444444"/>
          <w:sz w:val="21"/>
          <w:szCs w:val="21"/>
          <w:lang w:val="de-DE"/>
        </w:rPr>
        <w:t xml:space="preserve"> Anbieter- und Kundengewinnung, Social Media, Content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Kernkompetenzen:</w:t>
      </w:r>
      <w:r>
        <w:rPr>
          <w:rFonts w:cs="Segoe UI" w:ascii="Segoe UI" w:hAnsi="Segoe UI"/>
          <w:color w:val="444444"/>
          <w:sz w:val="21"/>
          <w:szCs w:val="21"/>
          <w:lang w:val="de-DE"/>
        </w:rPr>
        <w:t xml:space="preserve"> Digital Marketing, Copywriting, Community Management</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Erfahrung:</w:t>
      </w:r>
      <w:r>
        <w:rPr>
          <w:rFonts w:cs="Segoe UI" w:ascii="Segoe UI" w:hAnsi="Segoe UI"/>
          <w:color w:val="444444"/>
          <w:sz w:val="21"/>
          <w:szCs w:val="21"/>
          <w:lang w:val="de-DE"/>
        </w:rPr>
        <w:t xml:space="preserve"> Social Media Kampagnen, SEO-Grundlagen, Event-Promotion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Rolle:</w:t>
      </w:r>
      <w:r>
        <w:rPr>
          <w:rFonts w:cs="Segoe UI" w:ascii="Segoe UI" w:hAnsi="Segoe UI"/>
          <w:color w:val="444444"/>
          <w:sz w:val="21"/>
          <w:szCs w:val="21"/>
          <w:lang w:val="de-DE"/>
        </w:rPr>
        <w:t xml:space="preserve"> Sichtbarkeit aufbauen, Bewusstsein schaffen, User-Engagement</w:t>
      </w:r>
    </w:p>
    <w:p>
      <w:pPr>
        <w:pStyle w:val="Normal"/>
        <w:numPr>
          <w:ilvl w:val="0"/>
          <w:numId w:val="0"/>
        </w:numPr>
        <w:shd w:val="clear" w:color="auto" w:fill="FFFFFF"/>
        <w:spacing w:before="270" w:after="120"/>
        <w:outlineLvl w:val="4"/>
        <w:rPr>
          <w:rFonts w:ascii="Segoe UI" w:hAnsi="Segoe UI" w:eastAsia="Times New Roman" w:cs="Segoe UI"/>
          <w:b/>
          <w:bCs/>
          <w:color w:val="003D7A"/>
          <w:lang w:val="de-DE"/>
        </w:rPr>
      </w:pPr>
      <w:r>
        <w:rPr>
          <w:rFonts w:eastAsia="Times New Roman" w:cs="Segoe UI Emoji" w:ascii="Segoe UI Emoji" w:hAnsi="Segoe UI Emoji"/>
          <w:b/>
          <w:bCs/>
          <w:color w:val="003D7A"/>
          <w:lang w:val="de-DE"/>
        </w:rPr>
        <w:t>📊</w:t>
      </w:r>
      <w:r>
        <w:rPr>
          <w:rFonts w:eastAsia="Times New Roman" w:cs="Segoe UI" w:ascii="Segoe UI" w:hAnsi="Segoe UI"/>
          <w:b/>
          <w:bCs/>
          <w:color w:val="003D7A"/>
          <w:lang w:val="de-DE"/>
        </w:rPr>
        <w:t xml:space="preserve"> </w:t>
      </w:r>
      <w:r>
        <w:rPr>
          <w:rFonts w:eastAsia="Times New Roman" w:cs="Segoe UI" w:ascii="Segoe UI" w:hAnsi="Segoe UI"/>
          <w:b/>
          <w:bCs/>
          <w:color w:val="003D7A"/>
          <w:lang w:val="de-DE"/>
        </w:rPr>
        <w:t>Lorenz Glaser</w:t>
      </w:r>
      <w:r>
        <w:rPr>
          <w:rFonts w:eastAsia="Times New Roman" w:cs="Segoe UI" w:ascii="Segoe UI" w:hAnsi="Segoe UI"/>
          <w:b/>
          <w:bCs/>
          <w:color w:val="003D7A"/>
          <w:lang w:val="de-DE"/>
        </w:rPr>
        <w:t xml:space="preserve"> – Operations &amp; Finanzen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Verantwortung:</w:t>
      </w:r>
      <w:r>
        <w:rPr>
          <w:rFonts w:cs="Segoe UI" w:ascii="Segoe UI" w:hAnsi="Segoe UI"/>
          <w:color w:val="444444"/>
          <w:sz w:val="21"/>
          <w:szCs w:val="21"/>
          <w:lang w:val="de-DE"/>
        </w:rPr>
        <w:t xml:space="preserve"> Finanzmanagement, Liquiditätsplanung, Admin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Kernkompetenzen:</w:t>
      </w:r>
      <w:r>
        <w:rPr>
          <w:rFonts w:cs="Segoe UI" w:ascii="Segoe UI" w:hAnsi="Segoe UI"/>
          <w:color w:val="444444"/>
          <w:sz w:val="21"/>
          <w:szCs w:val="21"/>
          <w:lang w:val="de-DE"/>
        </w:rPr>
        <w:t xml:space="preserve"> Buchhaltung, Kalkulation, Dokumentation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Erfahrung:</w:t>
      </w:r>
      <w:r>
        <w:rPr>
          <w:rFonts w:cs="Segoe UI" w:ascii="Segoe UI" w:hAnsi="Segoe UI"/>
          <w:color w:val="444444"/>
          <w:sz w:val="21"/>
          <w:szCs w:val="21"/>
          <w:lang w:val="de-DE"/>
        </w:rPr>
        <w:t xml:space="preserve"> Juniorcompany-Erfahrung, betriebswirtschaftliches Grundwissen</w:t>
      </w:r>
    </w:p>
    <w:p>
      <w:pPr>
        <w:pStyle w:val="Normal"/>
        <w:shd w:val="clear" w:color="auto" w:fill="FFFFFF"/>
        <w:spacing w:beforeAutospacing="1" w:after="180"/>
        <w:jc w:val="both"/>
        <w:rPr>
          <w:rFonts w:ascii="Segoe UI" w:hAnsi="Segoe UI" w:cs="Segoe UI"/>
          <w:color w:val="444444"/>
          <w:sz w:val="21"/>
          <w:szCs w:val="21"/>
          <w:lang w:val="de-DE"/>
        </w:rPr>
      </w:pPr>
      <w:r>
        <w:rPr>
          <w:rFonts w:cs="Segoe UI" w:ascii="Segoe UI" w:hAnsi="Segoe UI"/>
          <w:b/>
          <w:bCs/>
          <w:color w:val="0056B8"/>
          <w:sz w:val="21"/>
          <w:szCs w:val="21"/>
          <w:lang w:val="de-DE"/>
        </w:rPr>
        <w:t>Rolle:</w:t>
      </w:r>
      <w:r>
        <w:rPr>
          <w:rFonts w:cs="Segoe UI" w:ascii="Segoe UI" w:hAnsi="Segoe UI"/>
          <w:color w:val="444444"/>
          <w:sz w:val="21"/>
          <w:szCs w:val="21"/>
          <w:lang w:val="de-DE"/>
        </w:rPr>
        <w:t xml:space="preserve"> Finanzielle Übersicht, Reporting, Compliance</w:t>
      </w:r>
    </w:p>
    <w:p>
      <w:pPr>
        <w:pStyle w:val="Normal"/>
        <w:numPr>
          <w:ilvl w:val="0"/>
          <w:numId w:val="0"/>
        </w:numPr>
        <w:pBdr>
          <w:left w:val="single" w:sz="24" w:space="11" w:color="D4A574"/>
        </w:pBdr>
        <w:shd w:val="clear" w:color="auto" w:fill="FFFFFF"/>
        <w:spacing w:before="330" w:after="180"/>
        <w:outlineLvl w:val="3"/>
        <w:rPr>
          <w:rFonts w:ascii="Segoe UI" w:hAnsi="Segoe UI" w:eastAsia="Times New Roman" w:cs="Segoe UI"/>
          <w:b/>
          <w:bCs/>
          <w:color w:val="0056B8"/>
          <w:sz w:val="30"/>
          <w:szCs w:val="30"/>
          <w:lang w:val="de-DE"/>
        </w:rPr>
      </w:pPr>
      <w:r>
        <w:rPr>
          <w:rFonts w:eastAsia="Times New Roman" w:cs="Segoe UI" w:ascii="Segoe UI" w:hAnsi="Segoe UI"/>
          <w:b/>
          <w:bCs/>
          <w:color w:val="0056B8"/>
          <w:sz w:val="30"/>
          <w:szCs w:val="30"/>
          <w:lang w:val="de-DE"/>
        </w:rPr>
        <w:t>Team-Stärken</w:t>
      </w:r>
    </w:p>
    <w:p>
      <w:pPr>
        <w:pStyle w:val="Normal"/>
        <w:numPr>
          <w:ilvl w:val="0"/>
          <w:numId w:val="15"/>
        </w:numPr>
        <w:shd w:val="clear" w:color="auto" w:fill="FFFFFF"/>
        <w:spacing w:beforeAutospacing="1"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Komplementäre Kompetenzen: Tech + Business + Marketing + Operations</w:t>
      </w:r>
    </w:p>
    <w:p>
      <w:pPr>
        <w:pStyle w:val="Normal"/>
        <w:numPr>
          <w:ilvl w:val="0"/>
          <w:numId w:val="15"/>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Gemeinsame Vision: Alle Mitglieder motiviert von der Problemlösung</w:t>
      </w:r>
    </w:p>
    <w:p>
      <w:pPr>
        <w:pStyle w:val="Normal"/>
        <w:numPr>
          <w:ilvl w:val="0"/>
          <w:numId w:val="15"/>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Schnelle Entscheidungsfindung: Kleine, agile Struktur</w:t>
      </w:r>
    </w:p>
    <w:p>
      <w:pPr>
        <w:pStyle w:val="Normal"/>
        <w:numPr>
          <w:ilvl w:val="0"/>
          <w:numId w:val="15"/>
        </w:numPr>
        <w:shd w:val="clear" w:color="auto" w:fill="FFFFFF"/>
        <w:spacing w:before="0" w:after="120"/>
        <w:ind w:hanging="360" w:start="1050"/>
        <w:rPr>
          <w:rFonts w:ascii="Segoe UI" w:hAnsi="Segoe UI" w:eastAsia="Times New Roman" w:cs="Segoe UI"/>
          <w:color w:val="444444"/>
          <w:sz w:val="21"/>
          <w:szCs w:val="21"/>
          <w:lang w:val="de-DE"/>
        </w:rPr>
      </w:pPr>
      <w:r>
        <w:rPr>
          <w:rFonts w:eastAsia="Times New Roman" w:cs="Segoe UI Emoji" w:ascii="Segoe UI Emoji" w:hAnsi="Segoe UI Emoji"/>
          <w:color w:val="444444"/>
          <w:sz w:val="21"/>
          <w:szCs w:val="21"/>
          <w:lang w:val="de-DE"/>
        </w:rPr>
        <w:t>✅</w:t>
      </w:r>
      <w:r>
        <w:rPr>
          <w:rFonts w:eastAsia="Times New Roman" w:cs="Segoe UI" w:ascii="Segoe UI" w:hAnsi="Segoe UI"/>
          <w:color w:val="444444"/>
          <w:sz w:val="21"/>
          <w:szCs w:val="21"/>
          <w:lang w:val="de-DE"/>
        </w:rPr>
        <w:t xml:space="preserve"> </w:t>
      </w:r>
      <w:r>
        <w:rPr>
          <w:rFonts w:eastAsia="Times New Roman" w:cs="Segoe UI" w:ascii="Segoe UI" w:hAnsi="Segoe UI"/>
          <w:color w:val="444444"/>
          <w:sz w:val="21"/>
          <w:szCs w:val="21"/>
          <w:lang w:val="de-DE"/>
        </w:rPr>
        <w:t>Kommunikationskultur: Transparenz und regelmäßige Team-Meetings</w:t>
      </w:r>
    </w:p>
    <w:p>
      <w:pPr>
        <w:pStyle w:val="Normal"/>
        <w:rPr>
          <w:rFonts w:eastAsia="Times New Roman"/>
        </w:rPr>
      </w:pPr>
      <w:r>
        <w:rPr>
          <w:rFonts w:eastAsia="Times New Roman"/>
        </w:rPr>
      </w:r>
    </w:p>
    <w:sectPr>
      <w:footerReference w:type="even" r:id="rId3"/>
      <w:footerReference w:type="default" r:id="rId4"/>
      <w:footerReference w:type="first" r:id="rId5"/>
      <w:type w:val="nextPage"/>
      <w:pgSz w:w="11906" w:h="16838"/>
      <w:pgMar w:left="1417" w:right="1417"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egoe UI">
    <w:charset w:val="01" w:characterSet="utf-8"/>
    <w:family w:val="swiss"/>
    <w:pitch w:val="variable"/>
  </w:font>
  <w:font w:name="Segoe UI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auto" w:fill="FFFFFF"/>
      <w:rPr>
        <w:rFonts w:ascii="Segoe UI" w:hAnsi="Segoe UI" w:eastAsia="Times New Roman" w:cs="Segoe UI"/>
        <w:color w:val="888888"/>
        <w:sz w:val="17"/>
        <w:szCs w:val="17"/>
        <w:lang w:val="de-DE"/>
      </w:rPr>
    </w:pPr>
    <w:r>
      <w:rPr>
        <w:rFonts w:eastAsia="Times New Roman" w:cs="Segoe UI" w:ascii="Segoe UI" w:hAnsi="Segoe UI"/>
        <w:color w:val="888888"/>
        <w:sz w:val="17"/>
        <w:szCs w:val="17"/>
        <w:lang w:val="de-DE"/>
      </w:rPr>
      <w:t xml:space="preserve">Team: InnoTech – Mitglieder: Samuel Fronthaler, Samuel Falkner, Yanik Plankensteiner, Lorenz Glaser EventPart – Businessplan </w:t>
    </w:r>
  </w:p>
  <w:p>
    <w:pPr>
      <w:pStyle w:val="Footer"/>
      <w:spacing w:before="0" w:after="28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color="auto" w:fill="FFFFFF"/>
      <w:rPr>
        <w:rFonts w:ascii="Segoe UI" w:hAnsi="Segoe UI" w:eastAsia="Times New Roman" w:cs="Segoe UI"/>
        <w:color w:val="888888"/>
        <w:sz w:val="17"/>
        <w:szCs w:val="17"/>
        <w:lang w:val="de-DE"/>
      </w:rPr>
    </w:pPr>
    <w:r>
      <w:rPr>
        <w:rFonts w:eastAsia="Times New Roman" w:cs="Segoe UI" w:ascii="Segoe UI" w:hAnsi="Segoe UI"/>
        <w:color w:val="888888"/>
        <w:sz w:val="17"/>
        <w:szCs w:val="17"/>
        <w:lang w:val="de-DE"/>
      </w:rPr>
      <w:t xml:space="preserve">Team: InnoTech – Mitglieder: Samuel Fronthaler, Samuel Falkner, Yanik Plankensteiner, Lorenz Glaser EventPart – Businessplan </w:t>
    </w:r>
  </w:p>
  <w:p>
    <w:pPr>
      <w:pStyle w:val="Footer"/>
      <w:spacing w:before="0" w:after="28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AT" w:eastAsia="de-A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eastAsia="" w:eastAsiaTheme="minorEastAsia" w:ascii="Times New Roman" w:hAnsi="Times New Roman" w:cs="Times New Roman"/>
      <w:color w:val="auto"/>
      <w:kern w:val="0"/>
      <w:sz w:val="24"/>
      <w:szCs w:val="24"/>
      <w:lang w:val="de-AT" w:eastAsia="de-AT" w:bidi="ar-SA"/>
    </w:rPr>
  </w:style>
  <w:style w:type="paragraph" w:styleId="Heading1">
    <w:name w:val="heading 1"/>
    <w:basedOn w:val="Normal"/>
    <w:link w:val="berschrift1Zchn"/>
    <w:uiPriority w:val="9"/>
    <w:qFormat/>
    <w:pPr>
      <w:spacing w:beforeAutospacing="1" w:afterAutospacing="1"/>
      <w:outlineLvl w:val="0"/>
    </w:pPr>
    <w:rPr>
      <w:b/>
      <w:bCs/>
      <w:kern w:val="2"/>
      <w:sz w:val="48"/>
      <w:szCs w:val="48"/>
    </w:rPr>
  </w:style>
  <w:style w:type="paragraph" w:styleId="Heading2">
    <w:name w:val="heading 2"/>
    <w:basedOn w:val="Normal"/>
    <w:link w:val="berschrift2Zchn"/>
    <w:uiPriority w:val="9"/>
    <w:qFormat/>
    <w:pPr>
      <w:spacing w:beforeAutospacing="1" w:afterAutospacing="1"/>
      <w:outlineLvl w:val="1"/>
    </w:pPr>
    <w:rPr>
      <w:b/>
      <w:bCs/>
      <w:color w:val="FFFFFF"/>
      <w:sz w:val="36"/>
      <w:szCs w:val="36"/>
    </w:rPr>
  </w:style>
  <w:style w:type="paragraph" w:styleId="Heading3">
    <w:name w:val="heading 3"/>
    <w:basedOn w:val="Normal"/>
    <w:link w:val="berschrift3Zchn"/>
    <w:uiPriority w:val="9"/>
    <w:qFormat/>
    <w:pPr>
      <w:spacing w:beforeAutospacing="1" w:afterAutospacing="1"/>
      <w:outlineLvl w:val="2"/>
    </w:pPr>
    <w:rPr>
      <w:b/>
      <w:bCs/>
      <w:sz w:val="27"/>
      <w:szCs w:val="27"/>
    </w:rPr>
  </w:style>
  <w:style w:type="paragraph" w:styleId="Heading4">
    <w:name w:val="heading 4"/>
    <w:basedOn w:val="Normal"/>
    <w:link w:val="berschrift4Zchn"/>
    <w:uiPriority w:val="9"/>
    <w:qFormat/>
    <w:pPr>
      <w:spacing w:beforeAutospacing="1" w:afterAutospacing="1"/>
      <w:outlineLvl w:val="3"/>
    </w:pPr>
    <w:rPr>
      <w:b/>
      <w:b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berschrift1Zchn" w:customStyle="1">
    <w:name w:val="Überschrift 1 Zchn"/>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F5496"/>
      <w:sz w:val="40"/>
      <w:szCs w:val="40"/>
    </w:rPr>
  </w:style>
  <w:style w:type="character" w:styleId="berschrift2Zchn" w:customStyle="1">
    <w:name w:val="Überschrift 2 Zchn"/>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link w:val="Heading3"/>
    <w:uiPriority w:val="9"/>
    <w:semiHidden/>
    <w:qFormat/>
    <w:rPr>
      <w:rFonts w:ascii="Calibri" w:hAnsi="Calibri" w:eastAsia="" w:cs="" w:asciiTheme="minorHAnsi" w:cstheme="majorBidi" w:eastAsiaTheme="majorEastAsia" w:hAnsiTheme="minorHAnsi"/>
      <w:color w:themeColor="accent1" w:themeShade="bf" w:val="2F5496"/>
      <w:sz w:val="28"/>
      <w:szCs w:val="28"/>
    </w:rPr>
  </w:style>
  <w:style w:type="character" w:styleId="berschrift4Zchn" w:customStyle="1">
    <w:name w:val="Überschrift 4 Zchn"/>
    <w:basedOn w:val="DefaultParagraphFont"/>
    <w:link w:val="Heading4"/>
    <w:uiPriority w:val="9"/>
    <w:semiHidden/>
    <w:qFormat/>
    <w:rPr>
      <w:rFonts w:ascii="Calibri" w:hAnsi="Calibri" w:eastAsia="" w:cs="" w:asciiTheme="minorHAnsi" w:cstheme="majorBidi" w:eastAsiaTheme="majorEastAsia" w:hAnsiTheme="minorHAnsi"/>
      <w:i/>
      <w:iCs/>
      <w:color w:themeColor="accent1" w:themeShade="bf" w:val="2F5496"/>
      <w:sz w:val="24"/>
      <w:szCs w:val="24"/>
    </w:rPr>
  </w:style>
  <w:style w:type="character" w:styleId="Strong">
    <w:name w:val="Strong"/>
    <w:basedOn w:val="DefaultParagraphFont"/>
    <w:uiPriority w:val="22"/>
    <w:qFormat/>
    <w:rPr>
      <w:b/>
      <w:bCs/>
    </w:rPr>
  </w:style>
  <w:style w:type="character" w:styleId="toc-page1" w:customStyle="1">
    <w:name w:val="toc-page1"/>
    <w:basedOn w:val="DefaultParagraphFont"/>
    <w:qFormat/>
    <w:rPr>
      <w:color w:val="999999"/>
    </w:rPr>
  </w:style>
  <w:style w:type="character" w:styleId="KopfzeileZchn" w:customStyle="1">
    <w:name w:val="Kopfzeile Zchn"/>
    <w:basedOn w:val="DefaultParagraphFont"/>
    <w:link w:val="Header"/>
    <w:uiPriority w:val="99"/>
    <w:qFormat/>
    <w:rsid w:val="00683f45"/>
    <w:rPr>
      <w:rFonts w:eastAsia="" w:eastAsiaTheme="minorEastAsia"/>
      <w:sz w:val="24"/>
      <w:szCs w:val="24"/>
    </w:rPr>
  </w:style>
  <w:style w:type="character" w:styleId="FuzeileZchn" w:customStyle="1">
    <w:name w:val="Fußzeile Zchn"/>
    <w:basedOn w:val="DefaultParagraphFont"/>
    <w:link w:val="Footer"/>
    <w:uiPriority w:val="99"/>
    <w:qFormat/>
    <w:rsid w:val="00683f45"/>
    <w:rPr>
      <w:rFonts w:eastAsia="" w:eastAsiaTheme="minorEastAsia"/>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msonormal" w:customStyle="1">
    <w:name w:val="msonormal"/>
    <w:basedOn w:val="Normal"/>
    <w:qFormat/>
    <w:pPr>
      <w:spacing w:beforeAutospacing="1" w:afterAutospacing="1"/>
    </w:pPr>
    <w:rPr/>
  </w:style>
  <w:style w:type="paragraph" w:styleId="NormalWeb">
    <w:name w:val="Normal (Web)"/>
    <w:basedOn w:val="Normal"/>
    <w:uiPriority w:val="99"/>
    <w:semiHidden/>
    <w:unhideWhenUsed/>
    <w:qFormat/>
    <w:pPr>
      <w:spacing w:beforeAutospacing="1" w:afterAutospacing="1"/>
    </w:pPr>
    <w:rPr/>
  </w:style>
  <w:style w:type="paragraph" w:styleId="print-container" w:customStyle="1">
    <w:name w:val="print-container"/>
    <w:basedOn w:val="Normal"/>
    <w:qFormat/>
    <w:pPr>
      <w:pBdr>
        <w:top w:val="single" w:sz="48" w:space="0" w:color="0A4FA4"/>
      </w:pBdr>
      <w:shd w:val="clear" w:color="auto" w:fill="FFFFFF"/>
      <w:spacing w:before="0" w:after="1021"/>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683f45"/>
    <w:pPr>
      <w:tabs>
        <w:tab w:val="clear" w:pos="708"/>
        <w:tab w:val="center" w:pos="4536" w:leader="none"/>
        <w:tab w:val="right" w:pos="9072" w:leader="none"/>
      </w:tabs>
    </w:pPr>
    <w:rPr/>
  </w:style>
  <w:style w:type="paragraph" w:styleId="logo-badge" w:customStyle="1">
    <w:name w:val="logo-badge"/>
    <w:basedOn w:val="Normal"/>
    <w:qFormat/>
    <w:pPr>
      <w:shd w:val="clear" w:color="auto" w:fill="FFFFFF"/>
      <w:spacing w:beforeAutospacing="1" w:afterAutospacing="1"/>
    </w:pPr>
    <w:rPr>
      <w:b/>
      <w:bCs/>
      <w:caps/>
      <w:color w:val="003D7A"/>
      <w:spacing w:val="15"/>
      <w:sz w:val="39"/>
      <w:szCs w:val="39"/>
    </w:rPr>
  </w:style>
  <w:style w:type="paragraph" w:styleId="header-meta" w:customStyle="1">
    <w:name w:val="header-meta"/>
    <w:basedOn w:val="Normal"/>
    <w:qFormat/>
    <w:pPr>
      <w:spacing w:before="225" w:afterAutospacing="1"/>
    </w:pPr>
    <w:rPr>
      <w:color w:val="D0E0FF"/>
      <w:sz w:val="20"/>
      <w:szCs w:val="20"/>
    </w:rPr>
  </w:style>
  <w:style w:type="paragraph" w:styleId="toc" w:customStyle="1">
    <w:name w:val="toc"/>
    <w:basedOn w:val="Normal"/>
    <w:qFormat/>
    <w:pPr>
      <w:spacing w:beforeAutospacing="1" w:afterAutospacing="1"/>
    </w:pPr>
    <w:rPr/>
  </w:style>
  <w:style w:type="paragraph" w:styleId="toc-card" w:customStyle="1">
    <w:name w:val="toc-card"/>
    <w:basedOn w:val="Normal"/>
    <w:qFormat/>
    <w:pPr>
      <w:pBdr>
        <w:left w:val="single" w:sz="36" w:space="19" w:color="D4A574"/>
      </w:pBdr>
      <w:spacing w:beforeAutospacing="1" w:afterAutospacing="1"/>
    </w:pPr>
    <w:rPr/>
  </w:style>
  <w:style w:type="paragraph" w:styleId="toc-page" w:customStyle="1">
    <w:name w:val="toc-page"/>
    <w:basedOn w:val="Normal"/>
    <w:qFormat/>
    <w:pPr>
      <w:spacing w:beforeAutospacing="1" w:afterAutospacing="1"/>
    </w:pPr>
    <w:rPr>
      <w:color w:val="999999"/>
    </w:rPr>
  </w:style>
  <w:style w:type="paragraph" w:styleId="section" w:customStyle="1">
    <w:name w:val="section"/>
    <w:basedOn w:val="Normal"/>
    <w:qFormat/>
    <w:pPr>
      <w:pBdr>
        <w:bottom w:val="single" w:sz="6" w:space="8" w:color="F0F0F0"/>
      </w:pBdr>
      <w:spacing w:beforeAutospacing="1" w:after="150"/>
    </w:pPr>
    <w:rPr/>
  </w:style>
  <w:style w:type="paragraph" w:styleId="highlight-box" w:customStyle="1">
    <w:name w:val="highlight-box"/>
    <w:basedOn w:val="Normal"/>
    <w:qFormat/>
    <w:pPr>
      <w:pBdr>
        <w:left w:val="single" w:sz="36" w:space="14" w:color="D4A574"/>
      </w:pBdr>
      <w:spacing w:before="270" w:after="270"/>
    </w:pPr>
    <w:rPr/>
  </w:style>
  <w:style w:type="paragraph" w:styleId="metrics" w:customStyle="1">
    <w:name w:val="metrics"/>
    <w:basedOn w:val="Normal"/>
    <w:qFormat/>
    <w:pPr>
      <w:spacing w:before="270" w:after="270"/>
    </w:pPr>
    <w:rPr/>
  </w:style>
  <w:style w:type="paragraph" w:styleId="metric-card" w:customStyle="1">
    <w:name w:val="metric-card"/>
    <w:basedOn w:val="Normal"/>
    <w:qFormat/>
    <w:pPr>
      <w:spacing w:beforeAutospacing="1" w:afterAutospacing="1"/>
      <w:jc w:val="center"/>
    </w:pPr>
    <w:rPr>
      <w:color w:val="FFFFFF"/>
    </w:rPr>
  </w:style>
  <w:style w:type="paragraph" w:styleId="persona" w:customStyle="1">
    <w:name w:val="persona"/>
    <w:basedOn w:val="Normal"/>
    <w:qFormat/>
    <w:pPr>
      <w:pBdr>
        <w:left w:val="single" w:sz="36" w:space="12" w:color="D4A574"/>
      </w:pBdr>
      <w:spacing w:before="210" w:after="210"/>
    </w:pPr>
    <w:rPr/>
  </w:style>
  <w:style w:type="paragraph" w:styleId="persona-details" w:customStyle="1">
    <w:name w:val="persona-details"/>
    <w:basedOn w:val="Normal"/>
    <w:qFormat/>
    <w:pPr>
      <w:spacing w:beforeAutospacing="1" w:afterAutospacing="1"/>
    </w:pPr>
    <w:rPr>
      <w:color w:val="555555"/>
      <w:sz w:val="20"/>
      <w:szCs w:val="20"/>
    </w:rPr>
  </w:style>
  <w:style w:type="paragraph" w:styleId="two-column" w:customStyle="1">
    <w:name w:val="two-column"/>
    <w:basedOn w:val="Normal"/>
    <w:qFormat/>
    <w:pPr>
      <w:spacing w:before="225" w:after="225"/>
    </w:pPr>
    <w:rPr/>
  </w:style>
  <w:style w:type="paragraph" w:styleId="column-item" w:customStyle="1">
    <w:name w:val="column-item"/>
    <w:basedOn w:val="Normal"/>
    <w:qFormat/>
    <w:pPr>
      <w:pBdr>
        <w:left w:val="single" w:sz="24" w:space="11" w:color="D4A574"/>
      </w:pBdr>
      <w:spacing w:beforeAutospacing="1" w:afterAutospacing="1"/>
    </w:pPr>
    <w:rPr>
      <w:sz w:val="20"/>
      <w:szCs w:val="20"/>
    </w:rPr>
  </w:style>
  <w:style w:type="paragraph" w:styleId="Footer">
    <w:name w:val="footer"/>
    <w:basedOn w:val="Normal"/>
    <w:link w:val="FuzeileZchn"/>
    <w:uiPriority w:val="99"/>
    <w:unhideWhenUsed/>
    <w:rsid w:val="00683f45"/>
    <w:pPr>
      <w:tabs>
        <w:tab w:val="clear" w:pos="708"/>
        <w:tab w:val="center" w:pos="4536" w:leader="none"/>
        <w:tab w:val="right" w:pos="9072" w:leader="none"/>
      </w:tabs>
    </w:pPr>
    <w:rPr/>
  </w:style>
  <w:style w:type="paragraph" w:styleId="signature-line" w:customStyle="1">
    <w:name w:val="signature-line"/>
    <w:basedOn w:val="Normal"/>
    <w:qFormat/>
    <w:pPr>
      <w:pBdr>
        <w:top w:val="single" w:sz="6" w:space="6" w:color="D4A574"/>
      </w:pBdr>
      <w:spacing w:before="525" w:after="75"/>
    </w:pPr>
    <w:rPr/>
  </w:style>
  <w:style w:type="paragraph" w:styleId="page-footer" w:customStyle="1">
    <w:name w:val="page-footer"/>
    <w:basedOn w:val="Normal"/>
    <w:qFormat/>
    <w:pPr>
      <w:pBdr>
        <w:top w:val="single" w:sz="6" w:space="5" w:color="E2E2E2"/>
      </w:pBdr>
      <w:spacing w:before="270" w:afterAutospacing="1"/>
    </w:pPr>
    <w:rPr>
      <w:color w:val="888888"/>
      <w:sz w:val="17"/>
      <w:szCs w:val="17"/>
    </w:rPr>
  </w:style>
  <w:style w:type="paragraph" w:styleId="break-page" w:customStyle="1">
    <w:name w:val="break-page"/>
    <w:basedOn w:val="Normal"/>
    <w:qFormat/>
    <w:pPr>
      <w:spacing w:beforeAutospacing="1" w:afterAutospacing="1"/>
    </w:pPr>
    <w:rPr/>
  </w:style>
  <w:style w:type="paragraph" w:styleId="title-page" w:customStyle="1">
    <w:name w:val="title-page"/>
    <w:basedOn w:val="Normal"/>
    <w:qFormat/>
    <w:pPr>
      <w:spacing w:beforeAutospacing="1" w:afterAutospacing="1"/>
    </w:pPr>
    <w:rPr>
      <w:color w:val="FFFFFF"/>
    </w:rPr>
  </w:style>
  <w:style w:type="paragraph" w:styleId="value" w:customStyle="1">
    <w:name w:val="value"/>
    <w:basedOn w:val="Normal"/>
    <w:qFormat/>
    <w:pPr>
      <w:spacing w:beforeAutospacing="1" w:afterAutospacing="1"/>
    </w:pPr>
    <w:rPr/>
  </w:style>
  <w:style w:type="paragraph" w:styleId="label" w:customStyle="1">
    <w:name w:val="label"/>
    <w:basedOn w:val="Normal"/>
    <w:qFormat/>
    <w:pPr>
      <w:spacing w:beforeAutospacing="1" w:afterAutospacing="1"/>
    </w:pPr>
    <w:rPr/>
  </w:style>
  <w:style w:type="paragraph" w:styleId="value1" w:customStyle="1">
    <w:name w:val="value1"/>
    <w:basedOn w:val="Normal"/>
    <w:qFormat/>
    <w:pPr>
      <w:spacing w:beforeAutospacing="1" w:after="90"/>
    </w:pPr>
    <w:rPr>
      <w:b/>
      <w:bCs/>
      <w:color w:val="FFDCA6"/>
      <w:sz w:val="36"/>
      <w:szCs w:val="36"/>
    </w:rPr>
  </w:style>
  <w:style w:type="paragraph" w:styleId="label1" w:customStyle="1">
    <w:name w:val="label1"/>
    <w:basedOn w:val="Normal"/>
    <w:qFormat/>
    <w:pPr>
      <w:spacing w:beforeAutospacing="1" w:afterAutospacing="1"/>
    </w:pPr>
    <w:rPr>
      <w:color w:val="E3ECFF"/>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C:/Users/Yanik%20Plankensteiner/Downloads/EventPart%20-%20Businessplanv5_files/ChatGPT%20Image%202.%20Dez.%202025,%2016_31_47.png"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LibreOffice/25.8.3.2$Linux_X86_64 LibreOffice_project/580$Build-2</Application>
  <AppVersion>15.0000</AppVersion>
  <Pages>10</Pages>
  <Words>1513</Words>
  <Characters>11748</Characters>
  <CharactersWithSpaces>12962</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2026-01-07T21:23:00Z</dcterms:created>
  <dc:creator>PLANKENSTEINER Yanik, SchülerIn</dc:creator>
  <dc:description/>
  <dc:language>en-US</dc:language>
  <cp:lastModifiedBy/>
  <dcterms:modified xsi:type="dcterms:W3CDTF">2026-01-07T23:02:13Z</dcterms:modified>
  <cp:revision>5</cp:revision>
  <dc:subject/>
  <dc:title>EventPart - Businessplan</dc:title>
</cp:coreProperties>
</file>

<file path=docProps/custom.xml><?xml version="1.0" encoding="utf-8"?>
<Properties xmlns="http://schemas.openxmlformats.org/officeDocument/2006/custom-properties" xmlns:vt="http://schemas.openxmlformats.org/officeDocument/2006/docPropsVTypes"/>
</file>