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rPr/>
      </w:pPr>
      <w:bookmarkStart w:colFirst="0" w:colLast="0" w:name="_ih85d2embak" w:id="0"/>
      <w:bookmarkEnd w:id="0"/>
      <w:r w:rsidDel="00000000" w:rsidR="00000000" w:rsidRPr="00000000">
        <w:rPr>
          <w:rtl w:val="0"/>
        </w:rPr>
        <w:t xml:space="preserve">Fusion DigiWeb Marketing Agency: Site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Type of Template &amp; Design</w:t>
      </w:r>
      <w:r w:rsidDel="00000000" w:rsidR="00000000" w:rsidRPr="00000000">
        <w:rPr>
          <w:rtl w:val="0"/>
        </w:rPr>
        <w:t xml:space="preserve">: Custom WordPress Templates &amp; Layout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On every page, we need contact Block (HQ address, phone, email).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All page links, service pages &amp; social buttons should show at the footer of the home 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Individual "Services page titles" should be a dropdown hoover under the main service menu.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Mobile Friendly: The site should be mobile friendly for all types of handsets, Android, iPhone,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Sample Site</w:t>
      </w:r>
      <w:r w:rsidDel="00000000" w:rsidR="00000000" w:rsidRPr="00000000">
        <w:rPr>
          <w:rtl w:val="0"/>
        </w:rPr>
        <w:t xml:space="preserve">: https://www.webfx.com/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ho5on8t99h1" w:id="1"/>
      <w:bookmarkEnd w:id="1"/>
      <w:r w:rsidDel="00000000" w:rsidR="00000000" w:rsidRPr="00000000">
        <w:rPr>
          <w:rtl w:val="0"/>
        </w:rPr>
        <w:t xml:space="preserve">Pages: Total-20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: Banner, Service Overviews, Testimonial headlines, Portfolios headlines, </w:t>
      </w:r>
      <w:r w:rsidDel="00000000" w:rsidR="00000000" w:rsidRPr="00000000">
        <w:rPr>
          <w:b w:val="1"/>
          <w:rtl w:val="0"/>
        </w:rPr>
        <w:t xml:space="preserve">Blog Page's headlines</w:t>
      </w:r>
      <w:r w:rsidDel="00000000" w:rsidR="00000000" w:rsidRPr="00000000">
        <w:rPr>
          <w:rtl w:val="0"/>
        </w:rPr>
        <w:t xml:space="preserve">, 4 locations details at the bottom of the page).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: (Company Details, Team Section, Testimonials, Portfolios)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Testimonials</w:t>
      </w:r>
      <w:r w:rsidDel="00000000" w:rsidR="00000000" w:rsidRPr="00000000">
        <w:rPr>
          <w:rtl w:val="0"/>
        </w:rPr>
        <w:t xml:space="preserve">: Blocks should be able to copy later individually.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Portfolios/Case Study</w:t>
      </w:r>
      <w:r w:rsidDel="00000000" w:rsidR="00000000" w:rsidRPr="00000000">
        <w:rPr>
          <w:rtl w:val="0"/>
        </w:rPr>
        <w:t xml:space="preserve">: Blocks should be able to copy later individually.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Blog Page</w:t>
      </w:r>
      <w:r w:rsidDel="00000000" w:rsidR="00000000" w:rsidRPr="00000000">
        <w:rPr>
          <w:rtl w:val="0"/>
        </w:rPr>
        <w:t xml:space="preserve">: Headlines for blogs, and Templates for creating individual blog pages. The sample is https://www.webfx.com/blog/.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4 location details, Contact Form, Opening hours block.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Marketing Plan</w:t>
      </w:r>
      <w:r w:rsidDel="00000000" w:rsidR="00000000" w:rsidRPr="00000000">
        <w:rPr>
          <w:rtl w:val="0"/>
        </w:rPr>
        <w:t xml:space="preserve">: Sample site:https://www.emoryday.com/v1/marketing-plans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Service Menu</w:t>
      </w:r>
      <w:r w:rsidDel="00000000" w:rsidR="00000000" w:rsidRPr="00000000">
        <w:rPr>
          <w:rtl w:val="0"/>
        </w:rPr>
        <w:t xml:space="preserve">: Services overviews, Link to individual service pages. The sample is https://www.innovativetomato.com/services/.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9-20: </w:t>
      </w:r>
      <w:r w:rsidDel="00000000" w:rsidR="00000000" w:rsidRPr="00000000">
        <w:rPr>
          <w:b w:val="1"/>
          <w:rtl w:val="0"/>
        </w:rPr>
        <w:t xml:space="preserve">Individual Services Pages</w:t>
      </w:r>
      <w:r w:rsidDel="00000000" w:rsidR="00000000" w:rsidRPr="00000000">
        <w:rPr>
          <w:rtl w:val="0"/>
        </w:rPr>
        <w:t xml:space="preserve">: The sample service page is https://www.webfx.com/digital-marketing/services/.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z85ab1w6034" w:id="2"/>
      <w:bookmarkEnd w:id="2"/>
      <w:r w:rsidDel="00000000" w:rsidR="00000000" w:rsidRPr="00000000">
        <w:rPr>
          <w:rtl w:val="0"/>
        </w:rPr>
        <w:t xml:space="preserve">Below are our Service Pages: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Web Design &amp; Development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App Design &amp; Development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Digital Marketing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Search Engine Optimization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Paid Ads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Sales Appointment Booking &amp; Lead Generation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Brand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Social Media Management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LinkedIn Marketing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Not Specified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Not Specified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12. Not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mpf2fshxlpa" w:id="3"/>
      <w:bookmarkEnd w:id="3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will provide graphical &amp; writing content. So don’t count content on your pricing.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Language/CMS/Framework</w:t>
      </w:r>
      <w:r w:rsidDel="00000000" w:rsidR="00000000" w:rsidRPr="00000000">
        <w:rPr>
          <w:rtl w:val="0"/>
        </w:rPr>
        <w:t xml:space="preserve">: Laravel Backend, Tailwind CSS frontend, JavaScript and PHP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