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EF628" w14:textId="77777777" w:rsidR="002E4FD9" w:rsidRDefault="002E4FD9" w:rsidP="002E4FD9">
      <w:pPr>
        <w:pStyle w:val="Title"/>
        <w:rPr>
          <w:rStyle w:val="Strong"/>
        </w:rPr>
      </w:pPr>
      <w:r w:rsidRPr="002E4FD9">
        <w:rPr>
          <w:rStyle w:val="Strong"/>
        </w:rPr>
        <w:t>Stock Movement Analysis Based on Social Media Sentiment</w:t>
      </w:r>
    </w:p>
    <w:p w14:paraId="3BBC7AAB" w14:textId="77777777" w:rsidR="00874B8E" w:rsidRDefault="00874B8E" w:rsidP="00874B8E"/>
    <w:p w14:paraId="3EBB10B8" w14:textId="008572BA" w:rsidR="002E4FD9" w:rsidRPr="002E4FD9" w:rsidRDefault="002E4FD9" w:rsidP="002E4FD9">
      <w:pPr>
        <w:pStyle w:val="Heading1"/>
      </w:pPr>
      <w:r w:rsidRPr="002E4FD9">
        <w:t>Visualization and Reporting</w:t>
      </w:r>
    </w:p>
    <w:p w14:paraId="297D4514" w14:textId="77777777" w:rsidR="002E4FD9" w:rsidRPr="002E4FD9" w:rsidRDefault="002E4FD9" w:rsidP="002E4FD9">
      <w:r w:rsidRPr="002E4FD9">
        <w:t>The analysis includes a bar plot showcasing the frequency of mentions for various stock-related keywords. Key elements of the visualization are as follows:</w:t>
      </w:r>
    </w:p>
    <w:p w14:paraId="45CFC8C3" w14:textId="77777777" w:rsidR="002E4FD9" w:rsidRPr="002E4FD9" w:rsidRDefault="002E4FD9" w:rsidP="002E4FD9">
      <w:pPr>
        <w:numPr>
          <w:ilvl w:val="0"/>
          <w:numId w:val="1"/>
        </w:numPr>
      </w:pPr>
      <w:r w:rsidRPr="002E4FD9">
        <w:rPr>
          <w:b/>
          <w:bCs/>
        </w:rPr>
        <w:t>X-Axis:</w:t>
      </w:r>
      <w:r w:rsidRPr="002E4FD9">
        <w:t xml:space="preserve"> Displays keywords or trends.</w:t>
      </w:r>
    </w:p>
    <w:p w14:paraId="4F55B908" w14:textId="77777777" w:rsidR="002E4FD9" w:rsidRPr="002E4FD9" w:rsidRDefault="002E4FD9" w:rsidP="002E4FD9">
      <w:pPr>
        <w:numPr>
          <w:ilvl w:val="0"/>
          <w:numId w:val="1"/>
        </w:numPr>
      </w:pPr>
      <w:r w:rsidRPr="002E4FD9">
        <w:rPr>
          <w:b/>
          <w:bCs/>
        </w:rPr>
        <w:t>Y-Axis:</w:t>
      </w:r>
      <w:r w:rsidRPr="002E4FD9">
        <w:t xml:space="preserve"> Represents the frequency of mentions.</w:t>
      </w:r>
    </w:p>
    <w:p w14:paraId="26A839BB" w14:textId="77777777" w:rsidR="002E4FD9" w:rsidRPr="002E4FD9" w:rsidRDefault="002E4FD9" w:rsidP="002E4FD9">
      <w:pPr>
        <w:numPr>
          <w:ilvl w:val="0"/>
          <w:numId w:val="1"/>
        </w:numPr>
      </w:pPr>
      <w:r w:rsidRPr="002E4FD9">
        <w:rPr>
          <w:b/>
          <w:bCs/>
        </w:rPr>
        <w:t>Bars:</w:t>
      </w:r>
      <w:r w:rsidRPr="002E4FD9">
        <w:t xml:space="preserve"> Heights correspond to keyword frequencies, with annotated values for clarity.</w:t>
      </w:r>
    </w:p>
    <w:p w14:paraId="1EBB7BE6" w14:textId="77777777" w:rsidR="002E4FD9" w:rsidRDefault="002E4FD9" w:rsidP="002E4FD9">
      <w:pPr>
        <w:numPr>
          <w:ilvl w:val="0"/>
          <w:numId w:val="1"/>
        </w:numPr>
      </w:pPr>
      <w:r w:rsidRPr="002E4FD9">
        <w:rPr>
          <w:b/>
          <w:bCs/>
        </w:rPr>
        <w:t>Title:</w:t>
      </w:r>
      <w:r w:rsidRPr="002E4FD9">
        <w:t xml:space="preserve"> Highlights the focus of the analysis.</w:t>
      </w:r>
    </w:p>
    <w:p w14:paraId="50A10CA7" w14:textId="4D6F3876" w:rsidR="002E4FD9" w:rsidRPr="002E4FD9" w:rsidRDefault="002E4FD9" w:rsidP="002E4FD9">
      <w:pPr>
        <w:ind w:left="720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ED5DFE2" wp14:editId="2DFAB2DA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323768" cy="380352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768" cy="3803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B2CCB" w14:textId="77777777" w:rsidR="002E4FD9" w:rsidRDefault="002E4FD9" w:rsidP="002E4FD9">
      <w:pPr>
        <w:pStyle w:val="Heading1"/>
      </w:pPr>
    </w:p>
    <w:p w14:paraId="72AF3C65" w14:textId="77777777" w:rsidR="002E4FD9" w:rsidRDefault="002E4FD9" w:rsidP="002E4FD9">
      <w:pPr>
        <w:pStyle w:val="Heading1"/>
      </w:pPr>
    </w:p>
    <w:p w14:paraId="5924905D" w14:textId="4579F4C0" w:rsidR="002E4FD9" w:rsidRDefault="002E4FD9" w:rsidP="002E4FD9">
      <w:pPr>
        <w:pStyle w:val="Heading1"/>
      </w:pPr>
      <w:r w:rsidRPr="002E4FD9">
        <w:t>Stock-Specific Inferences</w:t>
      </w:r>
    </w:p>
    <w:p w14:paraId="4C986414" w14:textId="77777777" w:rsidR="002E4FD9" w:rsidRPr="002E4FD9" w:rsidRDefault="002E4FD9" w:rsidP="002E4FD9"/>
    <w:p w14:paraId="4E5B36A2" w14:textId="06612DBE" w:rsidR="002E4FD9" w:rsidRPr="002E4FD9" w:rsidRDefault="002E4FD9" w:rsidP="002E4FD9">
      <w:pPr>
        <w:rPr>
          <w:b/>
          <w:bCs/>
        </w:rPr>
      </w:pPr>
      <w:r w:rsidRPr="002E4FD9">
        <w:rPr>
          <w:b/>
          <w:bCs/>
        </w:rPr>
        <w:t>AAPL (Apple Inc.)</w:t>
      </w:r>
    </w:p>
    <w:p w14:paraId="1C4BD027" w14:textId="77777777" w:rsidR="002E4FD9" w:rsidRPr="002E4FD9" w:rsidRDefault="002E4FD9" w:rsidP="002E4FD9">
      <w:pPr>
        <w:numPr>
          <w:ilvl w:val="0"/>
          <w:numId w:val="2"/>
        </w:numPr>
      </w:pPr>
      <w:r w:rsidRPr="002E4FD9">
        <w:rPr>
          <w:b/>
          <w:bCs/>
        </w:rPr>
        <w:t>Correlation Matrix:</w:t>
      </w:r>
    </w:p>
    <w:p w14:paraId="237D1FD7" w14:textId="77777777" w:rsidR="002E4FD9" w:rsidRPr="002E4FD9" w:rsidRDefault="002E4FD9" w:rsidP="002E4FD9">
      <w:pPr>
        <w:numPr>
          <w:ilvl w:val="1"/>
          <w:numId w:val="2"/>
        </w:numPr>
      </w:pPr>
      <w:r w:rsidRPr="002E4FD9">
        <w:t>Price Change vs. Polarity: 0.027</w:t>
      </w:r>
    </w:p>
    <w:p w14:paraId="123B5360" w14:textId="77777777" w:rsidR="002E4FD9" w:rsidRPr="002E4FD9" w:rsidRDefault="002E4FD9" w:rsidP="002E4FD9">
      <w:pPr>
        <w:numPr>
          <w:ilvl w:val="1"/>
          <w:numId w:val="2"/>
        </w:numPr>
      </w:pPr>
      <w:r w:rsidRPr="002E4FD9">
        <w:t>Price Change vs. Mention Count: 0.016</w:t>
      </w:r>
    </w:p>
    <w:p w14:paraId="7A4655D3" w14:textId="57B38789" w:rsidR="002E4FD9" w:rsidRPr="002E4FD9" w:rsidRDefault="002E4FD9" w:rsidP="002E4FD9">
      <w:pPr>
        <w:numPr>
          <w:ilvl w:val="1"/>
          <w:numId w:val="2"/>
        </w:numPr>
      </w:pPr>
      <w:r w:rsidRPr="002E4FD9">
        <w:t>Polarity vs. Mention Count: -0.03</w:t>
      </w:r>
    </w:p>
    <w:p w14:paraId="02E8392F" w14:textId="74852FEA" w:rsidR="002E4FD9" w:rsidRDefault="002E4FD9" w:rsidP="002E4FD9">
      <w:pPr>
        <w:numPr>
          <w:ilvl w:val="1"/>
          <w:numId w:val="2"/>
        </w:numPr>
      </w:pPr>
      <w:r w:rsidRPr="002E4FD9">
        <w:rPr>
          <w:b/>
          <w:bCs/>
        </w:rPr>
        <w:t>Inference:</w:t>
      </w:r>
      <w:r w:rsidRPr="002E4FD9">
        <w:t xml:space="preserve"> Weak correlations among variables.</w:t>
      </w:r>
    </w:p>
    <w:p w14:paraId="0C0E051B" w14:textId="1CD7751E" w:rsidR="002E4FD9" w:rsidRPr="002E4FD9" w:rsidRDefault="002E4FD9" w:rsidP="002E4FD9">
      <w:pPr>
        <w:ind w:left="1440"/>
      </w:pPr>
      <w:r>
        <w:rPr>
          <w:noProof/>
          <w:sz w:val="20"/>
        </w:rPr>
        <w:drawing>
          <wp:inline distT="0" distB="0" distL="0" distR="0" wp14:anchorId="10B4C9B5" wp14:editId="6231A11A">
            <wp:extent cx="4315399" cy="3702748"/>
            <wp:effectExtent l="0" t="0" r="0" b="0"/>
            <wp:docPr id="2" name="Image 2" descr="A screenshot of a grap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graph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99" cy="37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668E" w14:textId="77777777" w:rsidR="002E4FD9" w:rsidRPr="002E4FD9" w:rsidRDefault="002E4FD9" w:rsidP="002E4FD9">
      <w:pPr>
        <w:ind w:left="720"/>
      </w:pPr>
    </w:p>
    <w:p w14:paraId="21E66012" w14:textId="5B301DE3" w:rsidR="002E4FD9" w:rsidRPr="002E4FD9" w:rsidRDefault="002E4FD9" w:rsidP="002E4FD9">
      <w:pPr>
        <w:ind w:left="720"/>
      </w:pPr>
      <w:r w:rsidRPr="002E4FD9">
        <w:rPr>
          <w:b/>
          <w:bCs/>
        </w:rPr>
        <w:t>Key Observations:</w:t>
      </w:r>
    </w:p>
    <w:p w14:paraId="1E005B86" w14:textId="77777777" w:rsidR="002E4FD9" w:rsidRPr="002E4FD9" w:rsidRDefault="002E4FD9" w:rsidP="002E4FD9">
      <w:pPr>
        <w:numPr>
          <w:ilvl w:val="1"/>
          <w:numId w:val="2"/>
        </w:numPr>
      </w:pPr>
      <w:r w:rsidRPr="002E4FD9">
        <w:rPr>
          <w:b/>
          <w:bCs/>
        </w:rPr>
        <w:t>Stock Price:</w:t>
      </w:r>
      <w:r w:rsidRPr="002E4FD9">
        <w:t xml:space="preserve"> Fluctuates daily, indicating instability.</w:t>
      </w:r>
    </w:p>
    <w:p w14:paraId="0EC3EB04" w14:textId="77777777" w:rsidR="002E4FD9" w:rsidRPr="002E4FD9" w:rsidRDefault="002E4FD9" w:rsidP="002E4FD9">
      <w:pPr>
        <w:numPr>
          <w:ilvl w:val="1"/>
          <w:numId w:val="2"/>
        </w:numPr>
      </w:pPr>
      <w:r w:rsidRPr="002E4FD9">
        <w:rPr>
          <w:b/>
          <w:bCs/>
        </w:rPr>
        <w:t>Sentiment Polarity:</w:t>
      </w:r>
      <w:r w:rsidRPr="002E4FD9">
        <w:t xml:space="preserve"> Mixed, with significant variations from mid-2024.</w:t>
      </w:r>
    </w:p>
    <w:p w14:paraId="0D1BA8EF" w14:textId="77777777" w:rsidR="002E4FD9" w:rsidRPr="002E4FD9" w:rsidRDefault="002E4FD9" w:rsidP="002E4FD9">
      <w:pPr>
        <w:numPr>
          <w:ilvl w:val="1"/>
          <w:numId w:val="2"/>
        </w:numPr>
      </w:pPr>
      <w:r w:rsidRPr="002E4FD9">
        <w:rPr>
          <w:b/>
          <w:bCs/>
        </w:rPr>
        <w:t>Mention Count:</w:t>
      </w:r>
      <w:r w:rsidRPr="002E4FD9">
        <w:t xml:space="preserve"> Periodic spikes in public attention.</w:t>
      </w:r>
    </w:p>
    <w:p w14:paraId="792CA04D" w14:textId="77777777" w:rsidR="002E4FD9" w:rsidRPr="002E4FD9" w:rsidRDefault="002E4FD9" w:rsidP="002E4FD9">
      <w:pPr>
        <w:rPr>
          <w:b/>
          <w:bCs/>
        </w:rPr>
      </w:pPr>
      <w:r w:rsidRPr="002E4FD9">
        <w:rPr>
          <w:b/>
          <w:bCs/>
        </w:rPr>
        <w:lastRenderedPageBreak/>
        <w:t>TSLA (Tesla, Inc.)</w:t>
      </w:r>
    </w:p>
    <w:p w14:paraId="400EB51D" w14:textId="77777777" w:rsidR="002E4FD9" w:rsidRPr="002E4FD9" w:rsidRDefault="002E4FD9" w:rsidP="002E4FD9">
      <w:pPr>
        <w:numPr>
          <w:ilvl w:val="0"/>
          <w:numId w:val="3"/>
        </w:numPr>
      </w:pPr>
      <w:r w:rsidRPr="002E4FD9">
        <w:rPr>
          <w:b/>
          <w:bCs/>
        </w:rPr>
        <w:t>Correlation Matrix:</w:t>
      </w:r>
    </w:p>
    <w:p w14:paraId="0F46FF37" w14:textId="77777777" w:rsidR="002E4FD9" w:rsidRPr="002E4FD9" w:rsidRDefault="002E4FD9" w:rsidP="002E4FD9">
      <w:pPr>
        <w:numPr>
          <w:ilvl w:val="1"/>
          <w:numId w:val="3"/>
        </w:numPr>
      </w:pPr>
      <w:r w:rsidRPr="002E4FD9">
        <w:t>Price Change vs. Polarity: -0.00094</w:t>
      </w:r>
    </w:p>
    <w:p w14:paraId="31B9A71D" w14:textId="77777777" w:rsidR="002E4FD9" w:rsidRPr="002E4FD9" w:rsidRDefault="002E4FD9" w:rsidP="002E4FD9">
      <w:pPr>
        <w:numPr>
          <w:ilvl w:val="1"/>
          <w:numId w:val="3"/>
        </w:numPr>
      </w:pPr>
      <w:r w:rsidRPr="002E4FD9">
        <w:t>Price Change vs. Mention Count: 0.039</w:t>
      </w:r>
    </w:p>
    <w:p w14:paraId="3A4CDDF9" w14:textId="77777777" w:rsidR="002E4FD9" w:rsidRPr="002E4FD9" w:rsidRDefault="002E4FD9" w:rsidP="002E4FD9">
      <w:pPr>
        <w:numPr>
          <w:ilvl w:val="1"/>
          <w:numId w:val="3"/>
        </w:numPr>
      </w:pPr>
      <w:r w:rsidRPr="002E4FD9">
        <w:t>Polarity vs. Mention Count: -0.031</w:t>
      </w:r>
    </w:p>
    <w:p w14:paraId="31EC7C83" w14:textId="77777777" w:rsidR="002E4FD9" w:rsidRPr="002E4FD9" w:rsidRDefault="002E4FD9" w:rsidP="002E4FD9">
      <w:pPr>
        <w:numPr>
          <w:ilvl w:val="1"/>
          <w:numId w:val="3"/>
        </w:numPr>
      </w:pPr>
      <w:r w:rsidRPr="002E4FD9">
        <w:rPr>
          <w:b/>
          <w:bCs/>
        </w:rPr>
        <w:t>Inference:</w:t>
      </w:r>
      <w:r w:rsidRPr="002E4FD9">
        <w:t xml:space="preserve"> Minimal relationships among variables.</w:t>
      </w:r>
    </w:p>
    <w:p w14:paraId="58718C5F" w14:textId="77777777" w:rsidR="002E4FD9" w:rsidRPr="002E4FD9" w:rsidRDefault="002E4FD9" w:rsidP="002E4FD9">
      <w:pPr>
        <w:numPr>
          <w:ilvl w:val="0"/>
          <w:numId w:val="3"/>
        </w:numPr>
      </w:pPr>
      <w:r w:rsidRPr="002E4FD9">
        <w:rPr>
          <w:b/>
          <w:bCs/>
        </w:rPr>
        <w:t>Key Observations:</w:t>
      </w:r>
    </w:p>
    <w:p w14:paraId="1723101A" w14:textId="77777777" w:rsidR="002E4FD9" w:rsidRPr="002E4FD9" w:rsidRDefault="002E4FD9" w:rsidP="002E4FD9">
      <w:pPr>
        <w:numPr>
          <w:ilvl w:val="1"/>
          <w:numId w:val="3"/>
        </w:numPr>
      </w:pPr>
      <w:r w:rsidRPr="002E4FD9">
        <w:rPr>
          <w:b/>
          <w:bCs/>
        </w:rPr>
        <w:t>Stock Price:</w:t>
      </w:r>
      <w:r w:rsidRPr="002E4FD9">
        <w:t xml:space="preserve"> Highly volatile, no clear trend.</w:t>
      </w:r>
    </w:p>
    <w:p w14:paraId="372D6507" w14:textId="77777777" w:rsidR="002E4FD9" w:rsidRPr="002E4FD9" w:rsidRDefault="002E4FD9" w:rsidP="002E4FD9">
      <w:pPr>
        <w:numPr>
          <w:ilvl w:val="1"/>
          <w:numId w:val="3"/>
        </w:numPr>
      </w:pPr>
      <w:r w:rsidRPr="002E4FD9">
        <w:rPr>
          <w:b/>
          <w:bCs/>
        </w:rPr>
        <w:t>Sentiment Polarity:</w:t>
      </w:r>
      <w:r w:rsidRPr="002E4FD9">
        <w:t xml:space="preserve"> Mixed public reactions, notable variability.</w:t>
      </w:r>
    </w:p>
    <w:p w14:paraId="63897E21" w14:textId="77777777" w:rsidR="002E4FD9" w:rsidRPr="002E4FD9" w:rsidRDefault="002E4FD9" w:rsidP="002E4FD9">
      <w:pPr>
        <w:numPr>
          <w:ilvl w:val="1"/>
          <w:numId w:val="3"/>
        </w:numPr>
      </w:pPr>
      <w:r w:rsidRPr="002E4FD9">
        <w:rPr>
          <w:b/>
          <w:bCs/>
        </w:rPr>
        <w:t>Mention Count:</w:t>
      </w:r>
      <w:r w:rsidRPr="002E4FD9">
        <w:t xml:space="preserve"> Peaks during specific events.</w:t>
      </w:r>
    </w:p>
    <w:p w14:paraId="2CB8A7DC" w14:textId="77777777" w:rsidR="002E4FD9" w:rsidRPr="002E4FD9" w:rsidRDefault="002E4FD9" w:rsidP="002E4FD9">
      <w:pPr>
        <w:rPr>
          <w:b/>
          <w:bCs/>
        </w:rPr>
      </w:pPr>
      <w:r w:rsidRPr="002E4FD9">
        <w:rPr>
          <w:b/>
          <w:bCs/>
        </w:rPr>
        <w:t>Other Stocks (GOOG, MSFT, AMZN, TCS, NFLX, PYPL, NIO)</w:t>
      </w:r>
    </w:p>
    <w:p w14:paraId="430C5DAA" w14:textId="77777777" w:rsidR="002E4FD9" w:rsidRPr="002E4FD9" w:rsidRDefault="002E4FD9" w:rsidP="002E4FD9">
      <w:r w:rsidRPr="002E4FD9">
        <w:t>For these companies, the findings highlight:</w:t>
      </w:r>
    </w:p>
    <w:p w14:paraId="4C722C2E" w14:textId="77777777" w:rsidR="002E4FD9" w:rsidRPr="002E4FD9" w:rsidRDefault="002E4FD9" w:rsidP="002E4FD9">
      <w:pPr>
        <w:numPr>
          <w:ilvl w:val="0"/>
          <w:numId w:val="4"/>
        </w:numPr>
      </w:pPr>
      <w:r w:rsidRPr="002E4FD9">
        <w:rPr>
          <w:b/>
          <w:bCs/>
        </w:rPr>
        <w:t>Stock Price:</w:t>
      </w:r>
      <w:r w:rsidRPr="002E4FD9">
        <w:t xml:space="preserve"> High volatility with no consistent trends.</w:t>
      </w:r>
    </w:p>
    <w:p w14:paraId="5315D05A" w14:textId="77777777" w:rsidR="002E4FD9" w:rsidRPr="002E4FD9" w:rsidRDefault="002E4FD9" w:rsidP="002E4FD9">
      <w:pPr>
        <w:numPr>
          <w:ilvl w:val="0"/>
          <w:numId w:val="4"/>
        </w:numPr>
      </w:pPr>
      <w:r w:rsidRPr="002E4FD9">
        <w:rPr>
          <w:b/>
          <w:bCs/>
        </w:rPr>
        <w:t>Sentiment Polarity:</w:t>
      </w:r>
      <w:r w:rsidRPr="002E4FD9">
        <w:t xml:space="preserve"> Mixed reactions, fluctuating throughout the year.</w:t>
      </w:r>
    </w:p>
    <w:p w14:paraId="06E6FF44" w14:textId="77777777" w:rsidR="002E4FD9" w:rsidRDefault="002E4FD9" w:rsidP="002E4FD9">
      <w:pPr>
        <w:numPr>
          <w:ilvl w:val="0"/>
          <w:numId w:val="4"/>
        </w:numPr>
      </w:pPr>
      <w:r w:rsidRPr="002E4FD9">
        <w:rPr>
          <w:b/>
          <w:bCs/>
        </w:rPr>
        <w:t>Mention Count:</w:t>
      </w:r>
      <w:r w:rsidRPr="002E4FD9">
        <w:t xml:space="preserve"> Periodic spikes, indicating significant public or media attention.</w:t>
      </w:r>
    </w:p>
    <w:p w14:paraId="6E3C9AF9" w14:textId="261233C0" w:rsidR="00874B8E" w:rsidRPr="002E4FD9" w:rsidRDefault="00874B8E" w:rsidP="00874B8E">
      <w:pPr>
        <w:ind w:left="720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35818CE" wp14:editId="633C4AF5">
            <wp:simplePos x="0" y="0"/>
            <wp:positionH relativeFrom="page">
              <wp:posOffset>1653871</wp:posOffset>
            </wp:positionH>
            <wp:positionV relativeFrom="paragraph">
              <wp:posOffset>286524</wp:posOffset>
            </wp:positionV>
            <wp:extent cx="3924776" cy="40268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776" cy="402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B7CC3" w14:textId="77777777" w:rsidR="002E4FD9" w:rsidRPr="002E4FD9" w:rsidRDefault="002E4FD9" w:rsidP="002E4FD9">
      <w:pPr>
        <w:pStyle w:val="Heading1"/>
      </w:pPr>
      <w:r w:rsidRPr="002E4FD9">
        <w:lastRenderedPageBreak/>
        <w:t>General Observations</w:t>
      </w:r>
    </w:p>
    <w:p w14:paraId="0D4E335D" w14:textId="77777777" w:rsidR="002E4FD9" w:rsidRPr="002E4FD9" w:rsidRDefault="002E4FD9" w:rsidP="002E4FD9">
      <w:pPr>
        <w:numPr>
          <w:ilvl w:val="0"/>
          <w:numId w:val="5"/>
        </w:numPr>
      </w:pPr>
      <w:r w:rsidRPr="002E4FD9">
        <w:rPr>
          <w:b/>
          <w:bCs/>
        </w:rPr>
        <w:t>Daily Average Sentiment:</w:t>
      </w:r>
      <w:r w:rsidRPr="002E4FD9">
        <w:t xml:space="preserve"> Fluctuates significantly around zero, reflecting mixed public sentiment.</w:t>
      </w:r>
    </w:p>
    <w:p w14:paraId="0C152731" w14:textId="77777777" w:rsidR="002E4FD9" w:rsidRPr="002E4FD9" w:rsidRDefault="002E4FD9" w:rsidP="002E4FD9">
      <w:pPr>
        <w:numPr>
          <w:ilvl w:val="0"/>
          <w:numId w:val="5"/>
        </w:numPr>
      </w:pPr>
      <w:r w:rsidRPr="002E4FD9">
        <w:rPr>
          <w:b/>
          <w:bCs/>
        </w:rPr>
        <w:t>Mention Count Over Time:</w:t>
      </w:r>
      <w:r w:rsidRPr="002E4FD9">
        <w:t xml:space="preserve"> Peaks around mid-2024, signifying increased attention during specific periods.</w:t>
      </w:r>
    </w:p>
    <w:p w14:paraId="228D4351" w14:textId="77777777" w:rsidR="002E4FD9" w:rsidRPr="002E4FD9" w:rsidRDefault="002E4FD9" w:rsidP="002E4FD9">
      <w:pPr>
        <w:pStyle w:val="Heading1"/>
      </w:pPr>
      <w:r w:rsidRPr="002E4FD9">
        <w:t>Report Findings and Recommendations</w:t>
      </w:r>
    </w:p>
    <w:p w14:paraId="205C3CF7" w14:textId="77777777" w:rsidR="002E4FD9" w:rsidRPr="002E4FD9" w:rsidRDefault="002E4FD9" w:rsidP="002E4FD9">
      <w:pPr>
        <w:rPr>
          <w:b/>
          <w:bCs/>
        </w:rPr>
      </w:pPr>
      <w:r w:rsidRPr="002E4FD9">
        <w:rPr>
          <w:b/>
          <w:bCs/>
        </w:rPr>
        <w:t>Buy/Sell Signals by Stock:</w:t>
      </w:r>
    </w:p>
    <w:p w14:paraId="0D9B8E99" w14:textId="77777777" w:rsidR="002E4FD9" w:rsidRPr="002E4FD9" w:rsidRDefault="002E4FD9" w:rsidP="002E4FD9">
      <w:pPr>
        <w:numPr>
          <w:ilvl w:val="0"/>
          <w:numId w:val="6"/>
        </w:numPr>
      </w:pPr>
      <w:r w:rsidRPr="002E4FD9">
        <w:rPr>
          <w:b/>
          <w:bCs/>
        </w:rPr>
        <w:t>AAPL:</w:t>
      </w:r>
      <w:r w:rsidRPr="002E4FD9">
        <w:t xml:space="preserve"> Buy during high public attention and positive sentiment; sell during negative sentiment phases.</w:t>
      </w:r>
    </w:p>
    <w:p w14:paraId="23BA4645" w14:textId="77777777" w:rsidR="002E4FD9" w:rsidRPr="002E4FD9" w:rsidRDefault="002E4FD9" w:rsidP="002E4FD9">
      <w:pPr>
        <w:numPr>
          <w:ilvl w:val="0"/>
          <w:numId w:val="6"/>
        </w:numPr>
      </w:pPr>
      <w:r w:rsidRPr="002E4FD9">
        <w:rPr>
          <w:b/>
          <w:bCs/>
        </w:rPr>
        <w:t>TSLA:</w:t>
      </w:r>
      <w:r w:rsidRPr="002E4FD9">
        <w:t xml:space="preserve"> Buy after positive sentiment spikes; sell during dips in sentiment.</w:t>
      </w:r>
    </w:p>
    <w:p w14:paraId="3C2691DE" w14:textId="77777777" w:rsidR="002E4FD9" w:rsidRPr="002E4FD9" w:rsidRDefault="002E4FD9" w:rsidP="002E4FD9">
      <w:pPr>
        <w:numPr>
          <w:ilvl w:val="0"/>
          <w:numId w:val="6"/>
        </w:numPr>
      </w:pPr>
      <w:r w:rsidRPr="002E4FD9">
        <w:rPr>
          <w:b/>
          <w:bCs/>
        </w:rPr>
        <w:t>GOOG, MSFT, NFLX, PYPL, TCS, NIO:</w:t>
      </w:r>
      <w:r w:rsidRPr="002E4FD9">
        <w:t xml:space="preserve"> Similar strategies based on positive sentiment peaks and negative sentiment dips.</w:t>
      </w:r>
    </w:p>
    <w:p w14:paraId="2EB6D275" w14:textId="77777777" w:rsidR="002E4FD9" w:rsidRPr="002E4FD9" w:rsidRDefault="002E4FD9" w:rsidP="002E4FD9">
      <w:pPr>
        <w:rPr>
          <w:b/>
          <w:bCs/>
        </w:rPr>
      </w:pPr>
      <w:r w:rsidRPr="002E4FD9">
        <w:rPr>
          <w:b/>
          <w:bCs/>
        </w:rPr>
        <w:t>Recommendations:</w:t>
      </w:r>
    </w:p>
    <w:p w14:paraId="36B4A00E" w14:textId="77777777" w:rsidR="002E4FD9" w:rsidRPr="002E4FD9" w:rsidRDefault="002E4FD9" w:rsidP="002E4FD9">
      <w:pPr>
        <w:numPr>
          <w:ilvl w:val="0"/>
          <w:numId w:val="7"/>
        </w:numPr>
      </w:pPr>
      <w:r w:rsidRPr="002E4FD9">
        <w:rPr>
          <w:b/>
          <w:bCs/>
        </w:rPr>
        <w:t>Data Integration:</w:t>
      </w:r>
      <w:r w:rsidRPr="002E4FD9">
        <w:t xml:space="preserve"> Combine insights from financial reports, market analyses, and news articles.</w:t>
      </w:r>
    </w:p>
    <w:p w14:paraId="4A6D12DA" w14:textId="77777777" w:rsidR="002E4FD9" w:rsidRPr="002E4FD9" w:rsidRDefault="002E4FD9" w:rsidP="002E4FD9">
      <w:pPr>
        <w:numPr>
          <w:ilvl w:val="0"/>
          <w:numId w:val="7"/>
        </w:numPr>
      </w:pPr>
      <w:r w:rsidRPr="002E4FD9">
        <w:rPr>
          <w:b/>
          <w:bCs/>
        </w:rPr>
        <w:t>Advanced Analysis:</w:t>
      </w:r>
      <w:r w:rsidRPr="002E4FD9">
        <w:t xml:space="preserve"> Employ machine learning and NLP for enhanced accuracy, incorporating context-aware sentiment analysis.</w:t>
      </w:r>
    </w:p>
    <w:p w14:paraId="5578FFE6" w14:textId="77777777" w:rsidR="002E4FD9" w:rsidRPr="002E4FD9" w:rsidRDefault="002E4FD9" w:rsidP="002E4FD9">
      <w:pPr>
        <w:numPr>
          <w:ilvl w:val="0"/>
          <w:numId w:val="7"/>
        </w:numPr>
      </w:pPr>
      <w:r w:rsidRPr="002E4FD9">
        <w:rPr>
          <w:b/>
          <w:bCs/>
        </w:rPr>
        <w:t>Real-Time Monitoring:</w:t>
      </w:r>
      <w:r w:rsidRPr="002E4FD9">
        <w:t xml:space="preserve"> Enable real-time insights for dynamic decision-making.</w:t>
      </w:r>
    </w:p>
    <w:p w14:paraId="1DFDF811" w14:textId="77777777" w:rsidR="002E4FD9" w:rsidRPr="002E4FD9" w:rsidRDefault="002E4FD9" w:rsidP="002E4FD9">
      <w:pPr>
        <w:numPr>
          <w:ilvl w:val="0"/>
          <w:numId w:val="7"/>
        </w:numPr>
      </w:pPr>
      <w:r w:rsidRPr="002E4FD9">
        <w:rPr>
          <w:b/>
          <w:bCs/>
        </w:rPr>
        <w:t>Cross-Market Trends:</w:t>
      </w:r>
      <w:r w:rsidRPr="002E4FD9">
        <w:t xml:space="preserve"> Investigate correlations across different markets for comprehensive patterns.</w:t>
      </w:r>
    </w:p>
    <w:p w14:paraId="33227207" w14:textId="77777777" w:rsidR="002E4FD9" w:rsidRPr="002E4FD9" w:rsidRDefault="002E4FD9" w:rsidP="00874B8E">
      <w:pPr>
        <w:pStyle w:val="Heading1"/>
      </w:pPr>
      <w:r w:rsidRPr="002E4FD9">
        <w:t>Future Improvements</w:t>
      </w:r>
    </w:p>
    <w:p w14:paraId="4B7D45D1" w14:textId="77777777" w:rsidR="002E4FD9" w:rsidRPr="002E4FD9" w:rsidRDefault="002E4FD9" w:rsidP="002E4FD9">
      <w:pPr>
        <w:numPr>
          <w:ilvl w:val="0"/>
          <w:numId w:val="8"/>
        </w:numPr>
      </w:pPr>
      <w:r w:rsidRPr="002E4FD9">
        <w:t>Expand sentiment analysis capabilities with advanced algorithms.</w:t>
      </w:r>
    </w:p>
    <w:p w14:paraId="1FEC4383" w14:textId="77777777" w:rsidR="002E4FD9" w:rsidRPr="002E4FD9" w:rsidRDefault="002E4FD9" w:rsidP="002E4FD9">
      <w:pPr>
        <w:numPr>
          <w:ilvl w:val="0"/>
          <w:numId w:val="8"/>
        </w:numPr>
      </w:pPr>
      <w:r w:rsidRPr="002E4FD9">
        <w:t>Leverage multi-source data to deepen analysis.</w:t>
      </w:r>
    </w:p>
    <w:p w14:paraId="45E6B13C" w14:textId="77777777" w:rsidR="002E4FD9" w:rsidRPr="002E4FD9" w:rsidRDefault="002E4FD9" w:rsidP="002E4FD9">
      <w:pPr>
        <w:numPr>
          <w:ilvl w:val="0"/>
          <w:numId w:val="8"/>
        </w:numPr>
      </w:pPr>
      <w:r w:rsidRPr="002E4FD9">
        <w:t>Transition to real-time dashboards for actionable insights.</w:t>
      </w:r>
    </w:p>
    <w:p w14:paraId="3E2A30ED" w14:textId="77777777" w:rsidR="002E4FD9" w:rsidRPr="002E4FD9" w:rsidRDefault="002E4FD9" w:rsidP="002E4FD9">
      <w:r w:rsidRPr="002E4FD9">
        <w:t>This structured approach offers traders and analysts actionable insights derived from social media sentiment and its influence on stock movements.</w:t>
      </w:r>
    </w:p>
    <w:p w14:paraId="17792A3A" w14:textId="77777777" w:rsidR="002D330F" w:rsidRDefault="002D330F"/>
    <w:p w14:paraId="7DC274E4" w14:textId="552E744A" w:rsidR="00874B8E" w:rsidRPr="00874B8E" w:rsidRDefault="00874B8E">
      <w:pPr>
        <w:rPr>
          <w:b/>
          <w:bCs/>
          <w:sz w:val="32"/>
          <w:szCs w:val="32"/>
        </w:rPr>
      </w:pPr>
    </w:p>
    <w:sectPr w:rsidR="00874B8E" w:rsidRPr="0087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92A32"/>
    <w:multiLevelType w:val="multilevel"/>
    <w:tmpl w:val="1292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27D12"/>
    <w:multiLevelType w:val="multilevel"/>
    <w:tmpl w:val="C7B0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C75B6"/>
    <w:multiLevelType w:val="multilevel"/>
    <w:tmpl w:val="158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40831"/>
    <w:multiLevelType w:val="multilevel"/>
    <w:tmpl w:val="D064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B175D"/>
    <w:multiLevelType w:val="multilevel"/>
    <w:tmpl w:val="1154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576D8"/>
    <w:multiLevelType w:val="multilevel"/>
    <w:tmpl w:val="300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E1113"/>
    <w:multiLevelType w:val="multilevel"/>
    <w:tmpl w:val="636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9718D"/>
    <w:multiLevelType w:val="multilevel"/>
    <w:tmpl w:val="E90E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271252">
    <w:abstractNumId w:val="0"/>
  </w:num>
  <w:num w:numId="2" w16cid:durableId="1264074938">
    <w:abstractNumId w:val="5"/>
  </w:num>
  <w:num w:numId="3" w16cid:durableId="1163472686">
    <w:abstractNumId w:val="4"/>
  </w:num>
  <w:num w:numId="4" w16cid:durableId="875389557">
    <w:abstractNumId w:val="2"/>
  </w:num>
  <w:num w:numId="5" w16cid:durableId="67315734">
    <w:abstractNumId w:val="7"/>
  </w:num>
  <w:num w:numId="6" w16cid:durableId="1484082974">
    <w:abstractNumId w:val="6"/>
  </w:num>
  <w:num w:numId="7" w16cid:durableId="1136028463">
    <w:abstractNumId w:val="3"/>
  </w:num>
  <w:num w:numId="8" w16cid:durableId="19813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D9"/>
    <w:rsid w:val="001D5E75"/>
    <w:rsid w:val="002D330F"/>
    <w:rsid w:val="002E4FD9"/>
    <w:rsid w:val="005437BB"/>
    <w:rsid w:val="00874B8E"/>
    <w:rsid w:val="00C9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82EB"/>
  <w15:chartTrackingRefBased/>
  <w15:docId w15:val="{B3F438F0-6D26-4EF6-A7D5-8184238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FD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4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ASTHANA</dc:creator>
  <cp:keywords/>
  <dc:description/>
  <cp:lastModifiedBy>DHRUV ASTHANA</cp:lastModifiedBy>
  <cp:revision>1</cp:revision>
  <dcterms:created xsi:type="dcterms:W3CDTF">2024-12-08T13:52:00Z</dcterms:created>
  <dcterms:modified xsi:type="dcterms:W3CDTF">2024-12-08T14:07:00Z</dcterms:modified>
</cp:coreProperties>
</file>