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1176B" w:rsidRDefault="0000000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21176B" w:rsidRDefault="0000000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14:paraId="00000003" w14:textId="77777777" w:rsidR="0021176B" w:rsidRDefault="00000000">
      <w:pPr>
        <w:numPr>
          <w:ilvl w:val="0"/>
          <w:numId w:val="1"/>
        </w:numPr>
        <w:rPr>
          <w:sz w:val="38"/>
          <w:szCs w:val="38"/>
        </w:rPr>
      </w:pPr>
      <w:r>
        <w:rPr>
          <w:sz w:val="38"/>
          <w:szCs w:val="38"/>
        </w:rPr>
        <w:t xml:space="preserve">Link to </w:t>
      </w:r>
      <w:hyperlink r:id="rId7">
        <w:r w:rsidR="0021176B">
          <w:rPr>
            <w:color w:val="1155CC"/>
            <w:sz w:val="38"/>
            <w:szCs w:val="38"/>
            <w:u w:val="single"/>
          </w:rPr>
          <w:t>submission guidelines</w:t>
        </w:r>
      </w:hyperlink>
      <w:r>
        <w:rPr>
          <w:sz w:val="38"/>
          <w:szCs w:val="38"/>
        </w:rPr>
        <w:t xml:space="preserve"> </w:t>
      </w:r>
    </w:p>
    <w:p w14:paraId="00000004" w14:textId="77777777" w:rsidR="0021176B" w:rsidRDefault="0000000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21176B" w:rsidRDefault="0021176B">
      <w:pPr>
        <w:ind w:left="720"/>
        <w:rPr>
          <w:b/>
          <w:bCs/>
          <w:shd w:val="clear" w:color="auto" w:fill="F9CB9C"/>
        </w:rPr>
      </w:pPr>
    </w:p>
    <w:p w14:paraId="00000006" w14:textId="77777777" w:rsidR="0021176B" w:rsidRDefault="0021176B">
      <w:pPr>
        <w:rPr>
          <w:b/>
          <w:bCs/>
          <w:u w:val="single"/>
          <w:shd w:val="clear" w:color="auto" w:fill="F9CB9C"/>
        </w:rPr>
      </w:pPr>
    </w:p>
    <w:p w14:paraId="00000007" w14:textId="77777777" w:rsidR="0021176B" w:rsidRDefault="0021176B">
      <w:pPr>
        <w:rPr>
          <w:b/>
          <w:bCs/>
          <w:u w:val="single"/>
          <w:shd w:val="clear" w:color="auto" w:fill="F9CB9C"/>
        </w:rPr>
      </w:pPr>
    </w:p>
    <w:p w14:paraId="00000008" w14:textId="77777777" w:rsidR="0021176B" w:rsidRDefault="0021176B">
      <w:pPr>
        <w:rPr>
          <w:b/>
          <w:bCs/>
          <w:u w:val="single"/>
          <w:shd w:val="clear" w:color="auto" w:fill="F9CB9C"/>
        </w:rPr>
      </w:pPr>
    </w:p>
    <w:p w14:paraId="00000009" w14:textId="77777777" w:rsidR="0021176B" w:rsidRDefault="0021176B">
      <w:pPr>
        <w:rPr>
          <w:b/>
          <w:bCs/>
          <w:u w:val="single"/>
          <w:shd w:val="clear" w:color="auto" w:fill="F9CB9C"/>
        </w:rPr>
      </w:pPr>
    </w:p>
    <w:p w14:paraId="0000000A" w14:textId="77777777" w:rsidR="0021176B" w:rsidRDefault="0021176B">
      <w:pPr>
        <w:rPr>
          <w:b/>
          <w:bCs/>
          <w:u w:val="single"/>
          <w:shd w:val="clear" w:color="auto" w:fill="F9CB9C"/>
        </w:rPr>
      </w:pPr>
    </w:p>
    <w:p w14:paraId="0000000B" w14:textId="77777777" w:rsidR="0021176B" w:rsidRDefault="0021176B">
      <w:pPr>
        <w:rPr>
          <w:b/>
          <w:bCs/>
          <w:u w:val="single"/>
          <w:shd w:val="clear" w:color="auto" w:fill="F9CB9C"/>
        </w:rPr>
      </w:pPr>
    </w:p>
    <w:p w14:paraId="0000000C" w14:textId="77777777" w:rsidR="0021176B" w:rsidRDefault="0021176B">
      <w:pPr>
        <w:rPr>
          <w:b/>
          <w:bCs/>
          <w:u w:val="single"/>
          <w:shd w:val="clear" w:color="auto" w:fill="F9CB9C"/>
        </w:rPr>
      </w:pPr>
    </w:p>
    <w:p w14:paraId="0000000D" w14:textId="77777777" w:rsidR="0021176B" w:rsidRDefault="0021176B">
      <w:pPr>
        <w:rPr>
          <w:b/>
          <w:bCs/>
          <w:u w:val="single"/>
          <w:shd w:val="clear" w:color="auto" w:fill="F9CB9C"/>
        </w:rPr>
      </w:pPr>
    </w:p>
    <w:p w14:paraId="0000000E" w14:textId="77777777" w:rsidR="0021176B" w:rsidRDefault="0021176B">
      <w:pPr>
        <w:rPr>
          <w:b/>
          <w:bCs/>
          <w:u w:val="single"/>
          <w:shd w:val="clear" w:color="auto" w:fill="F9CB9C"/>
        </w:rPr>
      </w:pPr>
    </w:p>
    <w:p w14:paraId="0000000F" w14:textId="77777777" w:rsidR="0021176B" w:rsidRDefault="0021176B"/>
    <w:p w14:paraId="00000010" w14:textId="77777777" w:rsidR="0021176B" w:rsidRDefault="0021176B"/>
    <w:p w14:paraId="00000011" w14:textId="77777777" w:rsidR="0021176B" w:rsidRDefault="0021176B"/>
    <w:p w14:paraId="00000012" w14:textId="77777777" w:rsidR="0021176B" w:rsidRDefault="0021176B"/>
    <w:p w14:paraId="00000013" w14:textId="77777777" w:rsidR="0021176B" w:rsidRDefault="0021176B"/>
    <w:p w14:paraId="00000014" w14:textId="77777777" w:rsidR="0021176B" w:rsidRDefault="0021176B"/>
    <w:p w14:paraId="00000015" w14:textId="77777777" w:rsidR="0021176B" w:rsidRDefault="0021176B"/>
    <w:p w14:paraId="00000016" w14:textId="77777777" w:rsidR="0021176B" w:rsidRDefault="0021176B"/>
    <w:p w14:paraId="00000017" w14:textId="77777777" w:rsidR="0021176B" w:rsidRDefault="0021176B"/>
    <w:p w14:paraId="00000018" w14:textId="77777777" w:rsidR="0021176B" w:rsidRDefault="0021176B"/>
    <w:p w14:paraId="00000019" w14:textId="77777777" w:rsidR="0021176B" w:rsidRDefault="0021176B"/>
    <w:p w14:paraId="0000001A" w14:textId="77777777" w:rsidR="0021176B" w:rsidRDefault="0021176B"/>
    <w:p w14:paraId="0000001B" w14:textId="77777777" w:rsidR="0021176B" w:rsidRDefault="0021176B"/>
    <w:p w14:paraId="0000001C" w14:textId="77777777" w:rsidR="0021176B" w:rsidRDefault="0021176B"/>
    <w:p w14:paraId="0000001D" w14:textId="77777777" w:rsidR="0021176B" w:rsidRDefault="0021176B"/>
    <w:p w14:paraId="0000001E" w14:textId="77777777" w:rsidR="0021176B" w:rsidRDefault="0021176B"/>
    <w:p w14:paraId="0000001F" w14:textId="77777777" w:rsidR="0021176B" w:rsidRDefault="0021176B"/>
    <w:p w14:paraId="00000020" w14:textId="77777777" w:rsidR="0021176B" w:rsidRDefault="0021176B"/>
    <w:p w14:paraId="00000021" w14:textId="77777777" w:rsidR="0021176B" w:rsidRDefault="0021176B"/>
    <w:p w14:paraId="00000022" w14:textId="77777777" w:rsidR="0021176B" w:rsidRDefault="0021176B"/>
    <w:p w14:paraId="00000023" w14:textId="77777777" w:rsidR="0021176B" w:rsidRDefault="0021176B"/>
    <w:p w14:paraId="00000024" w14:textId="77777777" w:rsidR="0021176B" w:rsidRDefault="0021176B"/>
    <w:p w14:paraId="00000025" w14:textId="77777777" w:rsidR="0021176B" w:rsidRDefault="00000000">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6" w14:textId="77777777" w:rsidR="0021176B" w:rsidRDefault="0021176B"/>
    <w:p w14:paraId="00000027" w14:textId="77777777" w:rsidR="0021176B" w:rsidRDefault="00000000">
      <w:pPr>
        <w:pStyle w:val="Heading2"/>
      </w:pPr>
      <w:bookmarkStart w:id="1" w:name="_kw5bjfsx419y" w:colFirst="0" w:colLast="0"/>
      <w:bookmarkEnd w:id="1"/>
      <w:r>
        <w:rPr>
          <w:b/>
          <w:bCs/>
          <w:color w:val="FF0000"/>
        </w:rPr>
        <w:t>Question 1: What is the total no. of attributes present in the data?</w:t>
      </w:r>
    </w:p>
    <w:p w14:paraId="00000028" w14:textId="77777777" w:rsidR="0021176B" w:rsidRDefault="00000000">
      <w:pPr>
        <w:pStyle w:val="Heading2"/>
        <w:rPr>
          <w:b/>
          <w:bCs/>
        </w:rPr>
      </w:pPr>
      <w:bookmarkStart w:id="2" w:name="_2shfhwb43asa" w:colFirst="0" w:colLast="0"/>
      <w:bookmarkEnd w:id="2"/>
      <w:r>
        <w:rPr>
          <w:b/>
          <w:bCs/>
          <w:color w:val="000000"/>
        </w:rPr>
        <w:t>Solution</w:t>
      </w:r>
      <w:r>
        <w:rPr>
          <w:b/>
          <w:bCs/>
        </w:rPr>
        <w:t>:</w:t>
      </w:r>
    </w:p>
    <w:p w14:paraId="00000029" w14:textId="77777777" w:rsidR="0021176B" w:rsidRDefault="0021176B"/>
    <w:p w14:paraId="4D052413" w14:textId="77777777" w:rsidR="006A2873" w:rsidRDefault="006A2873" w:rsidP="006A2873">
      <w:pPr>
        <w:ind w:left="720"/>
        <w:rPr>
          <w:b/>
          <w:bCs/>
          <w:color w:val="FF0000"/>
        </w:rPr>
      </w:pPr>
      <w:bookmarkStart w:id="3" w:name="_5nnd01tkel7c" w:colFirst="0" w:colLast="0"/>
      <w:bookmarkEnd w:id="3"/>
      <w:r>
        <w:rPr>
          <w:b/>
          <w:bCs/>
          <w:color w:val="FF0000"/>
        </w:rPr>
        <w:t>Final Answer:</w:t>
      </w:r>
    </w:p>
    <w:p w14:paraId="5945B8F4" w14:textId="77777777" w:rsidR="006A2873" w:rsidRDefault="006A2873" w:rsidP="006A2873">
      <w:pPr>
        <w:ind w:left="720"/>
      </w:pPr>
      <w:r>
        <w:t>Ticket Sheet Contains 10 columns and IT Agents Sheet Contains 6 columns, Total 16 attributes are present in the dataset.</w:t>
      </w:r>
    </w:p>
    <w:p w14:paraId="62D5507D" w14:textId="77777777" w:rsidR="006A2873" w:rsidRDefault="006A2873" w:rsidP="006A2873">
      <w:pPr>
        <w:ind w:left="720"/>
      </w:pPr>
    </w:p>
    <w:p w14:paraId="2C7DC22C" w14:textId="77777777" w:rsidR="006A2873" w:rsidRDefault="006A2873" w:rsidP="006A2873">
      <w:pPr>
        <w:ind w:left="720"/>
        <w:rPr>
          <w:b/>
          <w:bCs/>
          <w:color w:val="FF0000"/>
        </w:rPr>
      </w:pPr>
      <w:r>
        <w:rPr>
          <w:b/>
          <w:bCs/>
          <w:color w:val="FF0000"/>
        </w:rPr>
        <w:t>Approach:</w:t>
      </w:r>
    </w:p>
    <w:p w14:paraId="6F8EE800" w14:textId="77777777" w:rsidR="006A2873" w:rsidRDefault="006A2873" w:rsidP="006A2873">
      <w:pPr>
        <w:ind w:left="720"/>
      </w:pPr>
      <w:r>
        <w:t>We will use COUNTA function to count the numbers of column from the Ticket and IT Agents Sheet</w:t>
      </w:r>
    </w:p>
    <w:p w14:paraId="586735EB" w14:textId="77777777" w:rsidR="006A2873" w:rsidRDefault="006A2873" w:rsidP="006A2873">
      <w:pPr>
        <w:ind w:left="720"/>
      </w:pPr>
    </w:p>
    <w:p w14:paraId="0A8C6432" w14:textId="77777777" w:rsidR="006A2873" w:rsidRDefault="006A2873" w:rsidP="006A2873">
      <w:pPr>
        <w:ind w:left="720"/>
        <w:rPr>
          <w:b/>
          <w:bCs/>
          <w:color w:val="FF0000"/>
        </w:rPr>
      </w:pPr>
      <w:r>
        <w:rPr>
          <w:b/>
          <w:bCs/>
          <w:color w:val="FF0000"/>
        </w:rPr>
        <w:t>Attributes:</w:t>
      </w:r>
    </w:p>
    <w:p w14:paraId="46EC9440" w14:textId="77777777" w:rsidR="006A2873" w:rsidRPr="0038538E" w:rsidRDefault="006A2873" w:rsidP="006A2873">
      <w:pPr>
        <w:ind w:left="720"/>
        <w:rPr>
          <w:b/>
          <w:bCs/>
        </w:rPr>
      </w:pPr>
      <w:r w:rsidRPr="0038538E">
        <w:rPr>
          <w:b/>
          <w:bCs/>
        </w:rPr>
        <w:t>- Ticket Sheet (10 Columns)</w:t>
      </w:r>
    </w:p>
    <w:p w14:paraId="7D003D07" w14:textId="77777777" w:rsidR="006A2873" w:rsidRDefault="006A2873" w:rsidP="006A2873">
      <w:pPr>
        <w:ind w:left="720"/>
      </w:pPr>
      <w:r>
        <w:t>ID Ticket, Fecha, Employee ID, Agent ID, Requested Category, Issue Type, Severity, Priority, Resolution Time, Satisfaction Rate</w:t>
      </w:r>
    </w:p>
    <w:p w14:paraId="0D323752" w14:textId="77777777" w:rsidR="006A2873" w:rsidRDefault="006A2873" w:rsidP="006A2873">
      <w:pPr>
        <w:ind w:left="720"/>
      </w:pPr>
    </w:p>
    <w:p w14:paraId="5A810F57" w14:textId="77777777" w:rsidR="006A2873" w:rsidRPr="0038538E" w:rsidRDefault="006A2873" w:rsidP="006A2873">
      <w:pPr>
        <w:ind w:left="720"/>
        <w:rPr>
          <w:b/>
          <w:bCs/>
        </w:rPr>
      </w:pPr>
      <w:r w:rsidRPr="0038538E">
        <w:rPr>
          <w:b/>
          <w:bCs/>
        </w:rPr>
        <w:t>- IT Agents Sheet (6 Columns):</w:t>
      </w:r>
    </w:p>
    <w:p w14:paraId="2436728B" w14:textId="77777777" w:rsidR="006A2873" w:rsidRDefault="006A2873" w:rsidP="006A2873">
      <w:pPr>
        <w:ind w:left="720"/>
      </w:pPr>
      <w:r>
        <w:t>Agent ID, Full Name, Email, Year of Birth, Month of Birth, Day of Birth</w:t>
      </w:r>
    </w:p>
    <w:p w14:paraId="00000035" w14:textId="77777777" w:rsidR="0021176B" w:rsidRDefault="0021176B">
      <w:pPr>
        <w:pStyle w:val="Heading2"/>
        <w:ind w:left="720"/>
      </w:pPr>
    </w:p>
    <w:p w14:paraId="00000036" w14:textId="77777777" w:rsidR="0021176B" w:rsidRDefault="00000000">
      <w:pPr>
        <w:pStyle w:val="Heading2"/>
      </w:pPr>
      <w:bookmarkStart w:id="4" w:name="_7kr8e5ecwthr" w:colFirst="0" w:colLast="0"/>
      <w:bookmarkEnd w:id="4"/>
      <w:r>
        <w:rPr>
          <w:b/>
          <w:bCs/>
          <w:color w:val="FF0000"/>
        </w:rPr>
        <w:t>Question 2: Which columns have inconsistent or missing values, and what is the count of such values?</w:t>
      </w:r>
    </w:p>
    <w:p w14:paraId="00000037" w14:textId="77777777" w:rsidR="0021176B" w:rsidRDefault="00000000">
      <w:pPr>
        <w:pStyle w:val="Heading2"/>
        <w:rPr>
          <w:b/>
          <w:bCs/>
        </w:rPr>
      </w:pPr>
      <w:bookmarkStart w:id="5" w:name="_xa6cns6o8ei2" w:colFirst="0" w:colLast="0"/>
      <w:bookmarkEnd w:id="5"/>
      <w:r>
        <w:rPr>
          <w:b/>
          <w:bCs/>
        </w:rPr>
        <w:t>Solution:</w:t>
      </w:r>
    </w:p>
    <w:p w14:paraId="00000038" w14:textId="77777777" w:rsidR="0021176B" w:rsidRDefault="0021176B"/>
    <w:p w14:paraId="32B96A17" w14:textId="77777777" w:rsidR="006A2873" w:rsidRDefault="006A2873" w:rsidP="006A2873">
      <w:pPr>
        <w:ind w:left="720"/>
        <w:rPr>
          <w:b/>
          <w:bCs/>
          <w:color w:val="FF0000"/>
        </w:rPr>
      </w:pPr>
      <w:r>
        <w:rPr>
          <w:b/>
          <w:bCs/>
          <w:color w:val="FF0000"/>
        </w:rPr>
        <w:t>Final Answer:</w:t>
      </w:r>
    </w:p>
    <w:p w14:paraId="0E27B59F" w14:textId="77777777" w:rsidR="006A2873" w:rsidRDefault="006A2873" w:rsidP="006A2873">
      <w:pPr>
        <w:ind w:left="720"/>
        <w:rPr>
          <w:rFonts w:ascii="DM Sans" w:hAnsi="DM Sans"/>
          <w:lang w:val="en-IN"/>
        </w:rPr>
      </w:pPr>
      <w:r>
        <w:rPr>
          <w:rFonts w:ascii="DM Sans" w:hAnsi="DM Sans"/>
          <w:lang w:val="en-IN"/>
        </w:rPr>
        <w:t>Neither Duplicates nor blank values found in both tickets and it agents sheet.</w:t>
      </w:r>
    </w:p>
    <w:p w14:paraId="246F5042" w14:textId="77777777" w:rsidR="006A2873" w:rsidRPr="000E55C2" w:rsidRDefault="006A2873" w:rsidP="006A2873">
      <w:pPr>
        <w:ind w:left="720"/>
        <w:rPr>
          <w:rFonts w:ascii="DM Sans" w:hAnsi="DM Sans"/>
          <w:lang w:val="en-IN"/>
        </w:rPr>
      </w:pPr>
      <w:r w:rsidRPr="000E55C2">
        <w:rPr>
          <w:rFonts w:ascii="DM Sans" w:hAnsi="DM Sans"/>
          <w:lang w:val="en-IN"/>
        </w:rPr>
        <w:t xml:space="preserve">Severity- Replaced </w:t>
      </w:r>
      <w:r w:rsidRPr="006A770B">
        <w:rPr>
          <w:rFonts w:ascii="DM Sans" w:hAnsi="DM Sans"/>
          <w:highlight w:val="yellow"/>
          <w:lang w:val="en-IN"/>
        </w:rPr>
        <w:t>4,836</w:t>
      </w:r>
      <w:r w:rsidRPr="000E55C2">
        <w:rPr>
          <w:rFonts w:ascii="DM Sans" w:hAnsi="DM Sans"/>
          <w:lang w:val="en-IN"/>
        </w:rPr>
        <w:t xml:space="preserve"> instances of “Mayor” with “Major” &amp; Replaced </w:t>
      </w:r>
      <w:r w:rsidRPr="0038538E">
        <w:rPr>
          <w:rFonts w:ascii="DM Sans" w:hAnsi="DM Sans"/>
          <w:highlight w:val="yellow"/>
          <w:lang w:val="en-IN"/>
        </w:rPr>
        <w:t>356</w:t>
      </w:r>
      <w:r w:rsidRPr="000E55C2">
        <w:rPr>
          <w:rFonts w:ascii="DM Sans" w:hAnsi="DM Sans"/>
          <w:lang w:val="en-IN"/>
        </w:rPr>
        <w:t xml:space="preserve"> instances of “Unclasified” with “Unclassified” in Tickets sheet.</w:t>
      </w:r>
    </w:p>
    <w:p w14:paraId="29009F03" w14:textId="77777777" w:rsidR="006A2873" w:rsidRDefault="006A2873" w:rsidP="006A2873">
      <w:pPr>
        <w:ind w:left="720"/>
        <w:rPr>
          <w:rFonts w:ascii="DM Sans" w:hAnsi="DM Sans"/>
          <w:sz w:val="20"/>
          <w:szCs w:val="20"/>
          <w:lang w:val="en-US"/>
        </w:rPr>
      </w:pPr>
      <w:r w:rsidRPr="000E55C2">
        <w:rPr>
          <w:rFonts w:ascii="DM Sans" w:hAnsi="DM Sans"/>
          <w:lang w:val="en-IN"/>
        </w:rPr>
        <w:t xml:space="preserve">Priority- Replaced </w:t>
      </w:r>
      <w:r w:rsidRPr="0038538E">
        <w:rPr>
          <w:rFonts w:ascii="DM Sans" w:hAnsi="DM Sans"/>
          <w:highlight w:val="yellow"/>
          <w:lang w:val="en-IN"/>
        </w:rPr>
        <w:t>29,410</w:t>
      </w:r>
      <w:r w:rsidRPr="000E55C2">
        <w:rPr>
          <w:rFonts w:ascii="DM Sans" w:hAnsi="DM Sans"/>
          <w:lang w:val="en-IN"/>
        </w:rPr>
        <w:t xml:space="preserve"> instances of “Unassiged” with “Unassigned” in Tickets sheet</w:t>
      </w:r>
      <w:r w:rsidRPr="000E55C2">
        <w:rPr>
          <w:rFonts w:ascii="DM Sans" w:hAnsi="DM Sans"/>
          <w:sz w:val="20"/>
          <w:szCs w:val="20"/>
          <w:lang w:val="en-IN"/>
        </w:rPr>
        <w:t>.</w:t>
      </w:r>
    </w:p>
    <w:p w14:paraId="2B224934" w14:textId="77777777" w:rsidR="006A2873" w:rsidRDefault="006A2873" w:rsidP="006A2873">
      <w:pPr>
        <w:ind w:left="720"/>
        <w:rPr>
          <w:rFonts w:ascii="DM Sans" w:hAnsi="DM Sans"/>
          <w:sz w:val="20"/>
          <w:szCs w:val="20"/>
          <w:lang w:val="en-US"/>
        </w:rPr>
      </w:pPr>
    </w:p>
    <w:p w14:paraId="477A9012" w14:textId="17E0EE4A" w:rsidR="006A2873" w:rsidRPr="006A2873" w:rsidRDefault="006A2873" w:rsidP="006A2873">
      <w:pPr>
        <w:ind w:left="720"/>
        <w:rPr>
          <w:rFonts w:ascii="DM Sans" w:hAnsi="DM Sans"/>
          <w:sz w:val="20"/>
          <w:szCs w:val="20"/>
          <w:lang w:val="en-US"/>
        </w:rPr>
      </w:pPr>
      <w:r>
        <w:rPr>
          <w:b/>
          <w:bCs/>
          <w:color w:val="FF0000"/>
        </w:rPr>
        <w:br/>
      </w:r>
    </w:p>
    <w:p w14:paraId="43F5D27D" w14:textId="77777777" w:rsidR="006A2873" w:rsidRDefault="006A2873" w:rsidP="006A2873">
      <w:pPr>
        <w:ind w:left="720"/>
        <w:rPr>
          <w:b/>
          <w:bCs/>
          <w:color w:val="FF0000"/>
        </w:rPr>
      </w:pPr>
      <w:r>
        <w:rPr>
          <w:b/>
          <w:bCs/>
          <w:color w:val="FF0000"/>
        </w:rPr>
        <w:lastRenderedPageBreak/>
        <w:t>Approach:</w:t>
      </w:r>
    </w:p>
    <w:p w14:paraId="4898D7FB" w14:textId="77777777" w:rsidR="006A2873" w:rsidRDefault="006A2873" w:rsidP="006A2873">
      <w:pPr>
        <w:ind w:left="720"/>
      </w:pPr>
      <w:r>
        <w:t>Checked for duplicates and blanks value but not found any, filled Agents name column with values using XLOOKUP function, found inconsistent values in severity and priority columns, cleaned and transformed severity and priority column by removing the integer and hyphen from the text using text function, fixed spelling errors throughout the columns using Find and replace functionality</w:t>
      </w:r>
    </w:p>
    <w:p w14:paraId="6E2A6EF4" w14:textId="77777777" w:rsidR="000E55C2" w:rsidRDefault="000E55C2" w:rsidP="005D64DE">
      <w:pPr>
        <w:ind w:left="720"/>
      </w:pPr>
    </w:p>
    <w:p w14:paraId="0000003E" w14:textId="77777777" w:rsidR="0021176B" w:rsidRDefault="0021176B">
      <w:pPr>
        <w:ind w:left="720"/>
      </w:pPr>
    </w:p>
    <w:p w14:paraId="00000044" w14:textId="77777777" w:rsidR="0021176B" w:rsidRDefault="00000000">
      <w:pPr>
        <w:pStyle w:val="Heading2"/>
      </w:pPr>
      <w:bookmarkStart w:id="6" w:name="_8t0bnwn61jy3" w:colFirst="0" w:colLast="0"/>
      <w:bookmarkEnd w:id="6"/>
      <w:r>
        <w:rPr>
          <w:b/>
          <w:bCs/>
          <w:color w:val="FF0000"/>
        </w:rPr>
        <w:t>Question 3: What is the average daily ticket volume over time?</w:t>
      </w:r>
    </w:p>
    <w:p w14:paraId="00000045" w14:textId="77777777" w:rsidR="0021176B" w:rsidRDefault="00000000">
      <w:pPr>
        <w:pStyle w:val="Heading2"/>
        <w:rPr>
          <w:b/>
          <w:bCs/>
        </w:rPr>
      </w:pPr>
      <w:bookmarkStart w:id="7" w:name="_6rw3yp5yzeva" w:colFirst="0" w:colLast="0"/>
      <w:bookmarkEnd w:id="7"/>
      <w:r>
        <w:rPr>
          <w:b/>
          <w:bCs/>
        </w:rPr>
        <w:t>Solution:</w:t>
      </w:r>
    </w:p>
    <w:p w14:paraId="00000046" w14:textId="77777777" w:rsidR="0021176B" w:rsidRDefault="0021176B"/>
    <w:p w14:paraId="0E990BBD" w14:textId="77777777" w:rsidR="006A2873" w:rsidRDefault="006A2873" w:rsidP="006A2873">
      <w:pPr>
        <w:ind w:left="720"/>
        <w:rPr>
          <w:b/>
          <w:bCs/>
          <w:color w:val="FF0000"/>
        </w:rPr>
      </w:pPr>
      <w:bookmarkStart w:id="8" w:name="_otasxrs062o3" w:colFirst="0" w:colLast="0"/>
      <w:bookmarkEnd w:id="8"/>
      <w:r>
        <w:rPr>
          <w:b/>
          <w:bCs/>
          <w:color w:val="FF0000"/>
        </w:rPr>
        <w:t>Final Answer:</w:t>
      </w:r>
    </w:p>
    <w:p w14:paraId="20641B3E" w14:textId="77777777" w:rsidR="006A2873" w:rsidRDefault="006A2873" w:rsidP="006A2873">
      <w:pPr>
        <w:ind w:left="720"/>
      </w:pPr>
      <w:r>
        <w:t>53 is the average daily tickets count</w:t>
      </w:r>
    </w:p>
    <w:p w14:paraId="3B75DB3C" w14:textId="77777777" w:rsidR="006A2873" w:rsidRDefault="006A2873" w:rsidP="006A2873">
      <w:pPr>
        <w:ind w:left="720"/>
      </w:pPr>
    </w:p>
    <w:p w14:paraId="3368721A" w14:textId="77777777" w:rsidR="006A2873" w:rsidRDefault="006A2873" w:rsidP="006A2873">
      <w:pPr>
        <w:ind w:left="720"/>
        <w:rPr>
          <w:b/>
          <w:bCs/>
          <w:color w:val="FF0000"/>
        </w:rPr>
      </w:pPr>
      <w:r>
        <w:rPr>
          <w:b/>
          <w:bCs/>
          <w:color w:val="FF0000"/>
        </w:rPr>
        <w:t>Approach:</w:t>
      </w:r>
    </w:p>
    <w:p w14:paraId="48EE1919" w14:textId="77777777" w:rsidR="006A2873" w:rsidRDefault="006A2873" w:rsidP="006A2873">
      <w:pPr>
        <w:ind w:left="720"/>
      </w:pPr>
      <w:r>
        <w:t>= TOTAL TICKETS COUNT / COUNT OF UNIQUE DATES</w:t>
      </w:r>
    </w:p>
    <w:p w14:paraId="7145C320" w14:textId="77777777" w:rsidR="006A2873" w:rsidRDefault="006A2873" w:rsidP="006A2873">
      <w:pPr>
        <w:ind w:left="720"/>
      </w:pPr>
    </w:p>
    <w:p w14:paraId="1C5B83CF" w14:textId="77777777" w:rsidR="006A2873" w:rsidRPr="00AD7FCF" w:rsidRDefault="006A2873" w:rsidP="006A2873">
      <w:pPr>
        <w:ind w:left="720"/>
        <w:rPr>
          <w:b/>
          <w:bCs/>
          <w:color w:val="EE0000"/>
        </w:rPr>
      </w:pPr>
      <w:r w:rsidRPr="00AD7FCF">
        <w:rPr>
          <w:b/>
          <w:bCs/>
          <w:color w:val="EE0000"/>
        </w:rPr>
        <w:t>Formulae</w:t>
      </w:r>
    </w:p>
    <w:p w14:paraId="7DDC664D" w14:textId="77777777" w:rsidR="006A2873" w:rsidRPr="00AD7FCF" w:rsidRDefault="006A2873" w:rsidP="006A2873">
      <w:pPr>
        <w:ind w:left="720"/>
        <w:rPr>
          <w:color w:val="0D0D0D" w:themeColor="text1" w:themeTint="F2"/>
          <w:sz w:val="20"/>
          <w:szCs w:val="20"/>
        </w:rPr>
      </w:pPr>
      <w:r w:rsidRPr="00AD7FCF">
        <w:rPr>
          <w:color w:val="0D0D0D" w:themeColor="text1" w:themeTint="F2"/>
          <w:sz w:val="20"/>
          <w:szCs w:val="20"/>
        </w:rPr>
        <w:t>=ROUND(COUNTA(Table1[ID Ticket])/COUNTA(UNIQUE(Table1[Fecha])),0)</w:t>
      </w:r>
      <w:bookmarkStart w:id="9" w:name="_vk4hjz6nvfao" w:colFirst="0" w:colLast="0"/>
      <w:bookmarkEnd w:id="9"/>
    </w:p>
    <w:p w14:paraId="00000053" w14:textId="77777777" w:rsidR="0021176B" w:rsidRDefault="00000000">
      <w:pPr>
        <w:pStyle w:val="Heading2"/>
      </w:pPr>
      <w:r>
        <w:rPr>
          <w:b/>
          <w:bCs/>
          <w:color w:val="FF0000"/>
        </w:rPr>
        <w:t>Question 4: What is the distribution of ticket categories (e.g., Login Access, System, Software)?</w:t>
      </w:r>
    </w:p>
    <w:p w14:paraId="00000054" w14:textId="77777777" w:rsidR="0021176B" w:rsidRDefault="00000000">
      <w:pPr>
        <w:pStyle w:val="Heading2"/>
        <w:rPr>
          <w:b/>
          <w:bCs/>
        </w:rPr>
      </w:pPr>
      <w:bookmarkStart w:id="10" w:name="_24pn0w1852jb" w:colFirst="0" w:colLast="0"/>
      <w:bookmarkEnd w:id="10"/>
      <w:r>
        <w:rPr>
          <w:b/>
          <w:bCs/>
        </w:rPr>
        <w:t>Solution:</w:t>
      </w:r>
    </w:p>
    <w:p w14:paraId="00000055" w14:textId="77777777" w:rsidR="0021176B" w:rsidRDefault="0021176B"/>
    <w:p w14:paraId="5C119D3F" w14:textId="77777777" w:rsidR="00106A7D" w:rsidRDefault="00106A7D" w:rsidP="00106A7D">
      <w:pPr>
        <w:ind w:left="720"/>
        <w:rPr>
          <w:b/>
          <w:bCs/>
          <w:color w:val="FF0000"/>
        </w:rPr>
      </w:pPr>
      <w:bookmarkStart w:id="11" w:name="_ohlvfh48l0p" w:colFirst="0" w:colLast="0"/>
      <w:bookmarkEnd w:id="11"/>
      <w:r>
        <w:rPr>
          <w:b/>
          <w:bCs/>
          <w:color w:val="FF0000"/>
        </w:rPr>
        <w:t>Final Answer:</w:t>
      </w:r>
    </w:p>
    <w:p w14:paraId="2ACA4FAE" w14:textId="5DDF06E5" w:rsidR="00106A7D" w:rsidRDefault="00106A7D" w:rsidP="00106A7D">
      <w:pPr>
        <w:pStyle w:val="ListParagraph"/>
        <w:numPr>
          <w:ilvl w:val="0"/>
          <w:numId w:val="3"/>
        </w:numPr>
      </w:pPr>
      <w:r>
        <w:t xml:space="preserve">System Category have the highest tickets volume, 40% of the total and </w:t>
      </w:r>
      <w:r w:rsidRPr="007E0096">
        <w:rPr>
          <w:highlight w:val="yellow"/>
        </w:rPr>
        <w:t>39,002</w:t>
      </w:r>
      <w:r>
        <w:t xml:space="preserve"> in count, followed by Login access (30%) </w:t>
      </w:r>
      <w:r w:rsidRPr="004F338B">
        <w:rPr>
          <w:highlight w:val="yellow"/>
        </w:rPr>
        <w:t>29,19</w:t>
      </w:r>
      <w:r w:rsidR="004F338B" w:rsidRPr="004F338B">
        <w:rPr>
          <w:highlight w:val="yellow"/>
        </w:rPr>
        <w:t>3</w:t>
      </w:r>
      <w:r>
        <w:t xml:space="preserve"> in count, Software (20%) </w:t>
      </w:r>
      <w:r w:rsidRPr="007E0096">
        <w:rPr>
          <w:highlight w:val="yellow"/>
        </w:rPr>
        <w:t>19,570</w:t>
      </w:r>
      <w:r>
        <w:t xml:space="preserve"> in count and Hardware (10%) </w:t>
      </w:r>
      <w:r w:rsidRPr="007E0096">
        <w:rPr>
          <w:highlight w:val="yellow"/>
        </w:rPr>
        <w:t>9,733</w:t>
      </w:r>
      <w:r>
        <w:t xml:space="preserve"> in count. </w:t>
      </w:r>
      <w:r>
        <w:br/>
      </w:r>
    </w:p>
    <w:p w14:paraId="2E5F9F3A" w14:textId="77777777" w:rsidR="00106A7D" w:rsidRDefault="00106A7D" w:rsidP="00106A7D">
      <w:pPr>
        <w:ind w:left="720"/>
        <w:rPr>
          <w:b/>
          <w:bCs/>
          <w:color w:val="FF0000"/>
        </w:rPr>
      </w:pPr>
      <w:r>
        <w:rPr>
          <w:b/>
          <w:bCs/>
          <w:color w:val="FF0000"/>
        </w:rPr>
        <w:t>Approach:</w:t>
      </w:r>
    </w:p>
    <w:p w14:paraId="256C45D2" w14:textId="77777777" w:rsidR="00106A7D" w:rsidRDefault="00106A7D" w:rsidP="00106A7D">
      <w:pPr>
        <w:pStyle w:val="ListParagraph"/>
        <w:numPr>
          <w:ilvl w:val="0"/>
          <w:numId w:val="2"/>
        </w:numPr>
      </w:pPr>
      <w:r>
        <w:t>Created Pivot Tables for the distribution of tickets volume by requested category.</w:t>
      </w:r>
    </w:p>
    <w:p w14:paraId="45BF4349" w14:textId="77777777" w:rsidR="00106A7D" w:rsidRDefault="00106A7D" w:rsidP="00106A7D">
      <w:pPr>
        <w:pStyle w:val="ListParagraph"/>
        <w:numPr>
          <w:ilvl w:val="0"/>
          <w:numId w:val="2"/>
        </w:numPr>
      </w:pPr>
      <w:r>
        <w:t>Added Slicer for filtering data based on the years</w:t>
      </w:r>
    </w:p>
    <w:p w14:paraId="5585119F" w14:textId="77777777" w:rsidR="00106A7D" w:rsidRDefault="00106A7D" w:rsidP="00106A7D">
      <w:pPr>
        <w:ind w:left="720"/>
      </w:pPr>
    </w:p>
    <w:p w14:paraId="6D01F340" w14:textId="77777777" w:rsidR="00106A7D" w:rsidRDefault="00106A7D" w:rsidP="00106A7D">
      <w:pPr>
        <w:ind w:left="720"/>
      </w:pPr>
    </w:p>
    <w:p w14:paraId="7EDDCD11" w14:textId="77777777" w:rsidR="00106A7D" w:rsidRDefault="00106A7D" w:rsidP="00106A7D">
      <w:pPr>
        <w:ind w:left="720"/>
        <w:rPr>
          <w:b/>
          <w:bCs/>
          <w:color w:val="FF0000"/>
        </w:rPr>
      </w:pPr>
      <w:r>
        <w:rPr>
          <w:b/>
          <w:bCs/>
          <w:color w:val="FF0000"/>
        </w:rPr>
        <w:t>Charts &amp; Tables:</w:t>
      </w:r>
    </w:p>
    <w:p w14:paraId="1E10F7E5" w14:textId="77777777" w:rsidR="00106A7D" w:rsidRDefault="00106A7D" w:rsidP="00106A7D">
      <w:pPr>
        <w:ind w:left="720"/>
      </w:pPr>
      <w:r>
        <w:t>- Requested Category by Tickets Count</w:t>
      </w:r>
    </w:p>
    <w:tbl>
      <w:tblPr>
        <w:tblpPr w:leftFromText="180" w:rightFromText="180" w:vertAnchor="text" w:horzAnchor="page" w:tblpX="2197" w:tblpY="211"/>
        <w:tblW w:w="4577" w:type="dxa"/>
        <w:tblLook w:val="04A0" w:firstRow="1" w:lastRow="0" w:firstColumn="1" w:lastColumn="0" w:noHBand="0" w:noVBand="1"/>
      </w:tblPr>
      <w:tblGrid>
        <w:gridCol w:w="2902"/>
        <w:gridCol w:w="1675"/>
      </w:tblGrid>
      <w:tr w:rsidR="00106A7D" w:rsidRPr="004B5E37" w14:paraId="504723E3" w14:textId="77777777" w:rsidTr="00F507F6">
        <w:trPr>
          <w:trHeight w:val="345"/>
        </w:trPr>
        <w:tc>
          <w:tcPr>
            <w:tcW w:w="2902" w:type="dxa"/>
            <w:tcBorders>
              <w:top w:val="nil"/>
              <w:left w:val="nil"/>
              <w:bottom w:val="single" w:sz="4" w:space="0" w:color="D9E7FD"/>
              <w:right w:val="nil"/>
            </w:tcBorders>
            <w:shd w:val="clear" w:color="0D5ADB" w:fill="0D5ADB"/>
            <w:noWrap/>
            <w:vAlign w:val="bottom"/>
            <w:hideMark/>
          </w:tcPr>
          <w:p w14:paraId="0C02C344" w14:textId="77777777" w:rsidR="00106A7D" w:rsidRPr="004B5E37" w:rsidRDefault="00106A7D" w:rsidP="00F507F6">
            <w:pPr>
              <w:spacing w:line="240" w:lineRule="auto"/>
              <w:rPr>
                <w:rFonts w:eastAsia="Times New Roman"/>
                <w:b/>
                <w:bCs/>
                <w:color w:val="FFFFFF"/>
                <w:sz w:val="20"/>
                <w:szCs w:val="20"/>
                <w:lang w:val="en-IN"/>
              </w:rPr>
            </w:pPr>
            <w:r w:rsidRPr="004B5E37">
              <w:rPr>
                <w:rFonts w:eastAsia="Times New Roman"/>
                <w:b/>
                <w:bCs/>
                <w:color w:val="FFFFFF" w:themeColor="background1"/>
                <w:sz w:val="20"/>
                <w:szCs w:val="20"/>
                <w:lang w:val="en-IN"/>
              </w:rPr>
              <w:t>Requested Categories</w:t>
            </w:r>
          </w:p>
        </w:tc>
        <w:tc>
          <w:tcPr>
            <w:tcW w:w="1675" w:type="dxa"/>
            <w:tcBorders>
              <w:top w:val="nil"/>
              <w:left w:val="nil"/>
              <w:bottom w:val="single" w:sz="4" w:space="0" w:color="D9E7FD"/>
              <w:right w:val="nil"/>
            </w:tcBorders>
            <w:shd w:val="clear" w:color="0D5ADB" w:fill="0D5ADB"/>
            <w:noWrap/>
            <w:vAlign w:val="bottom"/>
            <w:hideMark/>
          </w:tcPr>
          <w:p w14:paraId="6109CE95" w14:textId="77777777" w:rsidR="00106A7D" w:rsidRPr="004B5E37" w:rsidRDefault="00106A7D" w:rsidP="00F507F6">
            <w:pPr>
              <w:spacing w:line="240" w:lineRule="auto"/>
              <w:rPr>
                <w:rFonts w:eastAsia="Times New Roman"/>
                <w:b/>
                <w:bCs/>
                <w:color w:val="FFFFFF" w:themeColor="background1"/>
                <w:sz w:val="20"/>
                <w:szCs w:val="20"/>
                <w:lang w:val="en-IN"/>
              </w:rPr>
            </w:pPr>
            <w:r w:rsidRPr="004B5E37">
              <w:rPr>
                <w:rFonts w:eastAsia="Times New Roman"/>
                <w:b/>
                <w:bCs/>
                <w:color w:val="FFFFFF" w:themeColor="background1"/>
                <w:sz w:val="20"/>
                <w:szCs w:val="20"/>
                <w:lang w:val="en-IN"/>
              </w:rPr>
              <w:t>Tickets Count</w:t>
            </w:r>
          </w:p>
        </w:tc>
      </w:tr>
      <w:tr w:rsidR="00106A7D" w:rsidRPr="004B5E37" w14:paraId="450F85D3" w14:textId="77777777" w:rsidTr="00F507F6">
        <w:trPr>
          <w:trHeight w:val="345"/>
        </w:trPr>
        <w:tc>
          <w:tcPr>
            <w:tcW w:w="2902" w:type="dxa"/>
            <w:tcBorders>
              <w:top w:val="single" w:sz="4" w:space="0" w:color="D9E7FD"/>
              <w:left w:val="nil"/>
              <w:bottom w:val="single" w:sz="4" w:space="0" w:color="D9E7FD"/>
              <w:right w:val="nil"/>
            </w:tcBorders>
            <w:noWrap/>
            <w:vAlign w:val="bottom"/>
            <w:hideMark/>
          </w:tcPr>
          <w:p w14:paraId="54389BAC" w14:textId="77777777" w:rsidR="00106A7D" w:rsidRPr="004B5E37" w:rsidRDefault="00106A7D" w:rsidP="00F507F6">
            <w:pPr>
              <w:spacing w:line="240" w:lineRule="auto"/>
              <w:rPr>
                <w:rFonts w:eastAsia="Times New Roman"/>
                <w:color w:val="000000"/>
                <w:sz w:val="20"/>
                <w:szCs w:val="20"/>
                <w:lang w:val="en-IN"/>
              </w:rPr>
            </w:pPr>
            <w:r w:rsidRPr="004B5E37">
              <w:rPr>
                <w:rFonts w:eastAsia="Times New Roman"/>
                <w:color w:val="000000"/>
                <w:sz w:val="20"/>
                <w:szCs w:val="20"/>
                <w:lang w:val="en-IN"/>
              </w:rPr>
              <w:t>Hardware</w:t>
            </w:r>
          </w:p>
        </w:tc>
        <w:tc>
          <w:tcPr>
            <w:tcW w:w="1675" w:type="dxa"/>
            <w:tcBorders>
              <w:top w:val="single" w:sz="4" w:space="0" w:color="D9E7FD"/>
              <w:left w:val="nil"/>
              <w:bottom w:val="single" w:sz="4" w:space="0" w:color="D9E7FD"/>
              <w:right w:val="nil"/>
            </w:tcBorders>
            <w:noWrap/>
            <w:vAlign w:val="bottom"/>
            <w:hideMark/>
          </w:tcPr>
          <w:p w14:paraId="1AB8F805" w14:textId="77777777" w:rsidR="00106A7D" w:rsidRPr="004B5E37" w:rsidRDefault="00106A7D" w:rsidP="00F507F6">
            <w:pPr>
              <w:spacing w:line="240" w:lineRule="auto"/>
              <w:jc w:val="right"/>
              <w:rPr>
                <w:rFonts w:eastAsia="Times New Roman"/>
                <w:color w:val="000000"/>
                <w:sz w:val="20"/>
                <w:szCs w:val="20"/>
                <w:lang w:val="en-IN"/>
              </w:rPr>
            </w:pPr>
            <w:r w:rsidRPr="004B5E37">
              <w:rPr>
                <w:rFonts w:eastAsia="Times New Roman"/>
                <w:color w:val="000000"/>
                <w:sz w:val="20"/>
                <w:szCs w:val="20"/>
                <w:lang w:val="en-IN"/>
              </w:rPr>
              <w:t>9,733</w:t>
            </w:r>
          </w:p>
        </w:tc>
      </w:tr>
      <w:tr w:rsidR="00106A7D" w:rsidRPr="004B5E37" w14:paraId="365BAD44" w14:textId="77777777" w:rsidTr="00F507F6">
        <w:trPr>
          <w:trHeight w:val="345"/>
        </w:trPr>
        <w:tc>
          <w:tcPr>
            <w:tcW w:w="2902" w:type="dxa"/>
            <w:tcBorders>
              <w:top w:val="single" w:sz="4" w:space="0" w:color="D9E7FD"/>
              <w:left w:val="nil"/>
              <w:bottom w:val="single" w:sz="4" w:space="0" w:color="D9E7FD"/>
              <w:right w:val="nil"/>
            </w:tcBorders>
            <w:noWrap/>
            <w:vAlign w:val="bottom"/>
            <w:hideMark/>
          </w:tcPr>
          <w:p w14:paraId="7F8DB75B" w14:textId="77777777" w:rsidR="00106A7D" w:rsidRPr="004B5E37" w:rsidRDefault="00106A7D" w:rsidP="00F507F6">
            <w:pPr>
              <w:spacing w:line="240" w:lineRule="auto"/>
              <w:rPr>
                <w:rFonts w:eastAsia="Times New Roman"/>
                <w:color w:val="000000"/>
                <w:sz w:val="20"/>
                <w:szCs w:val="20"/>
                <w:lang w:val="en-IN"/>
              </w:rPr>
            </w:pPr>
            <w:r w:rsidRPr="004B5E37">
              <w:rPr>
                <w:rFonts w:eastAsia="Times New Roman"/>
                <w:color w:val="000000"/>
                <w:sz w:val="20"/>
                <w:szCs w:val="20"/>
                <w:lang w:val="en-IN"/>
              </w:rPr>
              <w:lastRenderedPageBreak/>
              <w:t>Login Access</w:t>
            </w:r>
          </w:p>
        </w:tc>
        <w:tc>
          <w:tcPr>
            <w:tcW w:w="1675" w:type="dxa"/>
            <w:tcBorders>
              <w:top w:val="single" w:sz="4" w:space="0" w:color="D9E7FD"/>
              <w:left w:val="nil"/>
              <w:bottom w:val="single" w:sz="4" w:space="0" w:color="D9E7FD"/>
              <w:right w:val="nil"/>
            </w:tcBorders>
            <w:noWrap/>
            <w:vAlign w:val="bottom"/>
            <w:hideMark/>
          </w:tcPr>
          <w:p w14:paraId="7AC017BD" w14:textId="77777777" w:rsidR="00106A7D" w:rsidRPr="004B5E37" w:rsidRDefault="00106A7D" w:rsidP="00F507F6">
            <w:pPr>
              <w:spacing w:line="240" w:lineRule="auto"/>
              <w:jc w:val="right"/>
              <w:rPr>
                <w:rFonts w:eastAsia="Times New Roman"/>
                <w:color w:val="000000"/>
                <w:sz w:val="20"/>
                <w:szCs w:val="20"/>
                <w:lang w:val="en-IN"/>
              </w:rPr>
            </w:pPr>
            <w:r w:rsidRPr="004B5E37">
              <w:rPr>
                <w:rFonts w:eastAsia="Times New Roman"/>
                <w:color w:val="000000"/>
                <w:sz w:val="20"/>
                <w:szCs w:val="20"/>
                <w:lang w:val="en-IN"/>
              </w:rPr>
              <w:t>29,193</w:t>
            </w:r>
          </w:p>
        </w:tc>
      </w:tr>
      <w:tr w:rsidR="00106A7D" w:rsidRPr="004B5E37" w14:paraId="02D73157" w14:textId="77777777" w:rsidTr="00F507F6">
        <w:trPr>
          <w:trHeight w:val="345"/>
        </w:trPr>
        <w:tc>
          <w:tcPr>
            <w:tcW w:w="2902" w:type="dxa"/>
            <w:tcBorders>
              <w:top w:val="single" w:sz="4" w:space="0" w:color="D9E7FD"/>
              <w:left w:val="nil"/>
              <w:bottom w:val="single" w:sz="4" w:space="0" w:color="D9E7FD"/>
              <w:right w:val="nil"/>
            </w:tcBorders>
            <w:noWrap/>
            <w:vAlign w:val="bottom"/>
            <w:hideMark/>
          </w:tcPr>
          <w:p w14:paraId="7612CA10" w14:textId="77777777" w:rsidR="00106A7D" w:rsidRPr="004B5E37" w:rsidRDefault="00106A7D" w:rsidP="00F507F6">
            <w:pPr>
              <w:spacing w:line="240" w:lineRule="auto"/>
              <w:rPr>
                <w:rFonts w:eastAsia="Times New Roman"/>
                <w:color w:val="000000"/>
                <w:sz w:val="20"/>
                <w:szCs w:val="20"/>
                <w:lang w:val="en-IN"/>
              </w:rPr>
            </w:pPr>
            <w:r w:rsidRPr="004B5E37">
              <w:rPr>
                <w:rFonts w:eastAsia="Times New Roman"/>
                <w:color w:val="000000"/>
                <w:sz w:val="20"/>
                <w:szCs w:val="20"/>
                <w:lang w:val="en-IN"/>
              </w:rPr>
              <w:t>Software</w:t>
            </w:r>
          </w:p>
        </w:tc>
        <w:tc>
          <w:tcPr>
            <w:tcW w:w="1675" w:type="dxa"/>
            <w:tcBorders>
              <w:top w:val="single" w:sz="4" w:space="0" w:color="D9E7FD"/>
              <w:left w:val="nil"/>
              <w:bottom w:val="single" w:sz="4" w:space="0" w:color="D9E7FD"/>
              <w:right w:val="nil"/>
            </w:tcBorders>
            <w:noWrap/>
            <w:vAlign w:val="bottom"/>
            <w:hideMark/>
          </w:tcPr>
          <w:p w14:paraId="49DEC923" w14:textId="77777777" w:rsidR="00106A7D" w:rsidRPr="004B5E37" w:rsidRDefault="00106A7D" w:rsidP="00F507F6">
            <w:pPr>
              <w:spacing w:line="240" w:lineRule="auto"/>
              <w:jc w:val="right"/>
              <w:rPr>
                <w:rFonts w:eastAsia="Times New Roman"/>
                <w:color w:val="000000"/>
                <w:sz w:val="20"/>
                <w:szCs w:val="20"/>
                <w:lang w:val="en-IN"/>
              </w:rPr>
            </w:pPr>
            <w:r w:rsidRPr="004B5E37">
              <w:rPr>
                <w:rFonts w:eastAsia="Times New Roman"/>
                <w:color w:val="000000"/>
                <w:sz w:val="20"/>
                <w:szCs w:val="20"/>
                <w:lang w:val="en-IN"/>
              </w:rPr>
              <w:t>19,570</w:t>
            </w:r>
          </w:p>
        </w:tc>
      </w:tr>
      <w:tr w:rsidR="00106A7D" w:rsidRPr="004B5E37" w14:paraId="5E348BE8" w14:textId="77777777" w:rsidTr="00F507F6">
        <w:trPr>
          <w:trHeight w:val="345"/>
        </w:trPr>
        <w:tc>
          <w:tcPr>
            <w:tcW w:w="2902" w:type="dxa"/>
            <w:tcBorders>
              <w:top w:val="single" w:sz="4" w:space="0" w:color="D9E7FD"/>
              <w:left w:val="nil"/>
              <w:bottom w:val="single" w:sz="4" w:space="0" w:color="D9E7FD"/>
              <w:right w:val="nil"/>
            </w:tcBorders>
            <w:noWrap/>
            <w:vAlign w:val="bottom"/>
            <w:hideMark/>
          </w:tcPr>
          <w:p w14:paraId="148C801E" w14:textId="77777777" w:rsidR="00106A7D" w:rsidRPr="004B5E37" w:rsidRDefault="00106A7D" w:rsidP="00F507F6">
            <w:pPr>
              <w:spacing w:line="240" w:lineRule="auto"/>
              <w:rPr>
                <w:rFonts w:eastAsia="Times New Roman"/>
                <w:color w:val="000000"/>
                <w:sz w:val="20"/>
                <w:szCs w:val="20"/>
                <w:lang w:val="en-IN"/>
              </w:rPr>
            </w:pPr>
            <w:r w:rsidRPr="004B5E37">
              <w:rPr>
                <w:rFonts w:eastAsia="Times New Roman"/>
                <w:color w:val="000000"/>
                <w:sz w:val="20"/>
                <w:szCs w:val="20"/>
                <w:lang w:val="en-IN"/>
              </w:rPr>
              <w:t>System</w:t>
            </w:r>
          </w:p>
        </w:tc>
        <w:tc>
          <w:tcPr>
            <w:tcW w:w="1675" w:type="dxa"/>
            <w:tcBorders>
              <w:top w:val="single" w:sz="4" w:space="0" w:color="D9E7FD"/>
              <w:left w:val="nil"/>
              <w:bottom w:val="single" w:sz="4" w:space="0" w:color="D9E7FD"/>
              <w:right w:val="nil"/>
            </w:tcBorders>
            <w:noWrap/>
            <w:vAlign w:val="bottom"/>
            <w:hideMark/>
          </w:tcPr>
          <w:p w14:paraId="6D1BCA80" w14:textId="77777777" w:rsidR="00106A7D" w:rsidRPr="004B5E37" w:rsidRDefault="00106A7D" w:rsidP="00F507F6">
            <w:pPr>
              <w:spacing w:line="240" w:lineRule="auto"/>
              <w:jc w:val="right"/>
              <w:rPr>
                <w:rFonts w:eastAsia="Times New Roman"/>
                <w:color w:val="000000"/>
                <w:sz w:val="20"/>
                <w:szCs w:val="20"/>
                <w:lang w:val="en-IN"/>
              </w:rPr>
            </w:pPr>
            <w:r w:rsidRPr="004B5E37">
              <w:rPr>
                <w:rFonts w:eastAsia="Times New Roman"/>
                <w:color w:val="000000"/>
                <w:sz w:val="20"/>
                <w:szCs w:val="20"/>
                <w:lang w:val="en-IN"/>
              </w:rPr>
              <w:t>39,002</w:t>
            </w:r>
          </w:p>
        </w:tc>
      </w:tr>
      <w:tr w:rsidR="00106A7D" w:rsidRPr="004B5E37" w14:paraId="0DCF0C08" w14:textId="77777777" w:rsidTr="00F507F6">
        <w:trPr>
          <w:trHeight w:val="345"/>
        </w:trPr>
        <w:tc>
          <w:tcPr>
            <w:tcW w:w="2902" w:type="dxa"/>
            <w:tcBorders>
              <w:top w:val="double" w:sz="6" w:space="0" w:color="0D5ADB"/>
              <w:left w:val="nil"/>
              <w:bottom w:val="nil"/>
              <w:right w:val="nil"/>
            </w:tcBorders>
            <w:noWrap/>
            <w:vAlign w:val="bottom"/>
            <w:hideMark/>
          </w:tcPr>
          <w:p w14:paraId="20E8236B" w14:textId="77777777" w:rsidR="00106A7D" w:rsidRPr="004B5E37" w:rsidRDefault="00106A7D" w:rsidP="00F507F6">
            <w:pPr>
              <w:spacing w:line="240" w:lineRule="auto"/>
              <w:rPr>
                <w:rFonts w:eastAsia="Times New Roman"/>
                <w:b/>
                <w:bCs/>
                <w:color w:val="000000"/>
                <w:sz w:val="20"/>
                <w:szCs w:val="20"/>
                <w:lang w:val="en-IN"/>
              </w:rPr>
            </w:pPr>
            <w:r w:rsidRPr="004B5E37">
              <w:rPr>
                <w:rFonts w:eastAsia="Times New Roman"/>
                <w:b/>
                <w:bCs/>
                <w:color w:val="000000"/>
                <w:sz w:val="20"/>
                <w:szCs w:val="20"/>
                <w:lang w:val="en-IN"/>
              </w:rPr>
              <w:t>Grand Total</w:t>
            </w:r>
          </w:p>
        </w:tc>
        <w:tc>
          <w:tcPr>
            <w:tcW w:w="1675" w:type="dxa"/>
            <w:tcBorders>
              <w:top w:val="double" w:sz="6" w:space="0" w:color="0D5ADB"/>
              <w:left w:val="nil"/>
              <w:bottom w:val="nil"/>
              <w:right w:val="nil"/>
            </w:tcBorders>
            <w:noWrap/>
            <w:vAlign w:val="bottom"/>
            <w:hideMark/>
          </w:tcPr>
          <w:p w14:paraId="04A37513" w14:textId="77777777" w:rsidR="00106A7D" w:rsidRPr="004B5E37" w:rsidRDefault="00106A7D" w:rsidP="00F507F6">
            <w:pPr>
              <w:spacing w:line="240" w:lineRule="auto"/>
              <w:jc w:val="right"/>
              <w:rPr>
                <w:rFonts w:eastAsia="Times New Roman"/>
                <w:b/>
                <w:bCs/>
                <w:color w:val="000000"/>
                <w:sz w:val="20"/>
                <w:szCs w:val="20"/>
                <w:lang w:val="en-IN"/>
              </w:rPr>
            </w:pPr>
            <w:r w:rsidRPr="004B5E37">
              <w:rPr>
                <w:rFonts w:eastAsia="Times New Roman"/>
                <w:b/>
                <w:bCs/>
                <w:color w:val="000000"/>
                <w:sz w:val="20"/>
                <w:szCs w:val="20"/>
                <w:lang w:val="en-IN"/>
              </w:rPr>
              <w:t>97,498</w:t>
            </w:r>
          </w:p>
        </w:tc>
      </w:tr>
    </w:tbl>
    <w:p w14:paraId="5B0D563D" w14:textId="77777777" w:rsidR="00106A7D" w:rsidRDefault="00106A7D" w:rsidP="00106A7D">
      <w:pPr>
        <w:ind w:left="720"/>
      </w:pPr>
      <w:r>
        <w:t xml:space="preserve">  </w:t>
      </w:r>
    </w:p>
    <w:p w14:paraId="29B23901" w14:textId="77777777" w:rsidR="00106A7D" w:rsidRDefault="00106A7D" w:rsidP="00106A7D">
      <w:pPr>
        <w:ind w:left="720"/>
      </w:pPr>
    </w:p>
    <w:p w14:paraId="3541A2D9" w14:textId="77777777" w:rsidR="00106A7D" w:rsidRDefault="00106A7D" w:rsidP="00106A7D">
      <w:pPr>
        <w:ind w:left="720"/>
      </w:pPr>
    </w:p>
    <w:p w14:paraId="32111D40" w14:textId="77777777" w:rsidR="00106A7D" w:rsidRDefault="00106A7D" w:rsidP="00106A7D">
      <w:pPr>
        <w:ind w:left="720"/>
      </w:pPr>
    </w:p>
    <w:p w14:paraId="559BDF7D" w14:textId="77777777" w:rsidR="00106A7D" w:rsidRDefault="00106A7D" w:rsidP="00106A7D"/>
    <w:p w14:paraId="57D9A3F0" w14:textId="77777777" w:rsidR="00106A7D" w:rsidRDefault="00106A7D" w:rsidP="00106A7D">
      <w:pPr>
        <w:ind w:left="720"/>
      </w:pPr>
    </w:p>
    <w:p w14:paraId="00000061" w14:textId="09945A98" w:rsidR="0021176B" w:rsidRPr="00B21AC9" w:rsidRDefault="00106A7D" w:rsidP="00B21AC9">
      <w:pPr>
        <w:ind w:left="720"/>
      </w:pPr>
      <w:r>
        <w:rPr>
          <w:noProof/>
        </w:rPr>
        <w:drawing>
          <wp:inline distT="0" distB="0" distL="0" distR="0" wp14:anchorId="7FBCDE10" wp14:editId="0BA0147C">
            <wp:extent cx="4251960" cy="2750820"/>
            <wp:effectExtent l="0" t="0" r="15240" b="11430"/>
            <wp:docPr id="172340974" name="Chart 1">
              <a:extLst xmlns:a="http://schemas.openxmlformats.org/drawingml/2006/main">
                <a:ext uri="{FF2B5EF4-FFF2-40B4-BE49-F238E27FC236}">
                  <a16:creationId xmlns:a16="http://schemas.microsoft.com/office/drawing/2014/main" id="{20C80C6C-9954-FD2A-75B4-72A0EBF9A2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noProof/>
        </w:rPr>
        <w:t xml:space="preserve"> </w:t>
      </w:r>
    </w:p>
    <w:p w14:paraId="00000062" w14:textId="77777777" w:rsidR="0021176B" w:rsidRDefault="00000000">
      <w:pPr>
        <w:pStyle w:val="Heading2"/>
      </w:pPr>
      <w:bookmarkStart w:id="12" w:name="_sc8mdu6dsqjs" w:colFirst="0" w:colLast="0"/>
      <w:bookmarkEnd w:id="12"/>
      <w:r>
        <w:rPr>
          <w:b/>
          <w:bCs/>
          <w:color w:val="FF0000"/>
        </w:rPr>
        <w:t>Question 5: How many tickets has each agent handled?</w:t>
      </w:r>
    </w:p>
    <w:p w14:paraId="00000067" w14:textId="6B1CEDD6" w:rsidR="0021176B" w:rsidRPr="00582604" w:rsidRDefault="00000000" w:rsidP="00582604">
      <w:pPr>
        <w:pStyle w:val="Heading2"/>
        <w:rPr>
          <w:b/>
          <w:bCs/>
        </w:rPr>
      </w:pPr>
      <w:bookmarkStart w:id="13" w:name="_e7fcg3w1pur6" w:colFirst="0" w:colLast="0"/>
      <w:bookmarkEnd w:id="13"/>
      <w:r>
        <w:rPr>
          <w:b/>
          <w:bCs/>
        </w:rPr>
        <w:t>Solution:</w:t>
      </w:r>
    </w:p>
    <w:p w14:paraId="00000068" w14:textId="66AF6E49" w:rsidR="0021176B" w:rsidRDefault="00000000">
      <w:pPr>
        <w:ind w:left="720"/>
        <w:rPr>
          <w:b/>
          <w:bCs/>
          <w:color w:val="FF0000"/>
        </w:rPr>
      </w:pPr>
      <w:r>
        <w:rPr>
          <w:b/>
          <w:bCs/>
          <w:color w:val="FF0000"/>
        </w:rPr>
        <w:t>Approach:</w:t>
      </w:r>
    </w:p>
    <w:p w14:paraId="0EC117D9" w14:textId="3B8D7E8D" w:rsidR="00772882" w:rsidRDefault="00582604" w:rsidP="00582604">
      <w:pPr>
        <w:ind w:left="720"/>
      </w:pPr>
      <w:r>
        <w:t xml:space="preserve">With the help of Pivot </w:t>
      </w:r>
      <w:r w:rsidR="0056104B">
        <w:t>Table,</w:t>
      </w:r>
      <w:r>
        <w:t xml:space="preserve"> we can find the total tickets each </w:t>
      </w:r>
      <w:r w:rsidR="0056104B">
        <w:t>agent</w:t>
      </w:r>
      <w:r>
        <w:t xml:space="preserve"> </w:t>
      </w:r>
      <w:r w:rsidR="0056104B">
        <w:t>has</w:t>
      </w:r>
      <w:r>
        <w:t xml:space="preserve"> handled across the five year and in a particular year.</w:t>
      </w:r>
      <w:r w:rsidR="0056104B">
        <w:t xml:space="preserve"> We will keep the agents name in the rows and tickets count as values. </w:t>
      </w:r>
    </w:p>
    <w:p w14:paraId="3999AD93" w14:textId="77777777" w:rsidR="0056104B" w:rsidRDefault="0056104B" w:rsidP="00582604">
      <w:pPr>
        <w:ind w:left="720"/>
      </w:pPr>
    </w:p>
    <w:p w14:paraId="00000070" w14:textId="6B673735" w:rsidR="0021176B" w:rsidRDefault="00000000" w:rsidP="00772882">
      <w:pPr>
        <w:ind w:left="720"/>
        <w:rPr>
          <w:b/>
          <w:bCs/>
          <w:color w:val="FF0000"/>
        </w:rPr>
      </w:pPr>
      <w:r>
        <w:rPr>
          <w:b/>
          <w:bCs/>
          <w:color w:val="FF0000"/>
        </w:rPr>
        <w:t>Charts &amp; Tables:</w:t>
      </w:r>
      <w:bookmarkStart w:id="14" w:name="_2t43n13vmcu1" w:colFirst="0" w:colLast="0"/>
      <w:bookmarkEnd w:id="14"/>
    </w:p>
    <w:p w14:paraId="7F9ED67A" w14:textId="32A136B1" w:rsidR="00B21AC9" w:rsidRDefault="00B21AC9" w:rsidP="00772882">
      <w:pPr>
        <w:ind w:left="720"/>
        <w:rPr>
          <w:b/>
          <w:bCs/>
          <w:color w:val="FF0000"/>
        </w:rPr>
      </w:pPr>
      <w:r>
        <w:rPr>
          <w:noProof/>
        </w:rPr>
        <w:drawing>
          <wp:inline distT="0" distB="0" distL="0" distR="0" wp14:anchorId="6DBBEB68" wp14:editId="1DED5C96">
            <wp:extent cx="4991100" cy="2674620"/>
            <wp:effectExtent l="0" t="0" r="0" b="11430"/>
            <wp:docPr id="92412010" name="Chart 1">
              <a:extLst xmlns:a="http://schemas.openxmlformats.org/drawingml/2006/main">
                <a:ext uri="{FF2B5EF4-FFF2-40B4-BE49-F238E27FC236}">
                  <a16:creationId xmlns:a16="http://schemas.microsoft.com/office/drawing/2014/main" id="{168B62CA-9373-109F-F35B-2B663CCA0A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bl>
      <w:tblPr>
        <w:tblpPr w:leftFromText="180" w:rightFromText="180" w:horzAnchor="page" w:tblpX="2449" w:tblpY="-10728"/>
        <w:tblW w:w="6266" w:type="dxa"/>
        <w:tblLook w:val="04A0" w:firstRow="1" w:lastRow="0" w:firstColumn="1" w:lastColumn="0" w:noHBand="0" w:noVBand="1"/>
      </w:tblPr>
      <w:tblGrid>
        <w:gridCol w:w="3822"/>
        <w:gridCol w:w="2444"/>
      </w:tblGrid>
      <w:tr w:rsidR="00B21AC9" w:rsidRPr="00B21AC9" w14:paraId="2D125F83" w14:textId="77777777" w:rsidTr="00B21AC9">
        <w:trPr>
          <w:trHeight w:val="266"/>
        </w:trPr>
        <w:tc>
          <w:tcPr>
            <w:tcW w:w="3822" w:type="dxa"/>
            <w:tcBorders>
              <w:top w:val="nil"/>
              <w:left w:val="nil"/>
              <w:bottom w:val="single" w:sz="4" w:space="0" w:color="D9E7FD"/>
              <w:right w:val="nil"/>
            </w:tcBorders>
            <w:shd w:val="clear" w:color="0D5ADB" w:fill="0D5ADB"/>
            <w:noWrap/>
            <w:vAlign w:val="bottom"/>
            <w:hideMark/>
          </w:tcPr>
          <w:p w14:paraId="04BBEDF8" w14:textId="77777777" w:rsidR="00B21AC9" w:rsidRPr="00B21AC9" w:rsidRDefault="00B21AC9" w:rsidP="00B21AC9">
            <w:pPr>
              <w:spacing w:line="240" w:lineRule="auto"/>
              <w:rPr>
                <w:rFonts w:eastAsia="Times New Roman"/>
                <w:b/>
                <w:bCs/>
                <w:color w:val="FFFFFF"/>
                <w:sz w:val="20"/>
                <w:szCs w:val="20"/>
                <w:lang w:val="en-IN"/>
              </w:rPr>
            </w:pPr>
            <w:r w:rsidRPr="00B21AC9">
              <w:rPr>
                <w:rFonts w:eastAsia="Times New Roman"/>
                <w:b/>
                <w:bCs/>
                <w:color w:val="FFFFFF"/>
                <w:sz w:val="20"/>
                <w:szCs w:val="20"/>
                <w:lang w:val="en-IN"/>
              </w:rPr>
              <w:lastRenderedPageBreak/>
              <w:t>Agents Name</w:t>
            </w:r>
          </w:p>
        </w:tc>
        <w:tc>
          <w:tcPr>
            <w:tcW w:w="2444" w:type="dxa"/>
            <w:tcBorders>
              <w:top w:val="nil"/>
              <w:left w:val="nil"/>
              <w:bottom w:val="single" w:sz="4" w:space="0" w:color="D9E7FD"/>
              <w:right w:val="nil"/>
            </w:tcBorders>
            <w:shd w:val="clear" w:color="0D5ADB" w:fill="0D5ADB"/>
            <w:noWrap/>
            <w:vAlign w:val="bottom"/>
            <w:hideMark/>
          </w:tcPr>
          <w:p w14:paraId="38A50089" w14:textId="77777777" w:rsidR="00B21AC9" w:rsidRPr="00B21AC9" w:rsidRDefault="00B21AC9" w:rsidP="00B21AC9">
            <w:pPr>
              <w:spacing w:line="240" w:lineRule="auto"/>
              <w:rPr>
                <w:rFonts w:eastAsia="Times New Roman"/>
                <w:b/>
                <w:bCs/>
                <w:color w:val="FFFFFF"/>
                <w:sz w:val="20"/>
                <w:szCs w:val="20"/>
                <w:lang w:val="en-IN"/>
              </w:rPr>
            </w:pPr>
            <w:r w:rsidRPr="00B21AC9">
              <w:rPr>
                <w:rFonts w:eastAsia="Times New Roman"/>
                <w:b/>
                <w:bCs/>
                <w:color w:val="FFFFFF"/>
                <w:sz w:val="20"/>
                <w:szCs w:val="20"/>
                <w:lang w:val="en-IN"/>
              </w:rPr>
              <w:t>Tickets Count</w:t>
            </w:r>
          </w:p>
        </w:tc>
      </w:tr>
      <w:tr w:rsidR="00B21AC9" w:rsidRPr="00B21AC9" w14:paraId="7B063DF7"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4E6F2F7"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A. Trejo</w:t>
            </w:r>
          </w:p>
        </w:tc>
        <w:tc>
          <w:tcPr>
            <w:tcW w:w="2444" w:type="dxa"/>
            <w:tcBorders>
              <w:top w:val="single" w:sz="4" w:space="0" w:color="D9E7FD"/>
              <w:left w:val="nil"/>
              <w:bottom w:val="single" w:sz="4" w:space="0" w:color="D9E7FD"/>
              <w:right w:val="nil"/>
            </w:tcBorders>
            <w:noWrap/>
            <w:vAlign w:val="bottom"/>
            <w:hideMark/>
          </w:tcPr>
          <w:p w14:paraId="1B03C76C"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1949</w:t>
            </w:r>
          </w:p>
        </w:tc>
      </w:tr>
      <w:tr w:rsidR="00B21AC9" w:rsidRPr="00B21AC9" w14:paraId="11B72C07"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98434BA"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Alberto Casillas</w:t>
            </w:r>
          </w:p>
        </w:tc>
        <w:tc>
          <w:tcPr>
            <w:tcW w:w="2444" w:type="dxa"/>
            <w:tcBorders>
              <w:top w:val="single" w:sz="4" w:space="0" w:color="D9E7FD"/>
              <w:left w:val="nil"/>
              <w:bottom w:val="single" w:sz="4" w:space="0" w:color="D9E7FD"/>
              <w:right w:val="nil"/>
            </w:tcBorders>
            <w:noWrap/>
            <w:vAlign w:val="bottom"/>
            <w:hideMark/>
          </w:tcPr>
          <w:p w14:paraId="1FE79120"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1974</w:t>
            </w:r>
          </w:p>
        </w:tc>
      </w:tr>
      <w:tr w:rsidR="00B21AC9" w:rsidRPr="00B21AC9" w14:paraId="575717E7"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B20D33F"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Alberto Gastelum</w:t>
            </w:r>
          </w:p>
        </w:tc>
        <w:tc>
          <w:tcPr>
            <w:tcW w:w="2444" w:type="dxa"/>
            <w:tcBorders>
              <w:top w:val="single" w:sz="4" w:space="0" w:color="D9E7FD"/>
              <w:left w:val="nil"/>
              <w:bottom w:val="single" w:sz="4" w:space="0" w:color="D9E7FD"/>
              <w:right w:val="nil"/>
            </w:tcBorders>
            <w:noWrap/>
            <w:vAlign w:val="bottom"/>
            <w:hideMark/>
          </w:tcPr>
          <w:p w14:paraId="7554F565"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1889</w:t>
            </w:r>
          </w:p>
        </w:tc>
      </w:tr>
      <w:tr w:rsidR="00B21AC9" w:rsidRPr="00B21AC9" w14:paraId="4F3F2085"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433CEEA1"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Aldo Carrillo</w:t>
            </w:r>
          </w:p>
        </w:tc>
        <w:tc>
          <w:tcPr>
            <w:tcW w:w="2444" w:type="dxa"/>
            <w:tcBorders>
              <w:top w:val="single" w:sz="4" w:space="0" w:color="D9E7FD"/>
              <w:left w:val="nil"/>
              <w:bottom w:val="single" w:sz="4" w:space="0" w:color="D9E7FD"/>
              <w:right w:val="nil"/>
            </w:tcBorders>
            <w:noWrap/>
            <w:vAlign w:val="bottom"/>
            <w:hideMark/>
          </w:tcPr>
          <w:p w14:paraId="139B7E0B"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1966</w:t>
            </w:r>
          </w:p>
        </w:tc>
      </w:tr>
      <w:tr w:rsidR="00B21AC9" w:rsidRPr="00B21AC9" w14:paraId="7DE6C3CC"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43CF74D2"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Alfonso Barraza</w:t>
            </w:r>
          </w:p>
        </w:tc>
        <w:tc>
          <w:tcPr>
            <w:tcW w:w="2444" w:type="dxa"/>
            <w:tcBorders>
              <w:top w:val="single" w:sz="4" w:space="0" w:color="D9E7FD"/>
              <w:left w:val="nil"/>
              <w:bottom w:val="single" w:sz="4" w:space="0" w:color="D9E7FD"/>
              <w:right w:val="nil"/>
            </w:tcBorders>
            <w:noWrap/>
            <w:vAlign w:val="bottom"/>
            <w:hideMark/>
          </w:tcPr>
          <w:p w14:paraId="08C1625A"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1984</w:t>
            </w:r>
          </w:p>
        </w:tc>
      </w:tr>
      <w:tr w:rsidR="00B21AC9" w:rsidRPr="00B21AC9" w14:paraId="3391CD19"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18F276A7"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Alfredo Barreras</w:t>
            </w:r>
          </w:p>
        </w:tc>
        <w:tc>
          <w:tcPr>
            <w:tcW w:w="2444" w:type="dxa"/>
            <w:tcBorders>
              <w:top w:val="single" w:sz="4" w:space="0" w:color="D9E7FD"/>
              <w:left w:val="nil"/>
              <w:bottom w:val="single" w:sz="4" w:space="0" w:color="D9E7FD"/>
              <w:right w:val="nil"/>
            </w:tcBorders>
            <w:noWrap/>
            <w:vAlign w:val="bottom"/>
            <w:hideMark/>
          </w:tcPr>
          <w:p w14:paraId="28BE9CCA"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1920</w:t>
            </w:r>
          </w:p>
        </w:tc>
      </w:tr>
      <w:tr w:rsidR="00B21AC9" w:rsidRPr="00B21AC9" w14:paraId="3D3990EF"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7B75F824"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Armando Sierra</w:t>
            </w:r>
          </w:p>
        </w:tc>
        <w:tc>
          <w:tcPr>
            <w:tcW w:w="2444" w:type="dxa"/>
            <w:tcBorders>
              <w:top w:val="single" w:sz="4" w:space="0" w:color="D9E7FD"/>
              <w:left w:val="nil"/>
              <w:bottom w:val="single" w:sz="4" w:space="0" w:color="D9E7FD"/>
              <w:right w:val="nil"/>
            </w:tcBorders>
            <w:noWrap/>
            <w:vAlign w:val="bottom"/>
            <w:hideMark/>
          </w:tcPr>
          <w:p w14:paraId="77BD88E4"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1890</w:t>
            </w:r>
          </w:p>
        </w:tc>
      </w:tr>
      <w:tr w:rsidR="00B21AC9" w:rsidRPr="00B21AC9" w14:paraId="24B0FEF9"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479EF46"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Aurelio Tanori</w:t>
            </w:r>
          </w:p>
        </w:tc>
        <w:tc>
          <w:tcPr>
            <w:tcW w:w="2444" w:type="dxa"/>
            <w:tcBorders>
              <w:top w:val="single" w:sz="4" w:space="0" w:color="D9E7FD"/>
              <w:left w:val="nil"/>
              <w:bottom w:val="single" w:sz="4" w:space="0" w:color="D9E7FD"/>
              <w:right w:val="nil"/>
            </w:tcBorders>
            <w:noWrap/>
            <w:vAlign w:val="bottom"/>
            <w:hideMark/>
          </w:tcPr>
          <w:p w14:paraId="34DD3117"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2027</w:t>
            </w:r>
          </w:p>
        </w:tc>
      </w:tr>
      <w:tr w:rsidR="00B21AC9" w:rsidRPr="00B21AC9" w14:paraId="0332229D"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532521A"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Barbara Grijalva</w:t>
            </w:r>
          </w:p>
        </w:tc>
        <w:tc>
          <w:tcPr>
            <w:tcW w:w="2444" w:type="dxa"/>
            <w:tcBorders>
              <w:top w:val="single" w:sz="4" w:space="0" w:color="D9E7FD"/>
              <w:left w:val="nil"/>
              <w:bottom w:val="single" w:sz="4" w:space="0" w:color="D9E7FD"/>
              <w:right w:val="nil"/>
            </w:tcBorders>
            <w:noWrap/>
            <w:vAlign w:val="bottom"/>
            <w:hideMark/>
          </w:tcPr>
          <w:p w14:paraId="66847966"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2003</w:t>
            </w:r>
          </w:p>
        </w:tc>
      </w:tr>
      <w:tr w:rsidR="00B21AC9" w:rsidRPr="00B21AC9" w14:paraId="4E327F12"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5668B5F"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Barraza Alberto</w:t>
            </w:r>
          </w:p>
        </w:tc>
        <w:tc>
          <w:tcPr>
            <w:tcW w:w="2444" w:type="dxa"/>
            <w:tcBorders>
              <w:top w:val="single" w:sz="4" w:space="0" w:color="D9E7FD"/>
              <w:left w:val="nil"/>
              <w:bottom w:val="single" w:sz="4" w:space="0" w:color="D9E7FD"/>
              <w:right w:val="nil"/>
            </w:tcBorders>
            <w:noWrap/>
            <w:vAlign w:val="bottom"/>
            <w:hideMark/>
          </w:tcPr>
          <w:p w14:paraId="39FD870B"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1988</w:t>
            </w:r>
          </w:p>
        </w:tc>
      </w:tr>
      <w:tr w:rsidR="00B21AC9" w:rsidRPr="00B21AC9" w14:paraId="4A35F1F3"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0241B9B9"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Darwin E.</w:t>
            </w:r>
          </w:p>
        </w:tc>
        <w:tc>
          <w:tcPr>
            <w:tcW w:w="2444" w:type="dxa"/>
            <w:tcBorders>
              <w:top w:val="single" w:sz="4" w:space="0" w:color="D9E7FD"/>
              <w:left w:val="nil"/>
              <w:bottom w:val="single" w:sz="4" w:space="0" w:color="D9E7FD"/>
              <w:right w:val="nil"/>
            </w:tcBorders>
            <w:noWrap/>
            <w:vAlign w:val="bottom"/>
            <w:hideMark/>
          </w:tcPr>
          <w:p w14:paraId="2E7E9C11"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1945</w:t>
            </w:r>
          </w:p>
        </w:tc>
      </w:tr>
      <w:tr w:rsidR="00B21AC9" w:rsidRPr="00B21AC9" w14:paraId="4B759B54"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128FC37C"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Diana Rojo</w:t>
            </w:r>
          </w:p>
        </w:tc>
        <w:tc>
          <w:tcPr>
            <w:tcW w:w="2444" w:type="dxa"/>
            <w:tcBorders>
              <w:top w:val="single" w:sz="4" w:space="0" w:color="D9E7FD"/>
              <w:left w:val="nil"/>
              <w:bottom w:val="single" w:sz="4" w:space="0" w:color="D9E7FD"/>
              <w:right w:val="nil"/>
            </w:tcBorders>
            <w:noWrap/>
            <w:vAlign w:val="bottom"/>
            <w:hideMark/>
          </w:tcPr>
          <w:p w14:paraId="304B151C"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1927</w:t>
            </w:r>
          </w:p>
        </w:tc>
      </w:tr>
      <w:tr w:rsidR="00B21AC9" w:rsidRPr="00B21AC9" w14:paraId="71C304E1"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79D4BC48"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Eduardo Luna</w:t>
            </w:r>
          </w:p>
        </w:tc>
        <w:tc>
          <w:tcPr>
            <w:tcW w:w="2444" w:type="dxa"/>
            <w:tcBorders>
              <w:top w:val="single" w:sz="4" w:space="0" w:color="D9E7FD"/>
              <w:left w:val="nil"/>
              <w:bottom w:val="single" w:sz="4" w:space="0" w:color="D9E7FD"/>
              <w:right w:val="nil"/>
            </w:tcBorders>
            <w:noWrap/>
            <w:vAlign w:val="bottom"/>
            <w:hideMark/>
          </w:tcPr>
          <w:p w14:paraId="7147FD08"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1920</w:t>
            </w:r>
          </w:p>
        </w:tc>
      </w:tr>
      <w:tr w:rsidR="00B21AC9" w:rsidRPr="00B21AC9" w14:paraId="67E6D30C"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19F1802"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Elena Velez</w:t>
            </w:r>
          </w:p>
        </w:tc>
        <w:tc>
          <w:tcPr>
            <w:tcW w:w="2444" w:type="dxa"/>
            <w:tcBorders>
              <w:top w:val="single" w:sz="4" w:space="0" w:color="D9E7FD"/>
              <w:left w:val="nil"/>
              <w:bottom w:val="single" w:sz="4" w:space="0" w:color="D9E7FD"/>
              <w:right w:val="nil"/>
            </w:tcBorders>
            <w:noWrap/>
            <w:vAlign w:val="bottom"/>
            <w:hideMark/>
          </w:tcPr>
          <w:p w14:paraId="2F68F0B3"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2021</w:t>
            </w:r>
          </w:p>
        </w:tc>
      </w:tr>
      <w:tr w:rsidR="00B21AC9" w:rsidRPr="00B21AC9" w14:paraId="7D29F15F"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1D3B7344"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Enrique Montiel</w:t>
            </w:r>
          </w:p>
        </w:tc>
        <w:tc>
          <w:tcPr>
            <w:tcW w:w="2444" w:type="dxa"/>
            <w:tcBorders>
              <w:top w:val="single" w:sz="4" w:space="0" w:color="D9E7FD"/>
              <w:left w:val="nil"/>
              <w:bottom w:val="single" w:sz="4" w:space="0" w:color="D9E7FD"/>
              <w:right w:val="nil"/>
            </w:tcBorders>
            <w:noWrap/>
            <w:vAlign w:val="bottom"/>
            <w:hideMark/>
          </w:tcPr>
          <w:p w14:paraId="0CC1AD81"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1938</w:t>
            </w:r>
          </w:p>
        </w:tc>
      </w:tr>
      <w:tr w:rsidR="00B21AC9" w:rsidRPr="00B21AC9" w14:paraId="108AA5B2"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4D1DBC9A"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Estuardo Ocaño</w:t>
            </w:r>
          </w:p>
        </w:tc>
        <w:tc>
          <w:tcPr>
            <w:tcW w:w="2444" w:type="dxa"/>
            <w:tcBorders>
              <w:top w:val="single" w:sz="4" w:space="0" w:color="D9E7FD"/>
              <w:left w:val="nil"/>
              <w:bottom w:val="single" w:sz="4" w:space="0" w:color="D9E7FD"/>
              <w:right w:val="nil"/>
            </w:tcBorders>
            <w:noWrap/>
            <w:vAlign w:val="bottom"/>
            <w:hideMark/>
          </w:tcPr>
          <w:p w14:paraId="08D939CA"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1935</w:t>
            </w:r>
          </w:p>
        </w:tc>
      </w:tr>
      <w:tr w:rsidR="00B21AC9" w:rsidRPr="00B21AC9" w14:paraId="358C5ACC"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20350B1"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EstuardoTorres</w:t>
            </w:r>
          </w:p>
        </w:tc>
        <w:tc>
          <w:tcPr>
            <w:tcW w:w="2444" w:type="dxa"/>
            <w:tcBorders>
              <w:top w:val="single" w:sz="4" w:space="0" w:color="D9E7FD"/>
              <w:left w:val="nil"/>
              <w:bottom w:val="single" w:sz="4" w:space="0" w:color="D9E7FD"/>
              <w:right w:val="nil"/>
            </w:tcBorders>
            <w:noWrap/>
            <w:vAlign w:val="bottom"/>
            <w:hideMark/>
          </w:tcPr>
          <w:p w14:paraId="443B6487"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1942</w:t>
            </w:r>
          </w:p>
        </w:tc>
      </w:tr>
      <w:tr w:rsidR="00B21AC9" w:rsidRPr="00B21AC9" w14:paraId="3216F1E5"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4841016"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Eva Cardenas</w:t>
            </w:r>
          </w:p>
        </w:tc>
        <w:tc>
          <w:tcPr>
            <w:tcW w:w="2444" w:type="dxa"/>
            <w:tcBorders>
              <w:top w:val="single" w:sz="4" w:space="0" w:color="D9E7FD"/>
              <w:left w:val="nil"/>
              <w:bottom w:val="single" w:sz="4" w:space="0" w:color="D9E7FD"/>
              <w:right w:val="nil"/>
            </w:tcBorders>
            <w:noWrap/>
            <w:vAlign w:val="bottom"/>
            <w:hideMark/>
          </w:tcPr>
          <w:p w14:paraId="3969FCE0"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1943</w:t>
            </w:r>
          </w:p>
        </w:tc>
      </w:tr>
      <w:tr w:rsidR="00B21AC9" w:rsidRPr="00B21AC9" w14:paraId="2DEDC948"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54AB3D6"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Flores Sierra</w:t>
            </w:r>
          </w:p>
        </w:tc>
        <w:tc>
          <w:tcPr>
            <w:tcW w:w="2444" w:type="dxa"/>
            <w:tcBorders>
              <w:top w:val="single" w:sz="4" w:space="0" w:color="D9E7FD"/>
              <w:left w:val="nil"/>
              <w:bottom w:val="single" w:sz="4" w:space="0" w:color="D9E7FD"/>
              <w:right w:val="nil"/>
            </w:tcBorders>
            <w:noWrap/>
            <w:vAlign w:val="bottom"/>
            <w:hideMark/>
          </w:tcPr>
          <w:p w14:paraId="0DE1E3D3"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1963</w:t>
            </w:r>
          </w:p>
        </w:tc>
      </w:tr>
      <w:tr w:rsidR="00B21AC9" w:rsidRPr="00B21AC9" w14:paraId="59BF91A6"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164F8868"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Galindo Guadalupe</w:t>
            </w:r>
          </w:p>
        </w:tc>
        <w:tc>
          <w:tcPr>
            <w:tcW w:w="2444" w:type="dxa"/>
            <w:tcBorders>
              <w:top w:val="single" w:sz="4" w:space="0" w:color="D9E7FD"/>
              <w:left w:val="nil"/>
              <w:bottom w:val="single" w:sz="4" w:space="0" w:color="D9E7FD"/>
              <w:right w:val="nil"/>
            </w:tcBorders>
            <w:noWrap/>
            <w:vAlign w:val="bottom"/>
            <w:hideMark/>
          </w:tcPr>
          <w:p w14:paraId="0430A892"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1991</w:t>
            </w:r>
          </w:p>
        </w:tc>
      </w:tr>
      <w:tr w:rsidR="00B21AC9" w:rsidRPr="00B21AC9" w14:paraId="1BC4FCC8"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25437861"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Griselda Galindo</w:t>
            </w:r>
          </w:p>
        </w:tc>
        <w:tc>
          <w:tcPr>
            <w:tcW w:w="2444" w:type="dxa"/>
            <w:tcBorders>
              <w:top w:val="single" w:sz="4" w:space="0" w:color="D9E7FD"/>
              <w:left w:val="nil"/>
              <w:bottom w:val="single" w:sz="4" w:space="0" w:color="D9E7FD"/>
              <w:right w:val="nil"/>
            </w:tcBorders>
            <w:noWrap/>
            <w:vAlign w:val="bottom"/>
            <w:hideMark/>
          </w:tcPr>
          <w:p w14:paraId="286DEA5F"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1856</w:t>
            </w:r>
          </w:p>
        </w:tc>
      </w:tr>
      <w:tr w:rsidR="00B21AC9" w:rsidRPr="00B21AC9" w14:paraId="6887BAD0"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F2235F5"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Guadalupe Hernandez</w:t>
            </w:r>
          </w:p>
        </w:tc>
        <w:tc>
          <w:tcPr>
            <w:tcW w:w="2444" w:type="dxa"/>
            <w:tcBorders>
              <w:top w:val="single" w:sz="4" w:space="0" w:color="D9E7FD"/>
              <w:left w:val="nil"/>
              <w:bottom w:val="single" w:sz="4" w:space="0" w:color="D9E7FD"/>
              <w:right w:val="nil"/>
            </w:tcBorders>
            <w:noWrap/>
            <w:vAlign w:val="bottom"/>
            <w:hideMark/>
          </w:tcPr>
          <w:p w14:paraId="0E7CE5C7"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1915</w:t>
            </w:r>
          </w:p>
        </w:tc>
      </w:tr>
      <w:tr w:rsidR="00B21AC9" w:rsidRPr="00B21AC9" w14:paraId="7A15A065"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A16AE41"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Guadalupe Torrico</w:t>
            </w:r>
          </w:p>
        </w:tc>
        <w:tc>
          <w:tcPr>
            <w:tcW w:w="2444" w:type="dxa"/>
            <w:tcBorders>
              <w:top w:val="single" w:sz="4" w:space="0" w:color="D9E7FD"/>
              <w:left w:val="nil"/>
              <w:bottom w:val="single" w:sz="4" w:space="0" w:color="D9E7FD"/>
              <w:right w:val="nil"/>
            </w:tcBorders>
            <w:noWrap/>
            <w:vAlign w:val="bottom"/>
            <w:hideMark/>
          </w:tcPr>
          <w:p w14:paraId="1327D4A6"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1987</w:t>
            </w:r>
          </w:p>
        </w:tc>
      </w:tr>
      <w:tr w:rsidR="00B21AC9" w:rsidRPr="00B21AC9" w14:paraId="0C5059B3"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2AB73675"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Guadalupe Villanueva</w:t>
            </w:r>
          </w:p>
        </w:tc>
        <w:tc>
          <w:tcPr>
            <w:tcW w:w="2444" w:type="dxa"/>
            <w:tcBorders>
              <w:top w:val="single" w:sz="4" w:space="0" w:color="D9E7FD"/>
              <w:left w:val="nil"/>
              <w:bottom w:val="single" w:sz="4" w:space="0" w:color="D9E7FD"/>
              <w:right w:val="nil"/>
            </w:tcBorders>
            <w:noWrap/>
            <w:vAlign w:val="bottom"/>
            <w:hideMark/>
          </w:tcPr>
          <w:p w14:paraId="51B0F268"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1958</w:t>
            </w:r>
          </w:p>
        </w:tc>
      </w:tr>
      <w:tr w:rsidR="00B21AC9" w:rsidRPr="00B21AC9" w14:paraId="2F1C83E9"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018DDA4F"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Isela Leyva</w:t>
            </w:r>
          </w:p>
        </w:tc>
        <w:tc>
          <w:tcPr>
            <w:tcW w:w="2444" w:type="dxa"/>
            <w:tcBorders>
              <w:top w:val="single" w:sz="4" w:space="0" w:color="D9E7FD"/>
              <w:left w:val="nil"/>
              <w:bottom w:val="single" w:sz="4" w:space="0" w:color="D9E7FD"/>
              <w:right w:val="nil"/>
            </w:tcBorders>
            <w:noWrap/>
            <w:vAlign w:val="bottom"/>
            <w:hideMark/>
          </w:tcPr>
          <w:p w14:paraId="39FCB79B"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1968</w:t>
            </w:r>
          </w:p>
        </w:tc>
      </w:tr>
      <w:tr w:rsidR="00B21AC9" w:rsidRPr="00B21AC9" w14:paraId="4F420233"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73FD5556"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Javier D.</w:t>
            </w:r>
          </w:p>
        </w:tc>
        <w:tc>
          <w:tcPr>
            <w:tcW w:w="2444" w:type="dxa"/>
            <w:tcBorders>
              <w:top w:val="single" w:sz="4" w:space="0" w:color="D9E7FD"/>
              <w:left w:val="nil"/>
              <w:bottom w:val="single" w:sz="4" w:space="0" w:color="D9E7FD"/>
              <w:right w:val="nil"/>
            </w:tcBorders>
            <w:noWrap/>
            <w:vAlign w:val="bottom"/>
            <w:hideMark/>
          </w:tcPr>
          <w:p w14:paraId="58BFC052"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1897</w:t>
            </w:r>
          </w:p>
        </w:tc>
      </w:tr>
      <w:tr w:rsidR="00B21AC9" w:rsidRPr="00B21AC9" w14:paraId="479F4879"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25B3465"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Jesus Contreras</w:t>
            </w:r>
          </w:p>
        </w:tc>
        <w:tc>
          <w:tcPr>
            <w:tcW w:w="2444" w:type="dxa"/>
            <w:tcBorders>
              <w:top w:val="single" w:sz="4" w:space="0" w:color="D9E7FD"/>
              <w:left w:val="nil"/>
              <w:bottom w:val="single" w:sz="4" w:space="0" w:color="D9E7FD"/>
              <w:right w:val="nil"/>
            </w:tcBorders>
            <w:noWrap/>
            <w:vAlign w:val="bottom"/>
            <w:hideMark/>
          </w:tcPr>
          <w:p w14:paraId="6FF5E6AC"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2026</w:t>
            </w:r>
          </w:p>
        </w:tc>
      </w:tr>
      <w:tr w:rsidR="00B21AC9" w:rsidRPr="00B21AC9" w14:paraId="29EC51FD"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44AC2AB1"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Jesus Pacheco</w:t>
            </w:r>
          </w:p>
        </w:tc>
        <w:tc>
          <w:tcPr>
            <w:tcW w:w="2444" w:type="dxa"/>
            <w:tcBorders>
              <w:top w:val="single" w:sz="4" w:space="0" w:color="D9E7FD"/>
              <w:left w:val="nil"/>
              <w:bottom w:val="single" w:sz="4" w:space="0" w:color="D9E7FD"/>
              <w:right w:val="nil"/>
            </w:tcBorders>
            <w:noWrap/>
            <w:vAlign w:val="bottom"/>
            <w:hideMark/>
          </w:tcPr>
          <w:p w14:paraId="1BEE8EE3"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1931</w:t>
            </w:r>
          </w:p>
        </w:tc>
      </w:tr>
      <w:tr w:rsidR="00B21AC9" w:rsidRPr="00B21AC9" w14:paraId="006AF443"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A12213D"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JesusGrajeda</w:t>
            </w:r>
          </w:p>
        </w:tc>
        <w:tc>
          <w:tcPr>
            <w:tcW w:w="2444" w:type="dxa"/>
            <w:tcBorders>
              <w:top w:val="single" w:sz="4" w:space="0" w:color="D9E7FD"/>
              <w:left w:val="nil"/>
              <w:bottom w:val="single" w:sz="4" w:space="0" w:color="D9E7FD"/>
              <w:right w:val="nil"/>
            </w:tcBorders>
            <w:noWrap/>
            <w:vAlign w:val="bottom"/>
            <w:hideMark/>
          </w:tcPr>
          <w:p w14:paraId="54920231"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1968</w:t>
            </w:r>
          </w:p>
        </w:tc>
      </w:tr>
      <w:tr w:rsidR="00B21AC9" w:rsidRPr="00B21AC9" w14:paraId="43D0089F"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22295561"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Leon Lourdes</w:t>
            </w:r>
          </w:p>
        </w:tc>
        <w:tc>
          <w:tcPr>
            <w:tcW w:w="2444" w:type="dxa"/>
            <w:tcBorders>
              <w:top w:val="single" w:sz="4" w:space="0" w:color="D9E7FD"/>
              <w:left w:val="nil"/>
              <w:bottom w:val="single" w:sz="4" w:space="0" w:color="D9E7FD"/>
              <w:right w:val="nil"/>
            </w:tcBorders>
            <w:noWrap/>
            <w:vAlign w:val="bottom"/>
            <w:hideMark/>
          </w:tcPr>
          <w:p w14:paraId="26BD3612"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1961</w:t>
            </w:r>
          </w:p>
        </w:tc>
      </w:tr>
      <w:tr w:rsidR="00B21AC9" w:rsidRPr="00B21AC9" w14:paraId="36804437"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1EE7A72C"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Lopez Moran.</w:t>
            </w:r>
          </w:p>
        </w:tc>
        <w:tc>
          <w:tcPr>
            <w:tcW w:w="2444" w:type="dxa"/>
            <w:tcBorders>
              <w:top w:val="single" w:sz="4" w:space="0" w:color="D9E7FD"/>
              <w:left w:val="nil"/>
              <w:bottom w:val="single" w:sz="4" w:space="0" w:color="D9E7FD"/>
              <w:right w:val="nil"/>
            </w:tcBorders>
            <w:noWrap/>
            <w:vAlign w:val="bottom"/>
            <w:hideMark/>
          </w:tcPr>
          <w:p w14:paraId="38051841"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1956</w:t>
            </w:r>
          </w:p>
        </w:tc>
      </w:tr>
      <w:tr w:rsidR="00B21AC9" w:rsidRPr="00B21AC9" w14:paraId="22A66A87"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71C5BA35"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Lorena</w:t>
            </w:r>
          </w:p>
        </w:tc>
        <w:tc>
          <w:tcPr>
            <w:tcW w:w="2444" w:type="dxa"/>
            <w:tcBorders>
              <w:top w:val="single" w:sz="4" w:space="0" w:color="D9E7FD"/>
              <w:left w:val="nil"/>
              <w:bottom w:val="single" w:sz="4" w:space="0" w:color="D9E7FD"/>
              <w:right w:val="nil"/>
            </w:tcBorders>
            <w:noWrap/>
            <w:vAlign w:val="bottom"/>
            <w:hideMark/>
          </w:tcPr>
          <w:p w14:paraId="4985875A"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1966</w:t>
            </w:r>
          </w:p>
        </w:tc>
      </w:tr>
      <w:tr w:rsidR="00B21AC9" w:rsidRPr="00B21AC9" w14:paraId="5B50C39B"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55186EC"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Luis Arguello</w:t>
            </w:r>
          </w:p>
        </w:tc>
        <w:tc>
          <w:tcPr>
            <w:tcW w:w="2444" w:type="dxa"/>
            <w:tcBorders>
              <w:top w:val="single" w:sz="4" w:space="0" w:color="D9E7FD"/>
              <w:left w:val="nil"/>
              <w:bottom w:val="single" w:sz="4" w:space="0" w:color="D9E7FD"/>
              <w:right w:val="nil"/>
            </w:tcBorders>
            <w:noWrap/>
            <w:vAlign w:val="bottom"/>
            <w:hideMark/>
          </w:tcPr>
          <w:p w14:paraId="03B1E953"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1929</w:t>
            </w:r>
          </w:p>
        </w:tc>
      </w:tr>
      <w:tr w:rsidR="00B21AC9" w:rsidRPr="00B21AC9" w14:paraId="4738F129"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446D02D3"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Luis Torres</w:t>
            </w:r>
          </w:p>
        </w:tc>
        <w:tc>
          <w:tcPr>
            <w:tcW w:w="2444" w:type="dxa"/>
            <w:tcBorders>
              <w:top w:val="single" w:sz="4" w:space="0" w:color="D9E7FD"/>
              <w:left w:val="nil"/>
              <w:bottom w:val="single" w:sz="4" w:space="0" w:color="D9E7FD"/>
              <w:right w:val="nil"/>
            </w:tcBorders>
            <w:noWrap/>
            <w:vAlign w:val="bottom"/>
            <w:hideMark/>
          </w:tcPr>
          <w:p w14:paraId="2512399D"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1913</w:t>
            </w:r>
          </w:p>
        </w:tc>
      </w:tr>
      <w:tr w:rsidR="00B21AC9" w:rsidRPr="00B21AC9" w14:paraId="0AF025B3"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E88836A"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Marisol Piedrahita</w:t>
            </w:r>
          </w:p>
        </w:tc>
        <w:tc>
          <w:tcPr>
            <w:tcW w:w="2444" w:type="dxa"/>
            <w:tcBorders>
              <w:top w:val="single" w:sz="4" w:space="0" w:color="D9E7FD"/>
              <w:left w:val="nil"/>
              <w:bottom w:val="single" w:sz="4" w:space="0" w:color="D9E7FD"/>
              <w:right w:val="nil"/>
            </w:tcBorders>
            <w:noWrap/>
            <w:vAlign w:val="bottom"/>
            <w:hideMark/>
          </w:tcPr>
          <w:p w14:paraId="06266B54"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1960</w:t>
            </w:r>
          </w:p>
        </w:tc>
      </w:tr>
      <w:tr w:rsidR="00B21AC9" w:rsidRPr="00B21AC9" w14:paraId="4D20AFA4"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9E2EFA3"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Mata Lucero</w:t>
            </w:r>
          </w:p>
        </w:tc>
        <w:tc>
          <w:tcPr>
            <w:tcW w:w="2444" w:type="dxa"/>
            <w:tcBorders>
              <w:top w:val="single" w:sz="4" w:space="0" w:color="D9E7FD"/>
              <w:left w:val="nil"/>
              <w:bottom w:val="single" w:sz="4" w:space="0" w:color="D9E7FD"/>
              <w:right w:val="nil"/>
            </w:tcBorders>
            <w:noWrap/>
            <w:vAlign w:val="bottom"/>
            <w:hideMark/>
          </w:tcPr>
          <w:p w14:paraId="52100F1D"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1969</w:t>
            </w:r>
          </w:p>
        </w:tc>
      </w:tr>
      <w:tr w:rsidR="00B21AC9" w:rsidRPr="00B21AC9" w14:paraId="6AFA6267"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79FEF3D3"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Melinda</w:t>
            </w:r>
          </w:p>
        </w:tc>
        <w:tc>
          <w:tcPr>
            <w:tcW w:w="2444" w:type="dxa"/>
            <w:tcBorders>
              <w:top w:val="single" w:sz="4" w:space="0" w:color="D9E7FD"/>
              <w:left w:val="nil"/>
              <w:bottom w:val="single" w:sz="4" w:space="0" w:color="D9E7FD"/>
              <w:right w:val="nil"/>
            </w:tcBorders>
            <w:noWrap/>
            <w:vAlign w:val="bottom"/>
            <w:hideMark/>
          </w:tcPr>
          <w:p w14:paraId="44DCF045"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2007</w:t>
            </w:r>
          </w:p>
        </w:tc>
      </w:tr>
      <w:tr w:rsidR="00B21AC9" w:rsidRPr="00B21AC9" w14:paraId="09FA63EF"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229DF35E"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Miller Gaviria</w:t>
            </w:r>
          </w:p>
        </w:tc>
        <w:tc>
          <w:tcPr>
            <w:tcW w:w="2444" w:type="dxa"/>
            <w:tcBorders>
              <w:top w:val="single" w:sz="4" w:space="0" w:color="D9E7FD"/>
              <w:left w:val="nil"/>
              <w:bottom w:val="single" w:sz="4" w:space="0" w:color="D9E7FD"/>
              <w:right w:val="nil"/>
            </w:tcBorders>
            <w:noWrap/>
            <w:vAlign w:val="bottom"/>
            <w:hideMark/>
          </w:tcPr>
          <w:p w14:paraId="208E30FF"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1892</w:t>
            </w:r>
          </w:p>
        </w:tc>
      </w:tr>
      <w:tr w:rsidR="00B21AC9" w:rsidRPr="00B21AC9" w14:paraId="706BB0BA"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5D86B43"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Nurio Zepeda</w:t>
            </w:r>
          </w:p>
        </w:tc>
        <w:tc>
          <w:tcPr>
            <w:tcW w:w="2444" w:type="dxa"/>
            <w:tcBorders>
              <w:top w:val="single" w:sz="4" w:space="0" w:color="D9E7FD"/>
              <w:left w:val="nil"/>
              <w:bottom w:val="single" w:sz="4" w:space="0" w:color="D9E7FD"/>
              <w:right w:val="nil"/>
            </w:tcBorders>
            <w:noWrap/>
            <w:vAlign w:val="bottom"/>
            <w:hideMark/>
          </w:tcPr>
          <w:p w14:paraId="3A97E652"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1946</w:t>
            </w:r>
          </w:p>
        </w:tc>
      </w:tr>
      <w:tr w:rsidR="00B21AC9" w:rsidRPr="00B21AC9" w14:paraId="77327920"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E67C0B6"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Orci Carlos</w:t>
            </w:r>
          </w:p>
        </w:tc>
        <w:tc>
          <w:tcPr>
            <w:tcW w:w="2444" w:type="dxa"/>
            <w:tcBorders>
              <w:top w:val="single" w:sz="4" w:space="0" w:color="D9E7FD"/>
              <w:left w:val="nil"/>
              <w:bottom w:val="single" w:sz="4" w:space="0" w:color="D9E7FD"/>
              <w:right w:val="nil"/>
            </w:tcBorders>
            <w:noWrap/>
            <w:vAlign w:val="bottom"/>
            <w:hideMark/>
          </w:tcPr>
          <w:p w14:paraId="1D58EAC0"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1926</w:t>
            </w:r>
          </w:p>
        </w:tc>
      </w:tr>
      <w:tr w:rsidR="00B21AC9" w:rsidRPr="00B21AC9" w14:paraId="06E9EDCD"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65DB55C"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Parra Luna</w:t>
            </w:r>
          </w:p>
        </w:tc>
        <w:tc>
          <w:tcPr>
            <w:tcW w:w="2444" w:type="dxa"/>
            <w:tcBorders>
              <w:top w:val="single" w:sz="4" w:space="0" w:color="D9E7FD"/>
              <w:left w:val="nil"/>
              <w:bottom w:val="single" w:sz="4" w:space="0" w:color="D9E7FD"/>
              <w:right w:val="nil"/>
            </w:tcBorders>
            <w:noWrap/>
            <w:vAlign w:val="bottom"/>
            <w:hideMark/>
          </w:tcPr>
          <w:p w14:paraId="34038AA0"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1963</w:t>
            </w:r>
          </w:p>
        </w:tc>
      </w:tr>
      <w:tr w:rsidR="00B21AC9" w:rsidRPr="00B21AC9" w14:paraId="27FEDB53"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5754847F"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Ramon Macias</w:t>
            </w:r>
          </w:p>
        </w:tc>
        <w:tc>
          <w:tcPr>
            <w:tcW w:w="2444" w:type="dxa"/>
            <w:tcBorders>
              <w:top w:val="single" w:sz="4" w:space="0" w:color="D9E7FD"/>
              <w:left w:val="nil"/>
              <w:bottom w:val="single" w:sz="4" w:space="0" w:color="D9E7FD"/>
              <w:right w:val="nil"/>
            </w:tcBorders>
            <w:noWrap/>
            <w:vAlign w:val="bottom"/>
            <w:hideMark/>
          </w:tcPr>
          <w:p w14:paraId="606BF0B9"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1949</w:t>
            </w:r>
          </w:p>
        </w:tc>
      </w:tr>
      <w:tr w:rsidR="00B21AC9" w:rsidRPr="00B21AC9" w14:paraId="2601EC9C"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7730CB20"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Reyna Santacruz</w:t>
            </w:r>
          </w:p>
        </w:tc>
        <w:tc>
          <w:tcPr>
            <w:tcW w:w="2444" w:type="dxa"/>
            <w:tcBorders>
              <w:top w:val="single" w:sz="4" w:space="0" w:color="D9E7FD"/>
              <w:left w:val="nil"/>
              <w:bottom w:val="single" w:sz="4" w:space="0" w:color="D9E7FD"/>
              <w:right w:val="nil"/>
            </w:tcBorders>
            <w:noWrap/>
            <w:vAlign w:val="bottom"/>
            <w:hideMark/>
          </w:tcPr>
          <w:p w14:paraId="25ED91DF"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1897</w:t>
            </w:r>
          </w:p>
        </w:tc>
      </w:tr>
      <w:tr w:rsidR="00B21AC9" w:rsidRPr="00B21AC9" w14:paraId="40F956AA"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2DED2EC"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Rosa Olguin</w:t>
            </w:r>
          </w:p>
        </w:tc>
        <w:tc>
          <w:tcPr>
            <w:tcW w:w="2444" w:type="dxa"/>
            <w:tcBorders>
              <w:top w:val="single" w:sz="4" w:space="0" w:color="D9E7FD"/>
              <w:left w:val="nil"/>
              <w:bottom w:val="single" w:sz="4" w:space="0" w:color="D9E7FD"/>
              <w:right w:val="nil"/>
            </w:tcBorders>
            <w:noWrap/>
            <w:vAlign w:val="bottom"/>
            <w:hideMark/>
          </w:tcPr>
          <w:p w14:paraId="294E6EB1"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1950</w:t>
            </w:r>
          </w:p>
        </w:tc>
      </w:tr>
      <w:tr w:rsidR="00B21AC9" w:rsidRPr="00B21AC9" w14:paraId="2D1A3BB9"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387E93D8"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 xml:space="preserve">Sandra Lujan </w:t>
            </w:r>
          </w:p>
        </w:tc>
        <w:tc>
          <w:tcPr>
            <w:tcW w:w="2444" w:type="dxa"/>
            <w:tcBorders>
              <w:top w:val="single" w:sz="4" w:space="0" w:color="D9E7FD"/>
              <w:left w:val="nil"/>
              <w:bottom w:val="single" w:sz="4" w:space="0" w:color="D9E7FD"/>
              <w:right w:val="nil"/>
            </w:tcBorders>
            <w:noWrap/>
            <w:vAlign w:val="bottom"/>
            <w:hideMark/>
          </w:tcPr>
          <w:p w14:paraId="6AFAA85F"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1906</w:t>
            </w:r>
          </w:p>
        </w:tc>
      </w:tr>
      <w:tr w:rsidR="00B21AC9" w:rsidRPr="00B21AC9" w14:paraId="56B55CBB"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627201BF"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Segura Garcia</w:t>
            </w:r>
          </w:p>
        </w:tc>
        <w:tc>
          <w:tcPr>
            <w:tcW w:w="2444" w:type="dxa"/>
            <w:tcBorders>
              <w:top w:val="single" w:sz="4" w:space="0" w:color="D9E7FD"/>
              <w:left w:val="nil"/>
              <w:bottom w:val="single" w:sz="4" w:space="0" w:color="D9E7FD"/>
              <w:right w:val="nil"/>
            </w:tcBorders>
            <w:noWrap/>
            <w:vAlign w:val="bottom"/>
            <w:hideMark/>
          </w:tcPr>
          <w:p w14:paraId="4AB9D88C"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1931</w:t>
            </w:r>
          </w:p>
        </w:tc>
      </w:tr>
      <w:tr w:rsidR="00B21AC9" w:rsidRPr="00B21AC9" w14:paraId="08F79E7E"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06B36507"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Silvia Morales</w:t>
            </w:r>
          </w:p>
        </w:tc>
        <w:tc>
          <w:tcPr>
            <w:tcW w:w="2444" w:type="dxa"/>
            <w:tcBorders>
              <w:top w:val="single" w:sz="4" w:space="0" w:color="D9E7FD"/>
              <w:left w:val="nil"/>
              <w:bottom w:val="single" w:sz="4" w:space="0" w:color="D9E7FD"/>
              <w:right w:val="nil"/>
            </w:tcBorders>
            <w:noWrap/>
            <w:vAlign w:val="bottom"/>
            <w:hideMark/>
          </w:tcPr>
          <w:p w14:paraId="2B377105"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1974</w:t>
            </w:r>
          </w:p>
        </w:tc>
      </w:tr>
      <w:tr w:rsidR="00B21AC9" w:rsidRPr="00B21AC9" w14:paraId="523096C7"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1E87FACD"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Velasquez Jose</w:t>
            </w:r>
          </w:p>
        </w:tc>
        <w:tc>
          <w:tcPr>
            <w:tcW w:w="2444" w:type="dxa"/>
            <w:tcBorders>
              <w:top w:val="single" w:sz="4" w:space="0" w:color="D9E7FD"/>
              <w:left w:val="nil"/>
              <w:bottom w:val="single" w:sz="4" w:space="0" w:color="D9E7FD"/>
              <w:right w:val="nil"/>
            </w:tcBorders>
            <w:noWrap/>
            <w:vAlign w:val="bottom"/>
            <w:hideMark/>
          </w:tcPr>
          <w:p w14:paraId="61AD58B2"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1949</w:t>
            </w:r>
          </w:p>
        </w:tc>
      </w:tr>
      <w:tr w:rsidR="00B21AC9" w:rsidRPr="00B21AC9" w14:paraId="50DCFDD1"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2D1542A3"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Willyberto Gonzales</w:t>
            </w:r>
          </w:p>
        </w:tc>
        <w:tc>
          <w:tcPr>
            <w:tcW w:w="2444" w:type="dxa"/>
            <w:tcBorders>
              <w:top w:val="single" w:sz="4" w:space="0" w:color="D9E7FD"/>
              <w:left w:val="nil"/>
              <w:bottom w:val="single" w:sz="4" w:space="0" w:color="D9E7FD"/>
              <w:right w:val="nil"/>
            </w:tcBorders>
            <w:noWrap/>
            <w:vAlign w:val="bottom"/>
            <w:hideMark/>
          </w:tcPr>
          <w:p w14:paraId="23AA21BC"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2000</w:t>
            </w:r>
          </w:p>
        </w:tc>
      </w:tr>
      <w:tr w:rsidR="00B21AC9" w:rsidRPr="00B21AC9" w14:paraId="64A064E3" w14:textId="77777777" w:rsidTr="00B21AC9">
        <w:trPr>
          <w:trHeight w:val="266"/>
        </w:trPr>
        <w:tc>
          <w:tcPr>
            <w:tcW w:w="3822" w:type="dxa"/>
            <w:tcBorders>
              <w:top w:val="single" w:sz="4" w:space="0" w:color="D9E7FD"/>
              <w:left w:val="nil"/>
              <w:bottom w:val="single" w:sz="4" w:space="0" w:color="D9E7FD"/>
              <w:right w:val="nil"/>
            </w:tcBorders>
            <w:noWrap/>
            <w:vAlign w:val="bottom"/>
            <w:hideMark/>
          </w:tcPr>
          <w:p w14:paraId="49021092"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lastRenderedPageBreak/>
              <w:t>Yomaira Agudelo</w:t>
            </w:r>
          </w:p>
        </w:tc>
        <w:tc>
          <w:tcPr>
            <w:tcW w:w="2444" w:type="dxa"/>
            <w:tcBorders>
              <w:top w:val="single" w:sz="4" w:space="0" w:color="D9E7FD"/>
              <w:left w:val="nil"/>
              <w:bottom w:val="single" w:sz="4" w:space="0" w:color="D9E7FD"/>
              <w:right w:val="nil"/>
            </w:tcBorders>
            <w:noWrap/>
            <w:vAlign w:val="bottom"/>
            <w:hideMark/>
          </w:tcPr>
          <w:p w14:paraId="6F427C1D" w14:textId="77777777" w:rsidR="00B21AC9" w:rsidRPr="00B21AC9" w:rsidRDefault="00B21AC9" w:rsidP="00B21AC9">
            <w:pPr>
              <w:spacing w:line="240" w:lineRule="auto"/>
              <w:jc w:val="right"/>
              <w:rPr>
                <w:rFonts w:eastAsia="Times New Roman"/>
                <w:color w:val="000000"/>
                <w:sz w:val="20"/>
                <w:szCs w:val="20"/>
                <w:lang w:val="en-IN"/>
              </w:rPr>
            </w:pPr>
            <w:r w:rsidRPr="00B21AC9">
              <w:rPr>
                <w:rFonts w:eastAsia="Times New Roman"/>
                <w:color w:val="000000"/>
                <w:sz w:val="20"/>
                <w:szCs w:val="20"/>
                <w:lang w:val="en-IN"/>
              </w:rPr>
              <w:t>1933</w:t>
            </w:r>
          </w:p>
        </w:tc>
      </w:tr>
      <w:tr w:rsidR="00B21AC9" w:rsidRPr="00B21AC9" w14:paraId="74A8E596" w14:textId="77777777" w:rsidTr="00B21AC9">
        <w:trPr>
          <w:trHeight w:val="266"/>
        </w:trPr>
        <w:tc>
          <w:tcPr>
            <w:tcW w:w="3822" w:type="dxa"/>
            <w:tcBorders>
              <w:top w:val="double" w:sz="6" w:space="0" w:color="0D5ADB"/>
              <w:left w:val="nil"/>
              <w:bottom w:val="nil"/>
              <w:right w:val="nil"/>
            </w:tcBorders>
            <w:noWrap/>
            <w:vAlign w:val="bottom"/>
            <w:hideMark/>
          </w:tcPr>
          <w:p w14:paraId="784B3825" w14:textId="77777777" w:rsidR="00B21AC9" w:rsidRPr="00B21AC9" w:rsidRDefault="00B21AC9" w:rsidP="00B21AC9">
            <w:pPr>
              <w:spacing w:line="240" w:lineRule="auto"/>
              <w:rPr>
                <w:rFonts w:eastAsia="Times New Roman"/>
                <w:b/>
                <w:bCs/>
                <w:color w:val="000000"/>
                <w:sz w:val="20"/>
                <w:szCs w:val="20"/>
                <w:lang w:val="en-IN"/>
              </w:rPr>
            </w:pPr>
            <w:r w:rsidRPr="00B21AC9">
              <w:rPr>
                <w:rFonts w:eastAsia="Times New Roman"/>
                <w:b/>
                <w:bCs/>
                <w:color w:val="000000"/>
                <w:sz w:val="20"/>
                <w:szCs w:val="20"/>
                <w:lang w:val="en-IN"/>
              </w:rPr>
              <w:t>Grand Total</w:t>
            </w:r>
          </w:p>
        </w:tc>
        <w:tc>
          <w:tcPr>
            <w:tcW w:w="2444" w:type="dxa"/>
            <w:tcBorders>
              <w:top w:val="double" w:sz="6" w:space="0" w:color="0D5ADB"/>
              <w:left w:val="nil"/>
              <w:bottom w:val="nil"/>
              <w:right w:val="nil"/>
            </w:tcBorders>
            <w:noWrap/>
            <w:vAlign w:val="bottom"/>
            <w:hideMark/>
          </w:tcPr>
          <w:p w14:paraId="78B5E1EB" w14:textId="77777777" w:rsidR="00B21AC9" w:rsidRPr="00B21AC9" w:rsidRDefault="00B21AC9" w:rsidP="00B21AC9">
            <w:pPr>
              <w:spacing w:line="240" w:lineRule="auto"/>
              <w:jc w:val="right"/>
              <w:rPr>
                <w:rFonts w:eastAsia="Times New Roman"/>
                <w:b/>
                <w:bCs/>
                <w:color w:val="000000"/>
                <w:sz w:val="20"/>
                <w:szCs w:val="20"/>
                <w:lang w:val="en-IN"/>
              </w:rPr>
            </w:pPr>
            <w:r w:rsidRPr="00B21AC9">
              <w:rPr>
                <w:rFonts w:eastAsia="Times New Roman"/>
                <w:b/>
                <w:bCs/>
                <w:color w:val="000000"/>
                <w:sz w:val="20"/>
                <w:szCs w:val="20"/>
                <w:lang w:val="en-IN"/>
              </w:rPr>
              <w:t>97498</w:t>
            </w:r>
          </w:p>
        </w:tc>
      </w:tr>
    </w:tbl>
    <w:p w14:paraId="65F4B0C9" w14:textId="77777777" w:rsidR="00B21AC9" w:rsidRDefault="00B21AC9" w:rsidP="00772882">
      <w:pPr>
        <w:ind w:left="720"/>
        <w:rPr>
          <w:b/>
          <w:bCs/>
          <w:color w:val="FF0000"/>
        </w:rPr>
      </w:pPr>
    </w:p>
    <w:p w14:paraId="1A971A11" w14:textId="77777777" w:rsidR="00B21AC9" w:rsidRDefault="00B21AC9" w:rsidP="00772882">
      <w:pPr>
        <w:ind w:left="720"/>
        <w:rPr>
          <w:b/>
          <w:bCs/>
          <w:color w:val="FF0000"/>
        </w:rPr>
      </w:pPr>
    </w:p>
    <w:p w14:paraId="07A5A7EE" w14:textId="77777777" w:rsidR="00B21AC9" w:rsidRDefault="00B21AC9" w:rsidP="00772882">
      <w:pPr>
        <w:ind w:left="720"/>
        <w:rPr>
          <w:b/>
          <w:bCs/>
          <w:color w:val="FF0000"/>
        </w:rPr>
      </w:pPr>
    </w:p>
    <w:p w14:paraId="10B4E7CF" w14:textId="77777777" w:rsidR="00B21AC9" w:rsidRDefault="00B21AC9" w:rsidP="00772882">
      <w:pPr>
        <w:ind w:left="720"/>
        <w:rPr>
          <w:b/>
          <w:bCs/>
          <w:color w:val="FF0000"/>
        </w:rPr>
      </w:pPr>
    </w:p>
    <w:p w14:paraId="267239AB" w14:textId="0C1BB96D" w:rsidR="00772882" w:rsidRPr="00772882" w:rsidRDefault="00772882" w:rsidP="00772882">
      <w:pPr>
        <w:ind w:left="720"/>
        <w:rPr>
          <w:b/>
          <w:bCs/>
          <w:color w:val="FF0000"/>
        </w:rPr>
      </w:pPr>
    </w:p>
    <w:p w14:paraId="00000071" w14:textId="77777777" w:rsidR="0021176B" w:rsidRDefault="00000000">
      <w:pPr>
        <w:pStyle w:val="Heading2"/>
      </w:pPr>
      <w:bookmarkStart w:id="15" w:name="_kll4nten029o" w:colFirst="0" w:colLast="0"/>
      <w:bookmarkEnd w:id="15"/>
      <w:r>
        <w:rPr>
          <w:b/>
          <w:bCs/>
          <w:color w:val="FF0000"/>
        </w:rPr>
        <w:t>Question 6: How can you extract the domain from the email addresses in the IT Agents sheet?</w:t>
      </w:r>
    </w:p>
    <w:p w14:paraId="00000072" w14:textId="77777777" w:rsidR="0021176B" w:rsidRDefault="00000000">
      <w:pPr>
        <w:pStyle w:val="Heading2"/>
        <w:rPr>
          <w:b/>
          <w:bCs/>
        </w:rPr>
      </w:pPr>
      <w:bookmarkStart w:id="16" w:name="_kb7p11zddlur" w:colFirst="0" w:colLast="0"/>
      <w:bookmarkEnd w:id="16"/>
      <w:r>
        <w:rPr>
          <w:b/>
          <w:bCs/>
        </w:rPr>
        <w:t>Solution:</w:t>
      </w:r>
    </w:p>
    <w:p w14:paraId="00000073" w14:textId="77777777" w:rsidR="0021176B" w:rsidRDefault="0021176B"/>
    <w:p w14:paraId="57A7CDBA" w14:textId="77777777" w:rsidR="00106A7D" w:rsidRDefault="00106A7D" w:rsidP="00106A7D">
      <w:pPr>
        <w:ind w:left="720"/>
        <w:rPr>
          <w:b/>
          <w:bCs/>
          <w:color w:val="FF0000"/>
        </w:rPr>
      </w:pPr>
      <w:bookmarkStart w:id="17" w:name="_btgmogik7n3d" w:colFirst="0" w:colLast="0"/>
      <w:bookmarkEnd w:id="17"/>
      <w:r>
        <w:rPr>
          <w:b/>
          <w:bCs/>
          <w:color w:val="FF0000"/>
        </w:rPr>
        <w:t>Final Answer:</w:t>
      </w:r>
    </w:p>
    <w:p w14:paraId="5B8C4870" w14:textId="77777777" w:rsidR="00106A7D" w:rsidRPr="00142038" w:rsidRDefault="00106A7D" w:rsidP="00106A7D">
      <w:pPr>
        <w:spacing w:line="240" w:lineRule="auto"/>
        <w:ind w:left="720"/>
        <w:rPr>
          <w:rFonts w:eastAsia="Times New Roman"/>
          <w:color w:val="000000"/>
          <w:lang w:val="en-IN"/>
        </w:rPr>
      </w:pPr>
      <w:r w:rsidRPr="00142038">
        <w:rPr>
          <w:rFonts w:eastAsia="Times New Roman"/>
          <w:b/>
          <w:bCs/>
          <w:color w:val="000000"/>
          <w:sz w:val="24"/>
          <w:szCs w:val="24"/>
          <w:lang w:val="en-IN"/>
        </w:rPr>
        <w:t>fp20analytics</w:t>
      </w:r>
      <w:r w:rsidRPr="00142038">
        <w:rPr>
          <w:rFonts w:eastAsia="Times New Roman"/>
          <w:color w:val="000000"/>
          <w:sz w:val="24"/>
          <w:szCs w:val="24"/>
          <w:lang w:val="en-IN"/>
        </w:rPr>
        <w:t xml:space="preserve"> </w:t>
      </w:r>
      <w:r w:rsidRPr="00142038">
        <w:rPr>
          <w:rFonts w:eastAsia="Times New Roman"/>
          <w:color w:val="000000"/>
          <w:lang w:val="en-IN"/>
        </w:rPr>
        <w:t>is the domain we will get of extracting from email address using the TEXTBEFORE AND TEXTAFTER FUNCTION.</w:t>
      </w:r>
    </w:p>
    <w:p w14:paraId="2FC3D1CC" w14:textId="77777777" w:rsidR="00106A7D" w:rsidRDefault="00106A7D" w:rsidP="00106A7D">
      <w:pPr>
        <w:ind w:left="720"/>
      </w:pPr>
    </w:p>
    <w:p w14:paraId="0654422D" w14:textId="77777777" w:rsidR="00106A7D" w:rsidRDefault="00106A7D" w:rsidP="00106A7D">
      <w:pPr>
        <w:ind w:left="720"/>
        <w:rPr>
          <w:b/>
          <w:bCs/>
          <w:color w:val="FF0000"/>
        </w:rPr>
      </w:pPr>
      <w:r>
        <w:rPr>
          <w:b/>
          <w:bCs/>
          <w:color w:val="FF0000"/>
        </w:rPr>
        <w:t xml:space="preserve">Approach: </w:t>
      </w:r>
    </w:p>
    <w:p w14:paraId="697B5B43" w14:textId="77777777" w:rsidR="00106A7D" w:rsidRDefault="00106A7D" w:rsidP="00106A7D">
      <w:pPr>
        <w:ind w:left="720"/>
      </w:pPr>
      <w:bookmarkStart w:id="18" w:name="_e0hw4ilu8tk" w:colFirst="0" w:colLast="0"/>
      <w:bookmarkStart w:id="19" w:name="_91zy5z9d4i6m" w:colFirst="0" w:colLast="0"/>
      <w:bookmarkEnd w:id="18"/>
      <w:bookmarkEnd w:id="19"/>
      <w:r>
        <w:t>We will use this function formulae to get the domain from the email address.</w:t>
      </w:r>
    </w:p>
    <w:p w14:paraId="3C690BE8" w14:textId="77777777" w:rsidR="00106A7D" w:rsidRPr="00142038" w:rsidRDefault="00106A7D" w:rsidP="00106A7D">
      <w:pPr>
        <w:ind w:left="720"/>
        <w:rPr>
          <w:b/>
          <w:bCs/>
        </w:rPr>
      </w:pPr>
      <w:r w:rsidRPr="00142038">
        <w:rPr>
          <w:b/>
          <w:bCs/>
        </w:rPr>
        <w:t>=TEXTBEFORE(TEXTAFTER('IT Agents'!C2,"@"), ".")</w:t>
      </w:r>
    </w:p>
    <w:p w14:paraId="00000081" w14:textId="77777777" w:rsidR="0021176B" w:rsidRDefault="00000000">
      <w:pPr>
        <w:pStyle w:val="Heading2"/>
      </w:pPr>
      <w:r>
        <w:rPr>
          <w:b/>
          <w:bCs/>
          <w:color w:val="FF0000"/>
        </w:rPr>
        <w:t>Question 7: How can you find the full name of an agent given their Agent ID?</w:t>
      </w:r>
    </w:p>
    <w:p w14:paraId="00000082" w14:textId="77777777" w:rsidR="0021176B" w:rsidRDefault="00000000">
      <w:pPr>
        <w:pStyle w:val="Heading2"/>
        <w:rPr>
          <w:b/>
          <w:bCs/>
        </w:rPr>
      </w:pPr>
      <w:bookmarkStart w:id="20" w:name="_hg9qrpkuagu8" w:colFirst="0" w:colLast="0"/>
      <w:bookmarkEnd w:id="20"/>
      <w:r>
        <w:rPr>
          <w:b/>
          <w:bCs/>
        </w:rPr>
        <w:t>Solution:</w:t>
      </w:r>
    </w:p>
    <w:p w14:paraId="00000083" w14:textId="77777777" w:rsidR="0021176B" w:rsidRDefault="0021176B"/>
    <w:p w14:paraId="5F5B8E44" w14:textId="77777777" w:rsidR="00106A7D" w:rsidRDefault="00106A7D" w:rsidP="00106A7D">
      <w:pPr>
        <w:ind w:left="720"/>
        <w:rPr>
          <w:b/>
          <w:bCs/>
          <w:color w:val="FF0000"/>
        </w:rPr>
      </w:pPr>
      <w:bookmarkStart w:id="21" w:name="_3xh8r6416cvp" w:colFirst="0" w:colLast="0"/>
      <w:bookmarkEnd w:id="21"/>
      <w:r>
        <w:rPr>
          <w:b/>
          <w:bCs/>
          <w:color w:val="FF0000"/>
        </w:rPr>
        <w:t>Final Answer:</w:t>
      </w:r>
    </w:p>
    <w:p w14:paraId="566DB4FF" w14:textId="77777777" w:rsidR="00106A7D" w:rsidRDefault="00106A7D" w:rsidP="00106A7D">
      <w:pPr>
        <w:ind w:left="720"/>
      </w:pPr>
      <w:r>
        <w:t>We Will get the Agent Name from IT Agent Sheet with the help of XLOOKUP or VLOOKUP function.</w:t>
      </w:r>
    </w:p>
    <w:p w14:paraId="49C582DD" w14:textId="77777777" w:rsidR="00106A7D" w:rsidRDefault="00106A7D" w:rsidP="00106A7D">
      <w:pPr>
        <w:ind w:left="720"/>
      </w:pPr>
    </w:p>
    <w:p w14:paraId="393A252A" w14:textId="77777777" w:rsidR="00106A7D" w:rsidRDefault="00106A7D" w:rsidP="00106A7D">
      <w:pPr>
        <w:ind w:left="720"/>
        <w:rPr>
          <w:b/>
          <w:bCs/>
          <w:color w:val="FF0000"/>
        </w:rPr>
      </w:pPr>
      <w:r>
        <w:rPr>
          <w:b/>
          <w:bCs/>
          <w:color w:val="FF0000"/>
        </w:rPr>
        <w:t>Approach:</w:t>
      </w:r>
    </w:p>
    <w:p w14:paraId="06B07DAD" w14:textId="5DBEB78B" w:rsidR="00106A7D" w:rsidRPr="000E301F" w:rsidRDefault="00106A7D" w:rsidP="00106A7D">
      <w:pPr>
        <w:ind w:left="720"/>
        <w:rPr>
          <w:color w:val="000000" w:themeColor="text1"/>
        </w:rPr>
      </w:pPr>
      <w:r>
        <w:rPr>
          <w:color w:val="000000" w:themeColor="text1"/>
        </w:rPr>
        <w:t>Using this xlookup formula we</w:t>
      </w:r>
      <w:r w:rsidR="001B2275">
        <w:rPr>
          <w:color w:val="000000" w:themeColor="text1"/>
        </w:rPr>
        <w:t xml:space="preserve"> will</w:t>
      </w:r>
      <w:r>
        <w:rPr>
          <w:color w:val="000000" w:themeColor="text1"/>
        </w:rPr>
        <w:t xml:space="preserve"> g</w:t>
      </w:r>
      <w:r w:rsidR="001B2275">
        <w:rPr>
          <w:color w:val="000000" w:themeColor="text1"/>
        </w:rPr>
        <w:t>e</w:t>
      </w:r>
      <w:r>
        <w:rPr>
          <w:color w:val="000000" w:themeColor="text1"/>
        </w:rPr>
        <w:t>t the Agent Name in the Column</w:t>
      </w:r>
    </w:p>
    <w:p w14:paraId="3BD1F8EA" w14:textId="77777777" w:rsidR="00106A7D" w:rsidRPr="001B2275" w:rsidRDefault="00106A7D" w:rsidP="00106A7D">
      <w:pPr>
        <w:ind w:left="720"/>
        <w:rPr>
          <w:b/>
          <w:bCs/>
        </w:rPr>
      </w:pPr>
      <w:r w:rsidRPr="001B2275">
        <w:rPr>
          <w:b/>
          <w:bCs/>
        </w:rPr>
        <w:t>=XLOOKUP(E2,'IT Agents'!A$2:A$51,'IT Agents'!B$2:B$51)</w:t>
      </w:r>
    </w:p>
    <w:p w14:paraId="0000008F" w14:textId="77777777" w:rsidR="0021176B" w:rsidRDefault="0021176B">
      <w:pPr>
        <w:pStyle w:val="Heading2"/>
      </w:pPr>
    </w:p>
    <w:p w14:paraId="00000090" w14:textId="77777777" w:rsidR="0021176B" w:rsidRDefault="00000000">
      <w:pPr>
        <w:pStyle w:val="Heading2"/>
      </w:pPr>
      <w:bookmarkStart w:id="22" w:name="_6du2cpfhraif" w:colFirst="0" w:colLast="0"/>
      <w:bookmarkEnd w:id="22"/>
      <w:r>
        <w:rPr>
          <w:b/>
          <w:bCs/>
          <w:color w:val="FF0000"/>
        </w:rPr>
        <w:t>Question 8: What is the count of each issue type (e.g., IT Error, IT Request)?</w:t>
      </w:r>
    </w:p>
    <w:p w14:paraId="00000091" w14:textId="77777777" w:rsidR="0021176B" w:rsidRDefault="00000000">
      <w:pPr>
        <w:pStyle w:val="Heading2"/>
        <w:rPr>
          <w:b/>
          <w:bCs/>
        </w:rPr>
      </w:pPr>
      <w:bookmarkStart w:id="23" w:name="_yla840l1bb24" w:colFirst="0" w:colLast="0"/>
      <w:bookmarkEnd w:id="23"/>
      <w:r>
        <w:rPr>
          <w:b/>
          <w:bCs/>
        </w:rPr>
        <w:t>Solution:</w:t>
      </w:r>
    </w:p>
    <w:p w14:paraId="00000092" w14:textId="77777777" w:rsidR="0021176B" w:rsidRDefault="0021176B"/>
    <w:p w14:paraId="56A19273" w14:textId="77777777" w:rsidR="0082407A" w:rsidRDefault="0082407A" w:rsidP="0082407A">
      <w:pPr>
        <w:ind w:left="720"/>
        <w:rPr>
          <w:b/>
          <w:bCs/>
          <w:color w:val="FF0000"/>
        </w:rPr>
      </w:pPr>
      <w:r>
        <w:rPr>
          <w:b/>
          <w:bCs/>
          <w:color w:val="FF0000"/>
        </w:rPr>
        <w:t>Final Answer:</w:t>
      </w:r>
    </w:p>
    <w:p w14:paraId="0F7C338D" w14:textId="77777777" w:rsidR="0082407A" w:rsidRDefault="0082407A" w:rsidP="0082407A">
      <w:pPr>
        <w:ind w:left="720"/>
      </w:pPr>
      <w:r>
        <w:lastRenderedPageBreak/>
        <w:t xml:space="preserve">Ticket Counts for IT Request are the highest with </w:t>
      </w:r>
      <w:r w:rsidRPr="000E301F">
        <w:rPr>
          <w:highlight w:val="yellow"/>
        </w:rPr>
        <w:t>73,220</w:t>
      </w:r>
      <w:r>
        <w:t xml:space="preserve"> followed by IT Error with </w:t>
      </w:r>
      <w:r w:rsidRPr="000E301F">
        <w:rPr>
          <w:highlight w:val="yellow"/>
        </w:rPr>
        <w:t>24,278</w:t>
      </w:r>
      <w:r>
        <w:t xml:space="preserve"> tickets count throughout the five years</w:t>
      </w:r>
    </w:p>
    <w:p w14:paraId="2AD25FAC" w14:textId="77777777" w:rsidR="0082407A" w:rsidRDefault="0082407A" w:rsidP="0082407A">
      <w:pPr>
        <w:ind w:left="720"/>
      </w:pPr>
    </w:p>
    <w:p w14:paraId="63AD0CD8" w14:textId="77777777" w:rsidR="0082407A" w:rsidRDefault="0082407A" w:rsidP="0082407A">
      <w:pPr>
        <w:ind w:left="720"/>
        <w:rPr>
          <w:b/>
          <w:bCs/>
          <w:color w:val="FF0000"/>
        </w:rPr>
      </w:pPr>
      <w:r>
        <w:rPr>
          <w:b/>
          <w:bCs/>
          <w:color w:val="FF0000"/>
        </w:rPr>
        <w:t>Approach:</w:t>
      </w:r>
    </w:p>
    <w:p w14:paraId="00D29FA0" w14:textId="77777777" w:rsidR="0082407A" w:rsidRDefault="0082407A" w:rsidP="0082407A">
      <w:pPr>
        <w:ind w:left="720"/>
      </w:pPr>
      <w:r>
        <w:t>The count of tickets in each issue type can be analysed using the Pivot table, taking Issue Type in rows and Tickets Count as value. We can use Slicers to get the result based on the years.</w:t>
      </w:r>
    </w:p>
    <w:p w14:paraId="2B4278D8" w14:textId="77777777" w:rsidR="0082407A" w:rsidRDefault="0082407A" w:rsidP="0082407A">
      <w:pPr>
        <w:ind w:left="720"/>
      </w:pPr>
    </w:p>
    <w:p w14:paraId="3022C765" w14:textId="77777777" w:rsidR="0082407A" w:rsidRDefault="0082407A" w:rsidP="0082407A">
      <w:pPr>
        <w:ind w:left="720"/>
        <w:rPr>
          <w:b/>
          <w:bCs/>
          <w:color w:val="FF0000"/>
        </w:rPr>
      </w:pPr>
      <w:r>
        <w:rPr>
          <w:b/>
          <w:bCs/>
          <w:color w:val="FF0000"/>
        </w:rPr>
        <w:t>Charts &amp; Tables:</w:t>
      </w:r>
    </w:p>
    <w:tbl>
      <w:tblPr>
        <w:tblW w:w="4422" w:type="dxa"/>
        <w:tblInd w:w="740" w:type="dxa"/>
        <w:tblLook w:val="04A0" w:firstRow="1" w:lastRow="0" w:firstColumn="1" w:lastColumn="0" w:noHBand="0" w:noVBand="1"/>
      </w:tblPr>
      <w:tblGrid>
        <w:gridCol w:w="2211"/>
        <w:gridCol w:w="2211"/>
      </w:tblGrid>
      <w:tr w:rsidR="0082407A" w:rsidRPr="00724C4F" w14:paraId="75753B31" w14:textId="77777777" w:rsidTr="00F507F6">
        <w:trPr>
          <w:trHeight w:val="369"/>
        </w:trPr>
        <w:tc>
          <w:tcPr>
            <w:tcW w:w="2211" w:type="dxa"/>
            <w:tcBorders>
              <w:top w:val="nil"/>
              <w:left w:val="nil"/>
              <w:bottom w:val="single" w:sz="4" w:space="0" w:color="D9E7FD"/>
              <w:right w:val="nil"/>
            </w:tcBorders>
            <w:shd w:val="clear" w:color="0D5ADB" w:fill="0D5ADB"/>
            <w:noWrap/>
            <w:vAlign w:val="bottom"/>
            <w:hideMark/>
          </w:tcPr>
          <w:p w14:paraId="41483343" w14:textId="77777777" w:rsidR="0082407A" w:rsidRPr="00724C4F" w:rsidRDefault="0082407A" w:rsidP="00F507F6">
            <w:pPr>
              <w:spacing w:line="240" w:lineRule="auto"/>
              <w:rPr>
                <w:rFonts w:eastAsia="Times New Roman"/>
                <w:color w:val="FFFFFF"/>
                <w:sz w:val="20"/>
                <w:szCs w:val="20"/>
                <w:lang w:val="en-IN"/>
              </w:rPr>
            </w:pPr>
            <w:bookmarkStart w:id="24" w:name="_9e7cv5x62vju" w:colFirst="0" w:colLast="0"/>
            <w:bookmarkEnd w:id="24"/>
            <w:r w:rsidRPr="00724C4F">
              <w:rPr>
                <w:rFonts w:eastAsia="Times New Roman"/>
                <w:color w:val="FFFFFF"/>
                <w:sz w:val="20"/>
                <w:szCs w:val="20"/>
                <w:lang w:val="en-IN"/>
              </w:rPr>
              <w:t>Issue Type</w:t>
            </w:r>
          </w:p>
        </w:tc>
        <w:tc>
          <w:tcPr>
            <w:tcW w:w="2211" w:type="dxa"/>
            <w:tcBorders>
              <w:top w:val="nil"/>
              <w:left w:val="nil"/>
              <w:bottom w:val="single" w:sz="4" w:space="0" w:color="D9E7FD"/>
              <w:right w:val="nil"/>
            </w:tcBorders>
            <w:shd w:val="clear" w:color="0D5ADB" w:fill="0D5ADB"/>
            <w:noWrap/>
            <w:vAlign w:val="bottom"/>
            <w:hideMark/>
          </w:tcPr>
          <w:p w14:paraId="09E37110" w14:textId="77777777" w:rsidR="0082407A" w:rsidRPr="00724C4F" w:rsidRDefault="0082407A" w:rsidP="00F507F6">
            <w:pPr>
              <w:spacing w:line="240" w:lineRule="auto"/>
              <w:rPr>
                <w:rFonts w:eastAsia="Times New Roman"/>
                <w:color w:val="FFFFFF"/>
                <w:sz w:val="20"/>
                <w:szCs w:val="20"/>
                <w:lang w:val="en-IN"/>
              </w:rPr>
            </w:pPr>
            <w:r w:rsidRPr="00724C4F">
              <w:rPr>
                <w:rFonts w:eastAsia="Times New Roman"/>
                <w:color w:val="FFFFFF"/>
                <w:sz w:val="20"/>
                <w:szCs w:val="20"/>
                <w:lang w:val="en-IN"/>
              </w:rPr>
              <w:t>Tickets Count</w:t>
            </w:r>
          </w:p>
        </w:tc>
      </w:tr>
      <w:tr w:rsidR="0082407A" w:rsidRPr="00724C4F" w14:paraId="468D137D" w14:textId="77777777" w:rsidTr="00F507F6">
        <w:trPr>
          <w:trHeight w:val="369"/>
        </w:trPr>
        <w:tc>
          <w:tcPr>
            <w:tcW w:w="2211" w:type="dxa"/>
            <w:tcBorders>
              <w:top w:val="single" w:sz="4" w:space="0" w:color="D9E7FD"/>
              <w:left w:val="nil"/>
              <w:bottom w:val="single" w:sz="4" w:space="0" w:color="D9E7FD"/>
              <w:right w:val="nil"/>
            </w:tcBorders>
            <w:noWrap/>
            <w:vAlign w:val="bottom"/>
            <w:hideMark/>
          </w:tcPr>
          <w:p w14:paraId="2D6CB279" w14:textId="77777777" w:rsidR="0082407A" w:rsidRPr="00724C4F" w:rsidRDefault="0082407A" w:rsidP="00F507F6">
            <w:pPr>
              <w:spacing w:line="240" w:lineRule="auto"/>
              <w:rPr>
                <w:rFonts w:eastAsia="Times New Roman"/>
                <w:color w:val="000000"/>
                <w:sz w:val="20"/>
                <w:szCs w:val="20"/>
                <w:lang w:val="en-IN"/>
              </w:rPr>
            </w:pPr>
            <w:r w:rsidRPr="00724C4F">
              <w:rPr>
                <w:rFonts w:eastAsia="Times New Roman"/>
                <w:color w:val="000000"/>
                <w:sz w:val="20"/>
                <w:szCs w:val="20"/>
                <w:lang w:val="en-IN"/>
              </w:rPr>
              <w:t>IT Error</w:t>
            </w:r>
          </w:p>
        </w:tc>
        <w:tc>
          <w:tcPr>
            <w:tcW w:w="2211" w:type="dxa"/>
            <w:tcBorders>
              <w:top w:val="single" w:sz="4" w:space="0" w:color="D9E7FD"/>
              <w:left w:val="nil"/>
              <w:bottom w:val="single" w:sz="4" w:space="0" w:color="D9E7FD"/>
              <w:right w:val="nil"/>
            </w:tcBorders>
            <w:noWrap/>
            <w:vAlign w:val="bottom"/>
            <w:hideMark/>
          </w:tcPr>
          <w:p w14:paraId="3E07A68C" w14:textId="77777777" w:rsidR="0082407A" w:rsidRPr="00724C4F" w:rsidRDefault="0082407A" w:rsidP="00F507F6">
            <w:pPr>
              <w:spacing w:line="240" w:lineRule="auto"/>
              <w:jc w:val="right"/>
              <w:rPr>
                <w:rFonts w:eastAsia="Times New Roman"/>
                <w:color w:val="000000"/>
                <w:sz w:val="20"/>
                <w:szCs w:val="20"/>
                <w:lang w:val="en-IN"/>
              </w:rPr>
            </w:pPr>
            <w:r w:rsidRPr="00724C4F">
              <w:rPr>
                <w:rFonts w:eastAsia="Times New Roman"/>
                <w:color w:val="000000"/>
                <w:sz w:val="20"/>
                <w:szCs w:val="20"/>
                <w:lang w:val="en-IN"/>
              </w:rPr>
              <w:t>24,278</w:t>
            </w:r>
          </w:p>
        </w:tc>
      </w:tr>
      <w:tr w:rsidR="0082407A" w:rsidRPr="00724C4F" w14:paraId="5A1027EF" w14:textId="77777777" w:rsidTr="00F507F6">
        <w:trPr>
          <w:trHeight w:val="369"/>
        </w:trPr>
        <w:tc>
          <w:tcPr>
            <w:tcW w:w="2211" w:type="dxa"/>
            <w:tcBorders>
              <w:top w:val="single" w:sz="4" w:space="0" w:color="D9E7FD"/>
              <w:left w:val="nil"/>
              <w:bottom w:val="single" w:sz="4" w:space="0" w:color="D9E7FD"/>
              <w:right w:val="nil"/>
            </w:tcBorders>
            <w:noWrap/>
            <w:vAlign w:val="bottom"/>
            <w:hideMark/>
          </w:tcPr>
          <w:p w14:paraId="2D3178F4" w14:textId="77777777" w:rsidR="0082407A" w:rsidRPr="00724C4F" w:rsidRDefault="0082407A" w:rsidP="00F507F6">
            <w:pPr>
              <w:spacing w:line="240" w:lineRule="auto"/>
              <w:rPr>
                <w:rFonts w:eastAsia="Times New Roman"/>
                <w:color w:val="000000"/>
                <w:sz w:val="20"/>
                <w:szCs w:val="20"/>
                <w:lang w:val="en-IN"/>
              </w:rPr>
            </w:pPr>
            <w:r w:rsidRPr="00724C4F">
              <w:rPr>
                <w:rFonts w:eastAsia="Times New Roman"/>
                <w:color w:val="000000"/>
                <w:sz w:val="20"/>
                <w:szCs w:val="20"/>
                <w:lang w:val="en-IN"/>
              </w:rPr>
              <w:t>IT Request</w:t>
            </w:r>
          </w:p>
        </w:tc>
        <w:tc>
          <w:tcPr>
            <w:tcW w:w="2211" w:type="dxa"/>
            <w:tcBorders>
              <w:top w:val="single" w:sz="4" w:space="0" w:color="D9E7FD"/>
              <w:left w:val="nil"/>
              <w:bottom w:val="single" w:sz="4" w:space="0" w:color="D9E7FD"/>
              <w:right w:val="nil"/>
            </w:tcBorders>
            <w:noWrap/>
            <w:vAlign w:val="bottom"/>
            <w:hideMark/>
          </w:tcPr>
          <w:p w14:paraId="5DF9FA9C" w14:textId="77777777" w:rsidR="0082407A" w:rsidRPr="00724C4F" w:rsidRDefault="0082407A" w:rsidP="00F507F6">
            <w:pPr>
              <w:spacing w:line="240" w:lineRule="auto"/>
              <w:jc w:val="right"/>
              <w:rPr>
                <w:rFonts w:eastAsia="Times New Roman"/>
                <w:color w:val="000000"/>
                <w:sz w:val="20"/>
                <w:szCs w:val="20"/>
                <w:lang w:val="en-IN"/>
              </w:rPr>
            </w:pPr>
            <w:r w:rsidRPr="00724C4F">
              <w:rPr>
                <w:rFonts w:eastAsia="Times New Roman"/>
                <w:color w:val="000000"/>
                <w:sz w:val="20"/>
                <w:szCs w:val="20"/>
                <w:lang w:val="en-IN"/>
              </w:rPr>
              <w:t>73,220</w:t>
            </w:r>
          </w:p>
        </w:tc>
      </w:tr>
      <w:tr w:rsidR="0082407A" w:rsidRPr="00724C4F" w14:paraId="4D577C5F" w14:textId="77777777" w:rsidTr="00F507F6">
        <w:trPr>
          <w:trHeight w:val="369"/>
        </w:trPr>
        <w:tc>
          <w:tcPr>
            <w:tcW w:w="2211" w:type="dxa"/>
            <w:tcBorders>
              <w:top w:val="double" w:sz="6" w:space="0" w:color="0D5ADB"/>
              <w:left w:val="nil"/>
              <w:bottom w:val="double" w:sz="6" w:space="0" w:color="0D5ADB"/>
              <w:right w:val="nil"/>
            </w:tcBorders>
            <w:noWrap/>
            <w:vAlign w:val="bottom"/>
            <w:hideMark/>
          </w:tcPr>
          <w:p w14:paraId="38D8DFEE" w14:textId="77777777" w:rsidR="0082407A" w:rsidRPr="00724C4F" w:rsidRDefault="0082407A" w:rsidP="00F507F6">
            <w:pPr>
              <w:spacing w:line="240" w:lineRule="auto"/>
              <w:rPr>
                <w:rFonts w:eastAsia="Times New Roman"/>
                <w:b/>
                <w:bCs/>
                <w:color w:val="000000"/>
                <w:sz w:val="20"/>
                <w:szCs w:val="20"/>
                <w:lang w:val="en-IN"/>
              </w:rPr>
            </w:pPr>
            <w:r w:rsidRPr="00724C4F">
              <w:rPr>
                <w:rFonts w:eastAsia="Times New Roman"/>
                <w:b/>
                <w:bCs/>
                <w:color w:val="000000"/>
                <w:sz w:val="20"/>
                <w:szCs w:val="20"/>
                <w:lang w:val="en-IN"/>
              </w:rPr>
              <w:t>Grand Total</w:t>
            </w:r>
          </w:p>
        </w:tc>
        <w:tc>
          <w:tcPr>
            <w:tcW w:w="2211" w:type="dxa"/>
            <w:tcBorders>
              <w:top w:val="double" w:sz="6" w:space="0" w:color="0D5ADB"/>
              <w:left w:val="nil"/>
              <w:bottom w:val="double" w:sz="6" w:space="0" w:color="0D5ADB"/>
              <w:right w:val="nil"/>
            </w:tcBorders>
            <w:noWrap/>
            <w:vAlign w:val="bottom"/>
            <w:hideMark/>
          </w:tcPr>
          <w:p w14:paraId="73137AB6" w14:textId="77777777" w:rsidR="0082407A" w:rsidRPr="00724C4F" w:rsidRDefault="0082407A" w:rsidP="00F507F6">
            <w:pPr>
              <w:spacing w:line="240" w:lineRule="auto"/>
              <w:jc w:val="right"/>
              <w:rPr>
                <w:rFonts w:eastAsia="Times New Roman"/>
                <w:b/>
                <w:bCs/>
                <w:color w:val="000000"/>
                <w:sz w:val="20"/>
                <w:szCs w:val="20"/>
                <w:lang w:val="en-IN"/>
              </w:rPr>
            </w:pPr>
            <w:r w:rsidRPr="00724C4F">
              <w:rPr>
                <w:rFonts w:eastAsia="Times New Roman"/>
                <w:b/>
                <w:bCs/>
                <w:color w:val="000000"/>
                <w:sz w:val="20"/>
                <w:szCs w:val="20"/>
                <w:lang w:val="en-IN"/>
              </w:rPr>
              <w:t>97,498</w:t>
            </w:r>
          </w:p>
        </w:tc>
      </w:tr>
      <w:tr w:rsidR="0082407A" w:rsidRPr="00724C4F" w14:paraId="449F7B6A" w14:textId="77777777" w:rsidTr="00F507F6">
        <w:trPr>
          <w:trHeight w:val="369"/>
        </w:trPr>
        <w:tc>
          <w:tcPr>
            <w:tcW w:w="2211" w:type="dxa"/>
            <w:tcBorders>
              <w:top w:val="double" w:sz="6" w:space="0" w:color="0D5ADB"/>
              <w:left w:val="nil"/>
              <w:bottom w:val="nil"/>
              <w:right w:val="nil"/>
            </w:tcBorders>
            <w:noWrap/>
            <w:vAlign w:val="bottom"/>
          </w:tcPr>
          <w:p w14:paraId="304B23DA" w14:textId="77777777" w:rsidR="0082407A" w:rsidRDefault="0082407A" w:rsidP="00F507F6">
            <w:pPr>
              <w:spacing w:line="240" w:lineRule="auto"/>
              <w:rPr>
                <w:rFonts w:eastAsia="Times New Roman"/>
                <w:b/>
                <w:bCs/>
                <w:color w:val="000000"/>
                <w:sz w:val="20"/>
                <w:szCs w:val="20"/>
                <w:lang w:val="en-IN"/>
              </w:rPr>
            </w:pPr>
          </w:p>
          <w:p w14:paraId="4DAB25C8" w14:textId="77777777" w:rsidR="0082407A" w:rsidRPr="00724C4F" w:rsidRDefault="0082407A" w:rsidP="00F507F6">
            <w:pPr>
              <w:spacing w:line="240" w:lineRule="auto"/>
              <w:rPr>
                <w:rFonts w:eastAsia="Times New Roman"/>
                <w:b/>
                <w:bCs/>
                <w:color w:val="000000"/>
                <w:sz w:val="20"/>
                <w:szCs w:val="20"/>
                <w:lang w:val="en-IN"/>
              </w:rPr>
            </w:pPr>
          </w:p>
        </w:tc>
        <w:tc>
          <w:tcPr>
            <w:tcW w:w="2211" w:type="dxa"/>
            <w:tcBorders>
              <w:top w:val="double" w:sz="6" w:space="0" w:color="0D5ADB"/>
              <w:left w:val="nil"/>
              <w:bottom w:val="nil"/>
              <w:right w:val="nil"/>
            </w:tcBorders>
            <w:noWrap/>
            <w:vAlign w:val="bottom"/>
          </w:tcPr>
          <w:p w14:paraId="39D53D5A" w14:textId="77777777" w:rsidR="0082407A" w:rsidRPr="00724C4F" w:rsidRDefault="0082407A" w:rsidP="00F507F6">
            <w:pPr>
              <w:spacing w:line="240" w:lineRule="auto"/>
              <w:jc w:val="right"/>
              <w:rPr>
                <w:rFonts w:eastAsia="Times New Roman"/>
                <w:b/>
                <w:bCs/>
                <w:color w:val="000000"/>
                <w:sz w:val="20"/>
                <w:szCs w:val="20"/>
                <w:lang w:val="en-IN"/>
              </w:rPr>
            </w:pPr>
          </w:p>
        </w:tc>
      </w:tr>
    </w:tbl>
    <w:p w14:paraId="354E638E" w14:textId="77777777" w:rsidR="0082407A" w:rsidRDefault="0082407A" w:rsidP="0082407A">
      <w:pPr>
        <w:pStyle w:val="Heading2"/>
        <w:rPr>
          <w:b/>
          <w:bCs/>
          <w:color w:val="FF0000"/>
        </w:rPr>
      </w:pPr>
      <w:r>
        <w:rPr>
          <w:noProof/>
        </w:rPr>
        <w:drawing>
          <wp:anchor distT="0" distB="0" distL="114300" distR="114300" simplePos="0" relativeHeight="251661312" behindDoc="0" locked="0" layoutInCell="1" allowOverlap="1" wp14:anchorId="1CA11728" wp14:editId="6B020F2D">
            <wp:simplePos x="0" y="0"/>
            <wp:positionH relativeFrom="column">
              <wp:posOffset>471170</wp:posOffset>
            </wp:positionH>
            <wp:positionV relativeFrom="paragraph">
              <wp:posOffset>83820</wp:posOffset>
            </wp:positionV>
            <wp:extent cx="4572000" cy="2743200"/>
            <wp:effectExtent l="0" t="0" r="0" b="0"/>
            <wp:wrapSquare wrapText="bothSides"/>
            <wp:docPr id="1011771229" name="Chart 1">
              <a:extLst xmlns:a="http://schemas.openxmlformats.org/drawingml/2006/main">
                <a:ext uri="{FF2B5EF4-FFF2-40B4-BE49-F238E27FC236}">
                  <a16:creationId xmlns:a16="http://schemas.microsoft.com/office/drawing/2014/main" id="{476E3222-8FAF-CF85-6FD8-C96D3F6299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1B4E1475" w14:textId="77777777" w:rsidR="0082407A" w:rsidRDefault="0082407A" w:rsidP="0082407A">
      <w:pPr>
        <w:pStyle w:val="Heading2"/>
        <w:rPr>
          <w:b/>
          <w:bCs/>
          <w:color w:val="FF0000"/>
        </w:rPr>
      </w:pPr>
    </w:p>
    <w:p w14:paraId="1D738620" w14:textId="77777777" w:rsidR="0082407A" w:rsidRDefault="0082407A" w:rsidP="0082407A">
      <w:pPr>
        <w:pStyle w:val="Heading2"/>
        <w:rPr>
          <w:b/>
          <w:bCs/>
          <w:color w:val="FF0000"/>
        </w:rPr>
      </w:pPr>
    </w:p>
    <w:p w14:paraId="73ED473F" w14:textId="77777777" w:rsidR="0082407A" w:rsidRDefault="0082407A" w:rsidP="0082407A">
      <w:pPr>
        <w:pStyle w:val="Heading2"/>
        <w:rPr>
          <w:b/>
          <w:bCs/>
          <w:color w:val="FF0000"/>
        </w:rPr>
      </w:pPr>
    </w:p>
    <w:p w14:paraId="70D342FB" w14:textId="77777777" w:rsidR="0082407A" w:rsidRDefault="0082407A" w:rsidP="0082407A">
      <w:pPr>
        <w:pStyle w:val="Heading2"/>
        <w:rPr>
          <w:b/>
          <w:bCs/>
          <w:color w:val="FF0000"/>
        </w:rPr>
      </w:pPr>
    </w:p>
    <w:p w14:paraId="73BD8434" w14:textId="77777777" w:rsidR="0082407A" w:rsidRPr="000E301F" w:rsidRDefault="0082407A" w:rsidP="0082407A"/>
    <w:p w14:paraId="4885A3D2" w14:textId="77777777" w:rsidR="0082407A" w:rsidRDefault="0082407A" w:rsidP="0082407A"/>
    <w:p w14:paraId="49EA7C8A" w14:textId="77777777" w:rsidR="0082407A" w:rsidRDefault="0082407A" w:rsidP="0082407A"/>
    <w:p w14:paraId="43B89E63" w14:textId="77777777" w:rsidR="0082407A" w:rsidRDefault="0082407A" w:rsidP="0082407A"/>
    <w:p w14:paraId="0000009E" w14:textId="70DFF08E" w:rsidR="0021176B" w:rsidRDefault="00000000">
      <w:pPr>
        <w:pStyle w:val="Heading2"/>
      </w:pPr>
      <w:r>
        <w:rPr>
          <w:b/>
          <w:bCs/>
          <w:color w:val="FF0000"/>
        </w:rPr>
        <w:t>Question 9: What is the average resolution time for tickets?</w:t>
      </w:r>
    </w:p>
    <w:p w14:paraId="000000A0" w14:textId="457C6E2B" w:rsidR="0021176B" w:rsidRPr="00416DAE" w:rsidRDefault="00000000" w:rsidP="00416DAE">
      <w:pPr>
        <w:pStyle w:val="Heading2"/>
        <w:rPr>
          <w:b/>
          <w:bCs/>
        </w:rPr>
      </w:pPr>
      <w:bookmarkStart w:id="25" w:name="_1dscm1wtu4ei" w:colFirst="0" w:colLast="0"/>
      <w:bookmarkEnd w:id="25"/>
      <w:r>
        <w:rPr>
          <w:b/>
          <w:bCs/>
        </w:rPr>
        <w:t>Solution:</w:t>
      </w:r>
    </w:p>
    <w:p w14:paraId="6FE7BE5A" w14:textId="77777777" w:rsidR="00416DAE" w:rsidRDefault="00416DAE" w:rsidP="00416DAE">
      <w:pPr>
        <w:ind w:left="720"/>
        <w:rPr>
          <w:b/>
          <w:bCs/>
          <w:color w:val="FF0000"/>
        </w:rPr>
      </w:pPr>
      <w:bookmarkStart w:id="26" w:name="_ekxa5ydboat0" w:colFirst="0" w:colLast="0"/>
      <w:bookmarkEnd w:id="26"/>
      <w:r>
        <w:rPr>
          <w:b/>
          <w:bCs/>
          <w:color w:val="FF0000"/>
        </w:rPr>
        <w:t>Final Answer:</w:t>
      </w:r>
    </w:p>
    <w:p w14:paraId="287E6D79" w14:textId="77777777" w:rsidR="00416DAE" w:rsidRPr="00D46203" w:rsidRDefault="00416DAE" w:rsidP="00416DAE">
      <w:pPr>
        <w:spacing w:line="240" w:lineRule="auto"/>
        <w:ind w:firstLine="720"/>
        <w:rPr>
          <w:rFonts w:eastAsia="Times New Roman"/>
          <w:b/>
          <w:bCs/>
          <w:color w:val="000000"/>
          <w:lang w:val="en-IN"/>
        </w:rPr>
      </w:pPr>
      <w:r w:rsidRPr="00D46203">
        <w:rPr>
          <w:rFonts w:eastAsia="Times New Roman"/>
          <w:b/>
          <w:bCs/>
          <w:color w:val="000000"/>
          <w:lang w:val="en-IN"/>
        </w:rPr>
        <w:t>4.55  is the average resolution time for tickets</w:t>
      </w:r>
    </w:p>
    <w:p w14:paraId="153A73D5" w14:textId="77777777" w:rsidR="00416DAE" w:rsidRDefault="00416DAE" w:rsidP="00416DAE">
      <w:pPr>
        <w:ind w:left="720"/>
      </w:pPr>
    </w:p>
    <w:p w14:paraId="7E7A60AE" w14:textId="77777777" w:rsidR="00416DAE" w:rsidRDefault="00416DAE" w:rsidP="00416DAE">
      <w:pPr>
        <w:ind w:left="720"/>
        <w:rPr>
          <w:b/>
          <w:bCs/>
          <w:color w:val="FF0000"/>
        </w:rPr>
      </w:pPr>
      <w:r>
        <w:rPr>
          <w:b/>
          <w:bCs/>
          <w:color w:val="FF0000"/>
        </w:rPr>
        <w:t>Approach:</w:t>
      </w:r>
    </w:p>
    <w:p w14:paraId="37DBFD28" w14:textId="77777777" w:rsidR="00416DAE" w:rsidRDefault="00416DAE" w:rsidP="00416DAE">
      <w:pPr>
        <w:ind w:left="720"/>
      </w:pPr>
      <w:r>
        <w:t>To get the Average resolution time we can either use Average formulae or Pivot table by putting Resolution Time (Days) as Values.</w:t>
      </w:r>
    </w:p>
    <w:p w14:paraId="0D8BAA72" w14:textId="77777777" w:rsidR="00416DAE" w:rsidRDefault="00416DAE" w:rsidP="00416DAE">
      <w:pPr>
        <w:ind w:left="720"/>
      </w:pPr>
    </w:p>
    <w:p w14:paraId="421692C2" w14:textId="77777777" w:rsidR="00416DAE" w:rsidRDefault="00416DAE" w:rsidP="00416DAE">
      <w:pPr>
        <w:ind w:left="720"/>
        <w:rPr>
          <w:b/>
          <w:bCs/>
        </w:rPr>
      </w:pPr>
      <w:r w:rsidRPr="00D46203">
        <w:rPr>
          <w:b/>
          <w:bCs/>
        </w:rPr>
        <w:lastRenderedPageBreak/>
        <w:t>=ROUND(AVERAGE(Table1[Resolution Time (Days)]),2)</w:t>
      </w:r>
      <w:bookmarkStart w:id="27" w:name="_yekmuiy0we92" w:colFirst="0" w:colLast="0"/>
      <w:bookmarkStart w:id="28" w:name="_vakr6crhgyn7" w:colFirst="0" w:colLast="0"/>
      <w:bookmarkEnd w:id="27"/>
      <w:bookmarkEnd w:id="28"/>
    </w:p>
    <w:p w14:paraId="7708F0EB" w14:textId="77777777" w:rsidR="00416DAE" w:rsidRDefault="00416DAE" w:rsidP="00416DAE">
      <w:pPr>
        <w:ind w:left="720"/>
        <w:rPr>
          <w:b/>
          <w:bCs/>
        </w:rPr>
      </w:pPr>
    </w:p>
    <w:p w14:paraId="2D0F5C69" w14:textId="77777777" w:rsidR="00416DAE" w:rsidRPr="00D46203" w:rsidRDefault="00416DAE" w:rsidP="00416DAE">
      <w:pPr>
        <w:ind w:left="720"/>
        <w:rPr>
          <w:b/>
          <w:bCs/>
          <w:color w:val="EE0000"/>
        </w:rPr>
      </w:pPr>
      <w:r w:rsidRPr="00D46203">
        <w:rPr>
          <w:b/>
          <w:bCs/>
          <w:color w:val="EE0000"/>
        </w:rPr>
        <w:t>Pivot Table:</w:t>
      </w:r>
    </w:p>
    <w:tbl>
      <w:tblPr>
        <w:tblW w:w="4527" w:type="dxa"/>
        <w:tblInd w:w="708" w:type="dxa"/>
        <w:tblLook w:val="04A0" w:firstRow="1" w:lastRow="0" w:firstColumn="1" w:lastColumn="0" w:noHBand="0" w:noVBand="1"/>
      </w:tblPr>
      <w:tblGrid>
        <w:gridCol w:w="4527"/>
      </w:tblGrid>
      <w:tr w:rsidR="00416DAE" w:rsidRPr="00D46203" w14:paraId="0D1B8454" w14:textId="77777777" w:rsidTr="00F507F6">
        <w:trPr>
          <w:trHeight w:val="359"/>
        </w:trPr>
        <w:tc>
          <w:tcPr>
            <w:tcW w:w="4527" w:type="dxa"/>
            <w:tcBorders>
              <w:top w:val="nil"/>
              <w:left w:val="nil"/>
              <w:bottom w:val="single" w:sz="4" w:space="0" w:color="8CB5F9"/>
              <w:right w:val="nil"/>
            </w:tcBorders>
            <w:shd w:val="clear" w:color="D9E7FD" w:fill="D9E7FD"/>
            <w:noWrap/>
            <w:vAlign w:val="bottom"/>
            <w:hideMark/>
          </w:tcPr>
          <w:p w14:paraId="4158F77E" w14:textId="77777777" w:rsidR="00416DAE" w:rsidRPr="00D46203" w:rsidRDefault="00416DAE" w:rsidP="00F507F6">
            <w:pPr>
              <w:spacing w:line="240" w:lineRule="auto"/>
              <w:rPr>
                <w:rFonts w:eastAsia="Times New Roman"/>
                <w:b/>
                <w:bCs/>
                <w:color w:val="000000"/>
                <w:sz w:val="20"/>
                <w:szCs w:val="20"/>
                <w:lang w:val="en-IN"/>
              </w:rPr>
            </w:pPr>
            <w:r w:rsidRPr="00D46203">
              <w:rPr>
                <w:rFonts w:eastAsia="Times New Roman"/>
                <w:b/>
                <w:bCs/>
                <w:color w:val="000000"/>
                <w:sz w:val="20"/>
                <w:szCs w:val="20"/>
                <w:lang w:val="en-IN"/>
              </w:rPr>
              <w:t>Average of Resolution Time (Days)</w:t>
            </w:r>
          </w:p>
        </w:tc>
      </w:tr>
      <w:tr w:rsidR="00416DAE" w:rsidRPr="00D46203" w14:paraId="4B6F4922" w14:textId="77777777" w:rsidTr="00F507F6">
        <w:trPr>
          <w:trHeight w:val="359"/>
        </w:trPr>
        <w:tc>
          <w:tcPr>
            <w:tcW w:w="4527" w:type="dxa"/>
            <w:tcBorders>
              <w:top w:val="nil"/>
              <w:left w:val="nil"/>
              <w:bottom w:val="nil"/>
              <w:right w:val="nil"/>
            </w:tcBorders>
            <w:noWrap/>
            <w:vAlign w:val="bottom"/>
            <w:hideMark/>
          </w:tcPr>
          <w:p w14:paraId="73B03F0A" w14:textId="77777777" w:rsidR="00416DAE" w:rsidRPr="00D46203" w:rsidRDefault="00416DAE" w:rsidP="00F507F6">
            <w:pPr>
              <w:spacing w:line="240" w:lineRule="auto"/>
              <w:jc w:val="right"/>
              <w:rPr>
                <w:rFonts w:eastAsia="Times New Roman"/>
                <w:color w:val="000000"/>
                <w:lang w:val="en-IN"/>
              </w:rPr>
            </w:pPr>
            <w:r w:rsidRPr="00D46203">
              <w:rPr>
                <w:rFonts w:eastAsia="Times New Roman"/>
                <w:color w:val="000000"/>
                <w:lang w:val="en-IN"/>
              </w:rPr>
              <w:t>4.55</w:t>
            </w:r>
          </w:p>
        </w:tc>
      </w:tr>
    </w:tbl>
    <w:p w14:paraId="000000AE" w14:textId="77777777" w:rsidR="0021176B" w:rsidRDefault="00000000">
      <w:pPr>
        <w:pStyle w:val="Heading2"/>
      </w:pPr>
      <w:r>
        <w:rPr>
          <w:b/>
          <w:bCs/>
          <w:color w:val="FF0000"/>
        </w:rPr>
        <w:t>Question 10: How has the volume of tickets changed over time?</w:t>
      </w:r>
    </w:p>
    <w:p w14:paraId="000000AF" w14:textId="77777777" w:rsidR="0021176B" w:rsidRDefault="00000000">
      <w:pPr>
        <w:pStyle w:val="Heading2"/>
        <w:rPr>
          <w:b/>
          <w:bCs/>
        </w:rPr>
      </w:pPr>
      <w:bookmarkStart w:id="29" w:name="_2eodkydwc0l4" w:colFirst="0" w:colLast="0"/>
      <w:bookmarkEnd w:id="29"/>
      <w:r>
        <w:rPr>
          <w:b/>
          <w:bCs/>
        </w:rPr>
        <w:t>Solution:</w:t>
      </w:r>
    </w:p>
    <w:p w14:paraId="000000B0" w14:textId="77777777" w:rsidR="0021176B" w:rsidRDefault="0021176B"/>
    <w:p w14:paraId="000000B1" w14:textId="4396D8A6" w:rsidR="0021176B" w:rsidRDefault="00000000">
      <w:pPr>
        <w:ind w:left="720"/>
        <w:rPr>
          <w:b/>
          <w:bCs/>
          <w:color w:val="FF0000"/>
        </w:rPr>
      </w:pPr>
      <w:r>
        <w:rPr>
          <w:b/>
          <w:bCs/>
          <w:color w:val="FF0000"/>
        </w:rPr>
        <w:t>Final Answer:</w:t>
      </w:r>
    </w:p>
    <w:p w14:paraId="000000B3" w14:textId="787CB0D1" w:rsidR="0021176B" w:rsidRDefault="001B2275">
      <w:pPr>
        <w:ind w:left="720"/>
      </w:pPr>
      <w:r w:rsidRPr="001B2275">
        <w:t>There is significant increase in the tickets volume over the five year</w:t>
      </w:r>
      <w:r>
        <w:t>s</w:t>
      </w:r>
      <w:r w:rsidRPr="001B2275">
        <w:t xml:space="preserve"> period with a particular</w:t>
      </w:r>
      <w:r>
        <w:t>l</w:t>
      </w:r>
      <w:r w:rsidRPr="001B2275">
        <w:t>y sharp rise between 2019 and 2020. The forecast trendline project a continued upward trajectory, indicating the potential further growth in ticket volume in the coming years.</w:t>
      </w:r>
    </w:p>
    <w:p w14:paraId="1CE8EB2F" w14:textId="77777777" w:rsidR="001B2275" w:rsidRDefault="001B2275">
      <w:pPr>
        <w:ind w:left="720"/>
      </w:pPr>
    </w:p>
    <w:p w14:paraId="000000B4" w14:textId="51D57B1E" w:rsidR="0021176B" w:rsidRDefault="00000000">
      <w:pPr>
        <w:ind w:left="720"/>
        <w:rPr>
          <w:b/>
          <w:bCs/>
          <w:color w:val="FF0000"/>
        </w:rPr>
      </w:pPr>
      <w:r>
        <w:rPr>
          <w:b/>
          <w:bCs/>
          <w:color w:val="FF0000"/>
        </w:rPr>
        <w:t>Approach:</w:t>
      </w:r>
    </w:p>
    <w:p w14:paraId="000000B5" w14:textId="75D1F715" w:rsidR="0021176B" w:rsidRDefault="00724C4F" w:rsidP="001B2275">
      <w:pPr>
        <w:ind w:firstLine="720"/>
      </w:pPr>
      <w:r>
        <w:t xml:space="preserve">Created </w:t>
      </w:r>
      <w:r w:rsidR="00095EE7">
        <w:t>Pivot table with year</w:t>
      </w:r>
      <w:r w:rsidR="001B2275">
        <w:t>s</w:t>
      </w:r>
      <w:r w:rsidR="00095EE7">
        <w:t xml:space="preserve"> in rows and ticket count in values.</w:t>
      </w:r>
    </w:p>
    <w:p w14:paraId="000000B6" w14:textId="77777777" w:rsidR="0021176B" w:rsidRDefault="0021176B">
      <w:pPr>
        <w:ind w:left="720"/>
      </w:pPr>
    </w:p>
    <w:p w14:paraId="000000B7" w14:textId="44052B36" w:rsidR="0021176B" w:rsidRDefault="00000000">
      <w:pPr>
        <w:ind w:left="720"/>
        <w:rPr>
          <w:b/>
          <w:bCs/>
          <w:color w:val="FF0000"/>
        </w:rPr>
      </w:pPr>
      <w:r>
        <w:rPr>
          <w:b/>
          <w:bCs/>
          <w:color w:val="FF0000"/>
        </w:rPr>
        <w:t>Charts &amp; Tables:</w:t>
      </w:r>
    </w:p>
    <w:tbl>
      <w:tblPr>
        <w:tblW w:w="3161" w:type="dxa"/>
        <w:tblInd w:w="800" w:type="dxa"/>
        <w:tblLook w:val="04A0" w:firstRow="1" w:lastRow="0" w:firstColumn="1" w:lastColumn="0" w:noHBand="0" w:noVBand="1"/>
      </w:tblPr>
      <w:tblGrid>
        <w:gridCol w:w="1530"/>
        <w:gridCol w:w="1631"/>
      </w:tblGrid>
      <w:tr w:rsidR="00724C4F" w:rsidRPr="00724C4F" w14:paraId="4A18931C" w14:textId="77777777" w:rsidTr="00724C4F">
        <w:trPr>
          <w:trHeight w:val="321"/>
        </w:trPr>
        <w:tc>
          <w:tcPr>
            <w:tcW w:w="1530" w:type="dxa"/>
            <w:tcBorders>
              <w:top w:val="nil"/>
              <w:left w:val="nil"/>
              <w:bottom w:val="single" w:sz="4" w:space="0" w:color="8CB5F9"/>
              <w:right w:val="nil"/>
            </w:tcBorders>
            <w:shd w:val="clear" w:color="D9E7FD" w:fill="D9E7FD"/>
            <w:noWrap/>
            <w:vAlign w:val="bottom"/>
            <w:hideMark/>
          </w:tcPr>
          <w:p w14:paraId="106F4CE7" w14:textId="77777777" w:rsidR="00724C4F" w:rsidRPr="00724C4F" w:rsidRDefault="00724C4F" w:rsidP="00724C4F">
            <w:pPr>
              <w:spacing w:line="240" w:lineRule="auto"/>
              <w:rPr>
                <w:rFonts w:eastAsia="Times New Roman"/>
                <w:b/>
                <w:bCs/>
                <w:color w:val="000000"/>
                <w:sz w:val="20"/>
                <w:szCs w:val="20"/>
                <w:lang w:val="en-IN"/>
              </w:rPr>
            </w:pPr>
            <w:bookmarkStart w:id="30" w:name="_wje4ouyjyjze" w:colFirst="0" w:colLast="0"/>
            <w:bookmarkEnd w:id="30"/>
            <w:r w:rsidRPr="00724C4F">
              <w:rPr>
                <w:rFonts w:eastAsia="Times New Roman"/>
                <w:b/>
                <w:bCs/>
                <w:color w:val="000000"/>
                <w:sz w:val="20"/>
                <w:szCs w:val="20"/>
                <w:lang w:val="en-IN"/>
              </w:rPr>
              <w:t>Year</w:t>
            </w:r>
          </w:p>
        </w:tc>
        <w:tc>
          <w:tcPr>
            <w:tcW w:w="1631" w:type="dxa"/>
            <w:tcBorders>
              <w:top w:val="nil"/>
              <w:left w:val="nil"/>
              <w:bottom w:val="single" w:sz="4" w:space="0" w:color="8CB5F9"/>
              <w:right w:val="nil"/>
            </w:tcBorders>
            <w:shd w:val="clear" w:color="D9E7FD" w:fill="D9E7FD"/>
            <w:noWrap/>
            <w:vAlign w:val="bottom"/>
            <w:hideMark/>
          </w:tcPr>
          <w:p w14:paraId="18E5FC9B" w14:textId="77777777" w:rsidR="00724C4F" w:rsidRPr="00724C4F" w:rsidRDefault="00724C4F" w:rsidP="00724C4F">
            <w:pPr>
              <w:spacing w:line="240" w:lineRule="auto"/>
              <w:rPr>
                <w:rFonts w:eastAsia="Times New Roman"/>
                <w:b/>
                <w:bCs/>
                <w:color w:val="000000"/>
                <w:sz w:val="20"/>
                <w:szCs w:val="20"/>
                <w:lang w:val="en-IN"/>
              </w:rPr>
            </w:pPr>
            <w:r w:rsidRPr="00724C4F">
              <w:rPr>
                <w:rFonts w:eastAsia="Times New Roman"/>
                <w:b/>
                <w:bCs/>
                <w:color w:val="000000"/>
                <w:sz w:val="20"/>
                <w:szCs w:val="20"/>
                <w:lang w:val="en-IN"/>
              </w:rPr>
              <w:t>Ticket Count</w:t>
            </w:r>
          </w:p>
        </w:tc>
      </w:tr>
      <w:tr w:rsidR="00724C4F" w:rsidRPr="00724C4F" w14:paraId="0F398910" w14:textId="77777777" w:rsidTr="00724C4F">
        <w:trPr>
          <w:trHeight w:val="321"/>
        </w:trPr>
        <w:tc>
          <w:tcPr>
            <w:tcW w:w="1530" w:type="dxa"/>
            <w:tcBorders>
              <w:top w:val="nil"/>
              <w:left w:val="nil"/>
              <w:bottom w:val="nil"/>
              <w:right w:val="nil"/>
            </w:tcBorders>
            <w:noWrap/>
            <w:vAlign w:val="bottom"/>
            <w:hideMark/>
          </w:tcPr>
          <w:p w14:paraId="2BD079FB" w14:textId="77777777" w:rsidR="00724C4F" w:rsidRPr="00724C4F" w:rsidRDefault="00724C4F" w:rsidP="00724C4F">
            <w:pPr>
              <w:spacing w:line="240" w:lineRule="auto"/>
              <w:rPr>
                <w:rFonts w:eastAsia="Times New Roman"/>
                <w:color w:val="000000"/>
                <w:sz w:val="20"/>
                <w:szCs w:val="20"/>
                <w:lang w:val="en-IN"/>
              </w:rPr>
            </w:pPr>
            <w:r w:rsidRPr="00724C4F">
              <w:rPr>
                <w:rFonts w:eastAsia="Times New Roman"/>
                <w:color w:val="000000"/>
                <w:sz w:val="20"/>
                <w:szCs w:val="20"/>
                <w:lang w:val="en-IN"/>
              </w:rPr>
              <w:t>2016</w:t>
            </w:r>
          </w:p>
        </w:tc>
        <w:tc>
          <w:tcPr>
            <w:tcW w:w="1631" w:type="dxa"/>
            <w:tcBorders>
              <w:top w:val="nil"/>
              <w:left w:val="nil"/>
              <w:bottom w:val="nil"/>
              <w:right w:val="nil"/>
            </w:tcBorders>
            <w:noWrap/>
            <w:vAlign w:val="bottom"/>
            <w:hideMark/>
          </w:tcPr>
          <w:p w14:paraId="77E45FBB" w14:textId="77777777" w:rsidR="00724C4F" w:rsidRPr="00724C4F" w:rsidRDefault="00724C4F" w:rsidP="00724C4F">
            <w:pPr>
              <w:spacing w:line="240" w:lineRule="auto"/>
              <w:jc w:val="right"/>
              <w:rPr>
                <w:rFonts w:eastAsia="Times New Roman"/>
                <w:color w:val="000000"/>
                <w:sz w:val="20"/>
                <w:szCs w:val="20"/>
                <w:lang w:val="en-IN"/>
              </w:rPr>
            </w:pPr>
            <w:r w:rsidRPr="00724C4F">
              <w:rPr>
                <w:rFonts w:eastAsia="Times New Roman"/>
                <w:color w:val="000000"/>
                <w:sz w:val="20"/>
                <w:szCs w:val="20"/>
                <w:lang w:val="en-IN"/>
              </w:rPr>
              <w:t>13,051</w:t>
            </w:r>
          </w:p>
        </w:tc>
      </w:tr>
      <w:tr w:rsidR="00724C4F" w:rsidRPr="00724C4F" w14:paraId="1A89C4DD" w14:textId="77777777" w:rsidTr="00724C4F">
        <w:trPr>
          <w:trHeight w:val="321"/>
        </w:trPr>
        <w:tc>
          <w:tcPr>
            <w:tcW w:w="1530" w:type="dxa"/>
            <w:tcBorders>
              <w:top w:val="nil"/>
              <w:left w:val="nil"/>
              <w:bottom w:val="nil"/>
              <w:right w:val="nil"/>
            </w:tcBorders>
            <w:noWrap/>
            <w:vAlign w:val="bottom"/>
            <w:hideMark/>
          </w:tcPr>
          <w:p w14:paraId="2D4BF5AB" w14:textId="77777777" w:rsidR="00724C4F" w:rsidRPr="00724C4F" w:rsidRDefault="00724C4F" w:rsidP="00724C4F">
            <w:pPr>
              <w:spacing w:line="240" w:lineRule="auto"/>
              <w:rPr>
                <w:rFonts w:eastAsia="Times New Roman"/>
                <w:color w:val="000000"/>
                <w:sz w:val="20"/>
                <w:szCs w:val="20"/>
                <w:lang w:val="en-IN"/>
              </w:rPr>
            </w:pPr>
            <w:r w:rsidRPr="00724C4F">
              <w:rPr>
                <w:rFonts w:eastAsia="Times New Roman"/>
                <w:color w:val="000000"/>
                <w:sz w:val="20"/>
                <w:szCs w:val="20"/>
                <w:lang w:val="en-IN"/>
              </w:rPr>
              <w:t>2017</w:t>
            </w:r>
          </w:p>
        </w:tc>
        <w:tc>
          <w:tcPr>
            <w:tcW w:w="1631" w:type="dxa"/>
            <w:tcBorders>
              <w:top w:val="nil"/>
              <w:left w:val="nil"/>
              <w:bottom w:val="nil"/>
              <w:right w:val="nil"/>
            </w:tcBorders>
            <w:noWrap/>
            <w:vAlign w:val="bottom"/>
            <w:hideMark/>
          </w:tcPr>
          <w:p w14:paraId="561C6634" w14:textId="77777777" w:rsidR="00724C4F" w:rsidRPr="00724C4F" w:rsidRDefault="00724C4F" w:rsidP="00724C4F">
            <w:pPr>
              <w:spacing w:line="240" w:lineRule="auto"/>
              <w:jc w:val="right"/>
              <w:rPr>
                <w:rFonts w:eastAsia="Times New Roman"/>
                <w:color w:val="000000"/>
                <w:sz w:val="20"/>
                <w:szCs w:val="20"/>
                <w:lang w:val="en-IN"/>
              </w:rPr>
            </w:pPr>
            <w:r w:rsidRPr="00724C4F">
              <w:rPr>
                <w:rFonts w:eastAsia="Times New Roman"/>
                <w:color w:val="000000"/>
                <w:sz w:val="20"/>
                <w:szCs w:val="20"/>
                <w:lang w:val="en-IN"/>
              </w:rPr>
              <w:t>14,915</w:t>
            </w:r>
          </w:p>
        </w:tc>
      </w:tr>
      <w:tr w:rsidR="00724C4F" w:rsidRPr="00724C4F" w14:paraId="20C4A253" w14:textId="77777777" w:rsidTr="00724C4F">
        <w:trPr>
          <w:trHeight w:val="321"/>
        </w:trPr>
        <w:tc>
          <w:tcPr>
            <w:tcW w:w="1530" w:type="dxa"/>
            <w:tcBorders>
              <w:top w:val="nil"/>
              <w:left w:val="nil"/>
              <w:bottom w:val="nil"/>
              <w:right w:val="nil"/>
            </w:tcBorders>
            <w:noWrap/>
            <w:vAlign w:val="bottom"/>
            <w:hideMark/>
          </w:tcPr>
          <w:p w14:paraId="3252224F" w14:textId="77777777" w:rsidR="00724C4F" w:rsidRPr="00724C4F" w:rsidRDefault="00724C4F" w:rsidP="00724C4F">
            <w:pPr>
              <w:spacing w:line="240" w:lineRule="auto"/>
              <w:rPr>
                <w:rFonts w:eastAsia="Times New Roman"/>
                <w:color w:val="000000"/>
                <w:sz w:val="20"/>
                <w:szCs w:val="20"/>
                <w:lang w:val="en-IN"/>
              </w:rPr>
            </w:pPr>
            <w:r w:rsidRPr="00724C4F">
              <w:rPr>
                <w:rFonts w:eastAsia="Times New Roman"/>
                <w:color w:val="000000"/>
                <w:sz w:val="20"/>
                <w:szCs w:val="20"/>
                <w:lang w:val="en-IN"/>
              </w:rPr>
              <w:t>2018</w:t>
            </w:r>
          </w:p>
        </w:tc>
        <w:tc>
          <w:tcPr>
            <w:tcW w:w="1631" w:type="dxa"/>
            <w:tcBorders>
              <w:top w:val="nil"/>
              <w:left w:val="nil"/>
              <w:bottom w:val="nil"/>
              <w:right w:val="nil"/>
            </w:tcBorders>
            <w:noWrap/>
            <w:vAlign w:val="bottom"/>
            <w:hideMark/>
          </w:tcPr>
          <w:p w14:paraId="13FB0A3E" w14:textId="77777777" w:rsidR="00724C4F" w:rsidRPr="00724C4F" w:rsidRDefault="00724C4F" w:rsidP="00724C4F">
            <w:pPr>
              <w:spacing w:line="240" w:lineRule="auto"/>
              <w:jc w:val="right"/>
              <w:rPr>
                <w:rFonts w:eastAsia="Times New Roman"/>
                <w:color w:val="000000"/>
                <w:sz w:val="20"/>
                <w:szCs w:val="20"/>
                <w:lang w:val="en-IN"/>
              </w:rPr>
            </w:pPr>
            <w:r w:rsidRPr="00724C4F">
              <w:rPr>
                <w:rFonts w:eastAsia="Times New Roman"/>
                <w:color w:val="000000"/>
                <w:sz w:val="20"/>
                <w:szCs w:val="20"/>
                <w:lang w:val="en-IN"/>
              </w:rPr>
              <w:t>18,954</w:t>
            </w:r>
          </w:p>
        </w:tc>
      </w:tr>
      <w:tr w:rsidR="00724C4F" w:rsidRPr="00724C4F" w14:paraId="5D4211E2" w14:textId="77777777" w:rsidTr="00724C4F">
        <w:trPr>
          <w:trHeight w:val="321"/>
        </w:trPr>
        <w:tc>
          <w:tcPr>
            <w:tcW w:w="1530" w:type="dxa"/>
            <w:tcBorders>
              <w:top w:val="nil"/>
              <w:left w:val="nil"/>
              <w:bottom w:val="nil"/>
              <w:right w:val="nil"/>
            </w:tcBorders>
            <w:noWrap/>
            <w:vAlign w:val="bottom"/>
            <w:hideMark/>
          </w:tcPr>
          <w:p w14:paraId="32940DAA" w14:textId="77777777" w:rsidR="00724C4F" w:rsidRPr="00724C4F" w:rsidRDefault="00724C4F" w:rsidP="00724C4F">
            <w:pPr>
              <w:spacing w:line="240" w:lineRule="auto"/>
              <w:rPr>
                <w:rFonts w:eastAsia="Times New Roman"/>
                <w:color w:val="000000"/>
                <w:sz w:val="20"/>
                <w:szCs w:val="20"/>
                <w:lang w:val="en-IN"/>
              </w:rPr>
            </w:pPr>
            <w:r w:rsidRPr="00724C4F">
              <w:rPr>
                <w:rFonts w:eastAsia="Times New Roman"/>
                <w:color w:val="000000"/>
                <w:sz w:val="20"/>
                <w:szCs w:val="20"/>
                <w:lang w:val="en-IN"/>
              </w:rPr>
              <w:t>2019</w:t>
            </w:r>
          </w:p>
        </w:tc>
        <w:tc>
          <w:tcPr>
            <w:tcW w:w="1631" w:type="dxa"/>
            <w:tcBorders>
              <w:top w:val="nil"/>
              <w:left w:val="nil"/>
              <w:bottom w:val="nil"/>
              <w:right w:val="nil"/>
            </w:tcBorders>
            <w:noWrap/>
            <w:vAlign w:val="bottom"/>
            <w:hideMark/>
          </w:tcPr>
          <w:p w14:paraId="74DCFF7B" w14:textId="77777777" w:rsidR="00724C4F" w:rsidRPr="00724C4F" w:rsidRDefault="00724C4F" w:rsidP="00724C4F">
            <w:pPr>
              <w:spacing w:line="240" w:lineRule="auto"/>
              <w:jc w:val="right"/>
              <w:rPr>
                <w:rFonts w:eastAsia="Times New Roman"/>
                <w:color w:val="000000"/>
                <w:sz w:val="20"/>
                <w:szCs w:val="20"/>
                <w:lang w:val="en-IN"/>
              </w:rPr>
            </w:pPr>
            <w:r w:rsidRPr="00724C4F">
              <w:rPr>
                <w:rFonts w:eastAsia="Times New Roman"/>
                <w:color w:val="000000"/>
                <w:sz w:val="20"/>
                <w:szCs w:val="20"/>
                <w:lang w:val="en-IN"/>
              </w:rPr>
              <w:t>21,490</w:t>
            </w:r>
          </w:p>
        </w:tc>
      </w:tr>
      <w:tr w:rsidR="00724C4F" w:rsidRPr="00724C4F" w14:paraId="16D056ED" w14:textId="77777777" w:rsidTr="00724C4F">
        <w:trPr>
          <w:trHeight w:val="321"/>
        </w:trPr>
        <w:tc>
          <w:tcPr>
            <w:tcW w:w="1530" w:type="dxa"/>
            <w:tcBorders>
              <w:top w:val="nil"/>
              <w:left w:val="nil"/>
              <w:bottom w:val="nil"/>
              <w:right w:val="nil"/>
            </w:tcBorders>
            <w:noWrap/>
            <w:vAlign w:val="bottom"/>
            <w:hideMark/>
          </w:tcPr>
          <w:p w14:paraId="4AB50336" w14:textId="77777777" w:rsidR="00724C4F" w:rsidRPr="00724C4F" w:rsidRDefault="00724C4F" w:rsidP="00724C4F">
            <w:pPr>
              <w:spacing w:line="240" w:lineRule="auto"/>
              <w:rPr>
                <w:rFonts w:eastAsia="Times New Roman"/>
                <w:color w:val="000000"/>
                <w:sz w:val="20"/>
                <w:szCs w:val="20"/>
                <w:lang w:val="en-IN"/>
              </w:rPr>
            </w:pPr>
            <w:r w:rsidRPr="00724C4F">
              <w:rPr>
                <w:rFonts w:eastAsia="Times New Roman"/>
                <w:color w:val="000000"/>
                <w:sz w:val="20"/>
                <w:szCs w:val="20"/>
                <w:lang w:val="en-IN"/>
              </w:rPr>
              <w:t>2020</w:t>
            </w:r>
          </w:p>
        </w:tc>
        <w:tc>
          <w:tcPr>
            <w:tcW w:w="1631" w:type="dxa"/>
            <w:tcBorders>
              <w:top w:val="nil"/>
              <w:left w:val="nil"/>
              <w:bottom w:val="nil"/>
              <w:right w:val="nil"/>
            </w:tcBorders>
            <w:noWrap/>
            <w:vAlign w:val="bottom"/>
            <w:hideMark/>
          </w:tcPr>
          <w:p w14:paraId="1D490EFA" w14:textId="77777777" w:rsidR="00724C4F" w:rsidRPr="00724C4F" w:rsidRDefault="00724C4F" w:rsidP="00724C4F">
            <w:pPr>
              <w:spacing w:line="240" w:lineRule="auto"/>
              <w:jc w:val="right"/>
              <w:rPr>
                <w:rFonts w:eastAsia="Times New Roman"/>
                <w:color w:val="000000"/>
                <w:sz w:val="20"/>
                <w:szCs w:val="20"/>
                <w:lang w:val="en-IN"/>
              </w:rPr>
            </w:pPr>
            <w:r w:rsidRPr="00724C4F">
              <w:rPr>
                <w:rFonts w:eastAsia="Times New Roman"/>
                <w:color w:val="000000"/>
                <w:sz w:val="20"/>
                <w:szCs w:val="20"/>
                <w:lang w:val="en-IN"/>
              </w:rPr>
              <w:t>29,088</w:t>
            </w:r>
          </w:p>
        </w:tc>
      </w:tr>
      <w:tr w:rsidR="00724C4F" w:rsidRPr="00724C4F" w14:paraId="6D247A51" w14:textId="77777777" w:rsidTr="00724C4F">
        <w:trPr>
          <w:trHeight w:val="321"/>
        </w:trPr>
        <w:tc>
          <w:tcPr>
            <w:tcW w:w="1530" w:type="dxa"/>
            <w:tcBorders>
              <w:top w:val="single" w:sz="4" w:space="0" w:color="8CB5F9"/>
              <w:left w:val="nil"/>
              <w:bottom w:val="nil"/>
              <w:right w:val="nil"/>
            </w:tcBorders>
            <w:shd w:val="clear" w:color="D9E7FD" w:fill="D9E7FD"/>
            <w:noWrap/>
            <w:vAlign w:val="bottom"/>
            <w:hideMark/>
          </w:tcPr>
          <w:p w14:paraId="51A38E39" w14:textId="77777777" w:rsidR="00724C4F" w:rsidRPr="00724C4F" w:rsidRDefault="00724C4F" w:rsidP="00724C4F">
            <w:pPr>
              <w:spacing w:line="240" w:lineRule="auto"/>
              <w:rPr>
                <w:rFonts w:eastAsia="Times New Roman"/>
                <w:b/>
                <w:bCs/>
                <w:color w:val="000000"/>
                <w:sz w:val="20"/>
                <w:szCs w:val="20"/>
                <w:lang w:val="en-IN"/>
              </w:rPr>
            </w:pPr>
            <w:r w:rsidRPr="00724C4F">
              <w:rPr>
                <w:rFonts w:eastAsia="Times New Roman"/>
                <w:b/>
                <w:bCs/>
                <w:color w:val="000000"/>
                <w:sz w:val="20"/>
                <w:szCs w:val="20"/>
                <w:lang w:val="en-IN"/>
              </w:rPr>
              <w:t>Grand Total</w:t>
            </w:r>
          </w:p>
        </w:tc>
        <w:tc>
          <w:tcPr>
            <w:tcW w:w="1631" w:type="dxa"/>
            <w:tcBorders>
              <w:top w:val="single" w:sz="4" w:space="0" w:color="8CB5F9"/>
              <w:left w:val="nil"/>
              <w:bottom w:val="nil"/>
              <w:right w:val="nil"/>
            </w:tcBorders>
            <w:shd w:val="clear" w:color="D9E7FD" w:fill="D9E7FD"/>
            <w:noWrap/>
            <w:vAlign w:val="bottom"/>
            <w:hideMark/>
          </w:tcPr>
          <w:p w14:paraId="0A940F88" w14:textId="77777777" w:rsidR="00724C4F" w:rsidRPr="00724C4F" w:rsidRDefault="00724C4F" w:rsidP="00724C4F">
            <w:pPr>
              <w:spacing w:line="240" w:lineRule="auto"/>
              <w:jc w:val="right"/>
              <w:rPr>
                <w:rFonts w:eastAsia="Times New Roman"/>
                <w:b/>
                <w:bCs/>
                <w:color w:val="000000"/>
                <w:sz w:val="20"/>
                <w:szCs w:val="20"/>
                <w:lang w:val="en-IN"/>
              </w:rPr>
            </w:pPr>
            <w:r w:rsidRPr="00724C4F">
              <w:rPr>
                <w:rFonts w:eastAsia="Times New Roman"/>
                <w:b/>
                <w:bCs/>
                <w:color w:val="000000"/>
                <w:sz w:val="20"/>
                <w:szCs w:val="20"/>
                <w:lang w:val="en-IN"/>
              </w:rPr>
              <w:t>97,498</w:t>
            </w:r>
          </w:p>
        </w:tc>
      </w:tr>
    </w:tbl>
    <w:p w14:paraId="000000BC" w14:textId="7B07BB26" w:rsidR="0021176B" w:rsidRDefault="001B2275">
      <w:pPr>
        <w:pStyle w:val="Heading2"/>
      </w:pPr>
      <w:r>
        <w:rPr>
          <w:noProof/>
        </w:rPr>
        <w:lastRenderedPageBreak/>
        <w:drawing>
          <wp:inline distT="0" distB="0" distL="0" distR="0" wp14:anchorId="50E510BA" wp14:editId="6F749056">
            <wp:extent cx="5577840" cy="2743200"/>
            <wp:effectExtent l="0" t="0" r="3810" b="0"/>
            <wp:docPr id="1022574177" name="Chart 1">
              <a:extLst xmlns:a="http://schemas.openxmlformats.org/drawingml/2006/main">
                <a:ext uri="{FF2B5EF4-FFF2-40B4-BE49-F238E27FC236}">
                  <a16:creationId xmlns:a16="http://schemas.microsoft.com/office/drawing/2014/main" id="{A6E295AD-BB06-5B69-9E2B-80DE858A7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00000BD" w14:textId="77777777" w:rsidR="0021176B" w:rsidRDefault="0021176B"/>
    <w:p w14:paraId="000000BE" w14:textId="77777777" w:rsidR="0021176B" w:rsidRDefault="0021176B"/>
    <w:p w14:paraId="000000BF" w14:textId="77777777" w:rsidR="0021176B" w:rsidRDefault="00000000">
      <w:pPr>
        <w:pStyle w:val="Heading2"/>
      </w:pPr>
      <w:bookmarkStart w:id="31" w:name="_gy0romjxxnk" w:colFirst="0" w:colLast="0"/>
      <w:bookmarkEnd w:id="31"/>
      <w:r>
        <w:rPr>
          <w:b/>
          <w:bCs/>
          <w:color w:val="FF0000"/>
        </w:rPr>
        <w:t>Question 11: What is the average age of the IT agents?</w:t>
      </w:r>
    </w:p>
    <w:p w14:paraId="000000C0" w14:textId="77777777" w:rsidR="0021176B" w:rsidRDefault="00000000">
      <w:pPr>
        <w:pStyle w:val="Heading2"/>
        <w:rPr>
          <w:b/>
          <w:bCs/>
        </w:rPr>
      </w:pPr>
      <w:bookmarkStart w:id="32" w:name="_kf76kc9wtt0z" w:colFirst="0" w:colLast="0"/>
      <w:bookmarkEnd w:id="32"/>
      <w:r>
        <w:rPr>
          <w:b/>
          <w:bCs/>
        </w:rPr>
        <w:t>Solution:</w:t>
      </w:r>
    </w:p>
    <w:p w14:paraId="000000C1" w14:textId="77777777" w:rsidR="0021176B" w:rsidRDefault="0021176B"/>
    <w:p w14:paraId="42F7874D" w14:textId="77777777" w:rsidR="00416DAE" w:rsidRDefault="00416DAE" w:rsidP="00416DAE">
      <w:pPr>
        <w:ind w:left="720"/>
        <w:rPr>
          <w:b/>
          <w:bCs/>
          <w:color w:val="FF0000"/>
        </w:rPr>
      </w:pPr>
      <w:bookmarkStart w:id="33" w:name="_uzw6qa5qpu97" w:colFirst="0" w:colLast="0"/>
      <w:bookmarkEnd w:id="33"/>
      <w:r>
        <w:rPr>
          <w:b/>
          <w:bCs/>
          <w:color w:val="FF0000"/>
        </w:rPr>
        <w:t>Final Answer:</w:t>
      </w:r>
    </w:p>
    <w:p w14:paraId="2D0E654C" w14:textId="77777777" w:rsidR="00416DAE" w:rsidRPr="00317DF7" w:rsidRDefault="00416DAE" w:rsidP="00416DAE">
      <w:pPr>
        <w:ind w:left="720"/>
        <w:rPr>
          <w:rFonts w:eastAsia="Times New Roman"/>
          <w:color w:val="000000"/>
          <w:lang w:val="en-IN"/>
        </w:rPr>
      </w:pPr>
      <w:r w:rsidRPr="00317DF7">
        <w:rPr>
          <w:rFonts w:eastAsia="Times New Roman"/>
          <w:color w:val="000000"/>
          <w:highlight w:val="yellow"/>
          <w:lang w:val="en-IN"/>
        </w:rPr>
        <w:t>41</w:t>
      </w:r>
      <w:r w:rsidRPr="00317DF7">
        <w:rPr>
          <w:rFonts w:eastAsia="Times New Roman"/>
          <w:color w:val="000000"/>
          <w:lang w:val="en-IN"/>
        </w:rPr>
        <w:t xml:space="preserve"> is the average age of the IT Agents.</w:t>
      </w:r>
    </w:p>
    <w:p w14:paraId="1C50E3A9" w14:textId="77777777" w:rsidR="00416DAE" w:rsidRDefault="00416DAE" w:rsidP="00416DAE">
      <w:pPr>
        <w:ind w:left="720"/>
      </w:pPr>
    </w:p>
    <w:p w14:paraId="663A9612" w14:textId="77777777" w:rsidR="00416DAE" w:rsidRDefault="00416DAE" w:rsidP="00416DAE">
      <w:pPr>
        <w:ind w:left="720"/>
        <w:rPr>
          <w:b/>
          <w:bCs/>
          <w:color w:val="FF0000"/>
        </w:rPr>
      </w:pPr>
      <w:r>
        <w:rPr>
          <w:b/>
          <w:bCs/>
          <w:color w:val="FF0000"/>
        </w:rPr>
        <w:t>Approach:</w:t>
      </w:r>
    </w:p>
    <w:p w14:paraId="709C1BE9" w14:textId="77777777" w:rsidR="00416DAE" w:rsidRDefault="00416DAE" w:rsidP="00416DAE">
      <w:pPr>
        <w:ind w:left="720"/>
        <w:rPr>
          <w:color w:val="0D0D0D" w:themeColor="text1" w:themeTint="F2"/>
        </w:rPr>
      </w:pPr>
      <w:r w:rsidRPr="00FE76E8">
        <w:rPr>
          <w:color w:val="0D0D0D" w:themeColor="text1" w:themeTint="F2"/>
        </w:rPr>
        <w:t xml:space="preserve">To Calculate the average age if the IT Agents in data we have to calculate the age of each agent first. </w:t>
      </w:r>
    </w:p>
    <w:p w14:paraId="2FE79EA6" w14:textId="77777777" w:rsidR="00416DAE" w:rsidRDefault="00416DAE" w:rsidP="00416DAE">
      <w:pPr>
        <w:ind w:left="720"/>
        <w:rPr>
          <w:b/>
          <w:bCs/>
          <w:color w:val="0D0D0D" w:themeColor="text1" w:themeTint="F2"/>
        </w:rPr>
      </w:pPr>
      <w:r w:rsidRPr="00FE76E8">
        <w:rPr>
          <w:color w:val="0D0D0D" w:themeColor="text1" w:themeTint="F2"/>
        </w:rPr>
        <w:t>To get the Agent Age we will use this formula</w:t>
      </w:r>
    </w:p>
    <w:p w14:paraId="63BE1A73" w14:textId="77777777" w:rsidR="00416DAE" w:rsidRDefault="00416DAE" w:rsidP="00416DAE">
      <w:pPr>
        <w:ind w:left="720"/>
        <w:rPr>
          <w:b/>
          <w:bCs/>
          <w:color w:val="0D0D0D" w:themeColor="text1" w:themeTint="F2"/>
        </w:rPr>
      </w:pPr>
      <w:r w:rsidRPr="009948CC">
        <w:rPr>
          <w:b/>
          <w:bCs/>
          <w:color w:val="0D0D0D" w:themeColor="text1" w:themeTint="F2"/>
        </w:rPr>
        <w:t>=DATEDIF(G2,TODAY(),"y")</w:t>
      </w:r>
    </w:p>
    <w:p w14:paraId="0F0986F2" w14:textId="77777777" w:rsidR="00416DAE" w:rsidRDefault="00416DAE" w:rsidP="00416DAE">
      <w:pPr>
        <w:ind w:left="720"/>
        <w:rPr>
          <w:b/>
          <w:bCs/>
          <w:color w:val="0D0D0D" w:themeColor="text1" w:themeTint="F2"/>
        </w:rPr>
      </w:pPr>
    </w:p>
    <w:p w14:paraId="7B8AAB3B" w14:textId="77777777" w:rsidR="00416DAE" w:rsidRDefault="00416DAE" w:rsidP="00416DAE">
      <w:pPr>
        <w:ind w:left="720"/>
        <w:rPr>
          <w:color w:val="0D0D0D" w:themeColor="text1" w:themeTint="F2"/>
        </w:rPr>
      </w:pPr>
      <w:r w:rsidRPr="00FE76E8">
        <w:rPr>
          <w:color w:val="0D0D0D" w:themeColor="text1" w:themeTint="F2"/>
        </w:rPr>
        <w:t xml:space="preserve">After Calculating Agents </w:t>
      </w:r>
      <w:r>
        <w:rPr>
          <w:color w:val="0D0D0D" w:themeColor="text1" w:themeTint="F2"/>
        </w:rPr>
        <w:t>a</w:t>
      </w:r>
      <w:r w:rsidRPr="00FE76E8">
        <w:rPr>
          <w:color w:val="0D0D0D" w:themeColor="text1" w:themeTint="F2"/>
        </w:rPr>
        <w:t>ge We Will Then use the Average function to get the average of all IT Agents.</w:t>
      </w:r>
    </w:p>
    <w:p w14:paraId="11D7F4EA" w14:textId="77777777" w:rsidR="00416DAE" w:rsidRPr="00FE76E8" w:rsidRDefault="00416DAE" w:rsidP="00416DAE">
      <w:pPr>
        <w:ind w:left="720"/>
        <w:rPr>
          <w:color w:val="0D0D0D" w:themeColor="text1" w:themeTint="F2"/>
        </w:rPr>
      </w:pPr>
    </w:p>
    <w:p w14:paraId="24DB7FDD" w14:textId="77777777" w:rsidR="00416DAE" w:rsidRPr="00FE76E8" w:rsidRDefault="00416DAE" w:rsidP="00416DAE">
      <w:pPr>
        <w:ind w:left="720"/>
      </w:pPr>
      <w:r w:rsidRPr="00FE76E8">
        <w:rPr>
          <w:color w:val="0D0D0D" w:themeColor="text1" w:themeTint="F2"/>
        </w:rPr>
        <w:t>This formula will give the average age of IT Agents.</w:t>
      </w:r>
    </w:p>
    <w:p w14:paraId="13C5065F" w14:textId="77777777" w:rsidR="00416DAE" w:rsidRPr="00FE76E8" w:rsidRDefault="00416DAE" w:rsidP="00416DAE">
      <w:pPr>
        <w:ind w:left="720"/>
        <w:rPr>
          <w:b/>
          <w:bCs/>
        </w:rPr>
      </w:pPr>
      <w:r w:rsidRPr="00FE76E8">
        <w:rPr>
          <w:b/>
          <w:bCs/>
        </w:rPr>
        <w:t>=ROUND(AVERAGE(Table2[Age]),2)</w:t>
      </w:r>
    </w:p>
    <w:p w14:paraId="000000CD" w14:textId="77777777" w:rsidR="0021176B" w:rsidRDefault="0021176B">
      <w:pPr>
        <w:pStyle w:val="Heading2"/>
      </w:pPr>
    </w:p>
    <w:p w14:paraId="000000CE" w14:textId="77777777" w:rsidR="0021176B" w:rsidRDefault="00000000">
      <w:pPr>
        <w:pStyle w:val="Heading2"/>
      </w:pPr>
      <w:bookmarkStart w:id="34" w:name="_sb3zi5crovjf" w:colFirst="0" w:colLast="0"/>
      <w:bookmarkEnd w:id="34"/>
      <w:r>
        <w:rPr>
          <w:b/>
          <w:bCs/>
          <w:color w:val="FF0000"/>
        </w:rPr>
        <w:t>Question 12: Is there a correlation between the severity of issues and the resolution time?</w:t>
      </w:r>
    </w:p>
    <w:p w14:paraId="000000CF" w14:textId="77777777" w:rsidR="0021176B" w:rsidRDefault="00000000">
      <w:pPr>
        <w:pStyle w:val="Heading2"/>
        <w:rPr>
          <w:b/>
          <w:bCs/>
        </w:rPr>
      </w:pPr>
      <w:bookmarkStart w:id="35" w:name="_lb9b8hk553e1" w:colFirst="0" w:colLast="0"/>
      <w:bookmarkEnd w:id="35"/>
      <w:r>
        <w:rPr>
          <w:b/>
          <w:bCs/>
        </w:rPr>
        <w:t>Solution:</w:t>
      </w:r>
    </w:p>
    <w:p w14:paraId="000000D0" w14:textId="77777777" w:rsidR="0021176B" w:rsidRDefault="0021176B"/>
    <w:p w14:paraId="4B171C60" w14:textId="174B4149" w:rsidR="007E3501" w:rsidRDefault="007E3501" w:rsidP="007E3501">
      <w:pPr>
        <w:ind w:left="720"/>
        <w:rPr>
          <w:b/>
          <w:bCs/>
          <w:color w:val="FF0000"/>
        </w:rPr>
      </w:pPr>
      <w:r>
        <w:rPr>
          <w:b/>
          <w:bCs/>
          <w:color w:val="FF0000"/>
        </w:rPr>
        <w:t>Final Answer:</w:t>
      </w:r>
    </w:p>
    <w:p w14:paraId="50A87ED1" w14:textId="69B489F5" w:rsidR="007E3501" w:rsidRDefault="007E3501" w:rsidP="007E3501">
      <w:pPr>
        <w:ind w:left="720"/>
      </w:pPr>
      <w:r>
        <w:t>The Correlation efficient is around -0.040536 (negative)</w:t>
      </w:r>
      <w:r w:rsidR="00582604">
        <w:t>. This shows the weak correlation between the severity and resolution time.</w:t>
      </w:r>
    </w:p>
    <w:p w14:paraId="6B160000" w14:textId="0AD0C17B" w:rsidR="007E3501" w:rsidRDefault="00582604" w:rsidP="00582604">
      <w:pPr>
        <w:ind w:left="720"/>
      </w:pPr>
      <w:r>
        <w:t xml:space="preserve">As a result if severity increases, the resolution time tends to decrease slightly, meaning more urgent issues are being resolved faster, which is a good sign of </w:t>
      </w:r>
      <w:r w:rsidRPr="00582604">
        <w:t>prioritization</w:t>
      </w:r>
      <w:r>
        <w:t>.</w:t>
      </w:r>
    </w:p>
    <w:p w14:paraId="000000D3" w14:textId="77777777" w:rsidR="0021176B" w:rsidRDefault="0021176B">
      <w:pPr>
        <w:ind w:left="720"/>
      </w:pPr>
    </w:p>
    <w:p w14:paraId="000000D4" w14:textId="74EC3153" w:rsidR="0021176B" w:rsidRDefault="00000000">
      <w:pPr>
        <w:ind w:left="720"/>
        <w:rPr>
          <w:b/>
          <w:bCs/>
          <w:color w:val="FF0000"/>
        </w:rPr>
      </w:pPr>
      <w:r>
        <w:rPr>
          <w:b/>
          <w:bCs/>
          <w:color w:val="FF0000"/>
        </w:rPr>
        <w:t>Approach:</w:t>
      </w:r>
    </w:p>
    <w:p w14:paraId="000000D6" w14:textId="6EBCF394" w:rsidR="0021176B" w:rsidRDefault="00582604">
      <w:pPr>
        <w:ind w:left="720"/>
      </w:pPr>
      <w:r>
        <w:t xml:space="preserve">Extract the numeric value from severity column to a separate column in Tickets sheet using this formula </w:t>
      </w:r>
      <w:r w:rsidRPr="00582604">
        <w:rPr>
          <w:b/>
          <w:bCs/>
          <w:highlight w:val="yellow"/>
        </w:rPr>
        <w:t>=VALUE(LEFT(G2,FIND(“ “,G2)-1)).</w:t>
      </w:r>
    </w:p>
    <w:p w14:paraId="3E04FC33" w14:textId="56AB68DD" w:rsidR="00582604" w:rsidRDefault="00582604">
      <w:pPr>
        <w:ind w:left="720"/>
      </w:pPr>
      <w:r>
        <w:t>Then compare the severity numeric value in column L with the resolution time column I using the CORREL function.</w:t>
      </w:r>
    </w:p>
    <w:p w14:paraId="7E617840" w14:textId="3791C846" w:rsidR="00582604" w:rsidRPr="00582604" w:rsidRDefault="00582604">
      <w:pPr>
        <w:ind w:left="720"/>
        <w:rPr>
          <w:b/>
          <w:bCs/>
        </w:rPr>
      </w:pPr>
      <w:r w:rsidRPr="00582604">
        <w:rPr>
          <w:b/>
          <w:bCs/>
          <w:highlight w:val="yellow"/>
        </w:rPr>
        <w:t>=CORREL(Tickets!L2:L97499,Tickets!I2:I97499)</w:t>
      </w:r>
    </w:p>
    <w:p w14:paraId="000000DC" w14:textId="77777777" w:rsidR="0021176B" w:rsidRDefault="0021176B">
      <w:pPr>
        <w:pStyle w:val="Heading2"/>
      </w:pPr>
      <w:bookmarkStart w:id="36" w:name="_897ogc9u4xh0" w:colFirst="0" w:colLast="0"/>
      <w:bookmarkEnd w:id="36"/>
    </w:p>
    <w:p w14:paraId="000000DD" w14:textId="77777777" w:rsidR="0021176B" w:rsidRDefault="0021176B"/>
    <w:p w14:paraId="000000DE" w14:textId="77777777" w:rsidR="0021176B" w:rsidRDefault="00000000">
      <w:pPr>
        <w:pStyle w:val="Heading2"/>
      </w:pPr>
      <w:bookmarkStart w:id="37" w:name="_o0qem6rqscu5" w:colFirst="0" w:colLast="0"/>
      <w:bookmarkEnd w:id="37"/>
      <w:r>
        <w:rPr>
          <w:b/>
          <w:bCs/>
          <w:color w:val="FF0000"/>
        </w:rPr>
        <w:t>Question 13: How many categorical columns are there in the data? [Search about categorical and continuous data, and try to answer this question]</w:t>
      </w:r>
    </w:p>
    <w:p w14:paraId="000000DF" w14:textId="77777777" w:rsidR="0021176B" w:rsidRDefault="00000000">
      <w:pPr>
        <w:pStyle w:val="Heading2"/>
        <w:rPr>
          <w:b/>
          <w:bCs/>
        </w:rPr>
      </w:pPr>
      <w:bookmarkStart w:id="38" w:name="_jmn86jmypzu" w:colFirst="0" w:colLast="0"/>
      <w:bookmarkEnd w:id="38"/>
      <w:r>
        <w:rPr>
          <w:b/>
          <w:bCs/>
        </w:rPr>
        <w:t>Solution:</w:t>
      </w:r>
    </w:p>
    <w:p w14:paraId="000000E0" w14:textId="77777777" w:rsidR="0021176B" w:rsidRDefault="0021176B"/>
    <w:p w14:paraId="0955B293" w14:textId="77777777" w:rsidR="007E3501" w:rsidRDefault="007E3501" w:rsidP="007E3501"/>
    <w:p w14:paraId="37B05C30" w14:textId="2896C0A9" w:rsidR="007E3501" w:rsidRDefault="007E3501" w:rsidP="007E3501">
      <w:pPr>
        <w:ind w:left="720"/>
        <w:rPr>
          <w:b/>
          <w:bCs/>
          <w:color w:val="FF0000"/>
        </w:rPr>
      </w:pPr>
      <w:r>
        <w:rPr>
          <w:b/>
          <w:bCs/>
          <w:color w:val="FF0000"/>
        </w:rPr>
        <w:t>Final Answer:</w:t>
      </w:r>
    </w:p>
    <w:p w14:paraId="03CD6C6A" w14:textId="77777777" w:rsidR="007E3501" w:rsidRDefault="007E3501" w:rsidP="007E3501">
      <w:pPr>
        <w:ind w:left="720"/>
        <w:rPr>
          <w:b/>
          <w:bCs/>
          <w:lang w:val="en-IN"/>
        </w:rPr>
      </w:pPr>
      <w:r>
        <w:rPr>
          <w:b/>
          <w:bCs/>
          <w:lang w:val="en-IN"/>
        </w:rPr>
        <w:t>There are 9 categorical columns and 6 numerical columns in the dataset.</w:t>
      </w:r>
    </w:p>
    <w:p w14:paraId="7AC4E337" w14:textId="77777777" w:rsidR="007E3501" w:rsidRDefault="007E3501" w:rsidP="007E3501">
      <w:pPr>
        <w:ind w:left="720"/>
        <w:rPr>
          <w:b/>
          <w:bCs/>
          <w:lang w:val="en-IN"/>
        </w:rPr>
      </w:pPr>
      <w:r>
        <w:rPr>
          <w:b/>
          <w:bCs/>
          <w:lang w:val="en-IN"/>
        </w:rPr>
        <w:t xml:space="preserve">Numerical Columns – </w:t>
      </w:r>
      <w:r w:rsidRPr="00242F32">
        <w:rPr>
          <w:lang w:val="en-IN"/>
        </w:rPr>
        <w:t>Resolution Time (Days), Satisfaction Rate, Year of Birth, Month of Birth, Age, Day of Birth</w:t>
      </w:r>
    </w:p>
    <w:p w14:paraId="6E4DA479" w14:textId="77777777" w:rsidR="007E3501" w:rsidRPr="004F14C0" w:rsidRDefault="007E3501" w:rsidP="007E3501">
      <w:pPr>
        <w:ind w:left="720"/>
        <w:rPr>
          <w:b/>
          <w:bCs/>
          <w:lang w:val="en-IN"/>
        </w:rPr>
      </w:pPr>
      <w:r w:rsidRPr="004F14C0">
        <w:rPr>
          <w:b/>
          <w:bCs/>
          <w:lang w:val="en-IN"/>
        </w:rPr>
        <w:t xml:space="preserve">Nominal- </w:t>
      </w:r>
      <w:r w:rsidRPr="004F14C0">
        <w:rPr>
          <w:lang w:val="en-IN"/>
        </w:rPr>
        <w:t>ID Ticket,</w:t>
      </w:r>
      <w:r>
        <w:rPr>
          <w:lang w:val="en-IN"/>
        </w:rPr>
        <w:t xml:space="preserve"> Employee ID, Agent ID, </w:t>
      </w:r>
      <w:r w:rsidRPr="004F14C0">
        <w:rPr>
          <w:lang w:val="en-IN"/>
        </w:rPr>
        <w:t>Email, Full Name</w:t>
      </w:r>
    </w:p>
    <w:p w14:paraId="33AB9A96" w14:textId="77777777" w:rsidR="007E3501" w:rsidRPr="004F14C0" w:rsidRDefault="007E3501" w:rsidP="007E3501">
      <w:pPr>
        <w:ind w:left="720"/>
        <w:rPr>
          <w:b/>
          <w:bCs/>
          <w:lang w:val="en-IN"/>
        </w:rPr>
      </w:pPr>
      <w:r w:rsidRPr="004F14C0">
        <w:rPr>
          <w:b/>
          <w:bCs/>
          <w:lang w:val="en-IN"/>
        </w:rPr>
        <w:t xml:space="preserve">Ordinal- </w:t>
      </w:r>
      <w:r w:rsidRPr="004F14C0">
        <w:rPr>
          <w:lang w:val="en-IN"/>
        </w:rPr>
        <w:t>Severity, Priority</w:t>
      </w:r>
      <w:r>
        <w:rPr>
          <w:lang w:val="en-IN"/>
        </w:rPr>
        <w:t xml:space="preserve">, </w:t>
      </w:r>
      <w:r w:rsidRPr="004F14C0">
        <w:rPr>
          <w:lang w:val="en-IN"/>
        </w:rPr>
        <w:t>Issue Type, Request Category</w:t>
      </w:r>
    </w:p>
    <w:p w14:paraId="5956443B" w14:textId="77777777" w:rsidR="007E3501" w:rsidRDefault="007E3501" w:rsidP="007E3501">
      <w:pPr>
        <w:ind w:left="720"/>
      </w:pPr>
    </w:p>
    <w:p w14:paraId="5D84802C" w14:textId="4468B352" w:rsidR="007E3501" w:rsidRDefault="007E3501" w:rsidP="007E3501">
      <w:pPr>
        <w:ind w:left="720"/>
        <w:rPr>
          <w:b/>
          <w:bCs/>
          <w:color w:val="FF0000"/>
        </w:rPr>
      </w:pPr>
      <w:r>
        <w:rPr>
          <w:b/>
          <w:bCs/>
          <w:color w:val="FF0000"/>
        </w:rPr>
        <w:t>Approach:</w:t>
      </w:r>
    </w:p>
    <w:p w14:paraId="3F35F1AD" w14:textId="77777777" w:rsidR="007E3501" w:rsidRDefault="007E3501" w:rsidP="007E3501">
      <w:pPr>
        <w:ind w:left="720"/>
      </w:pPr>
      <w:r>
        <w:t>C</w:t>
      </w:r>
      <w:r w:rsidRPr="00B960D3">
        <w:t>ategorical columns are columns that contain values representing groups, categories, or labels rather than numerical measurements.</w:t>
      </w:r>
    </w:p>
    <w:p w14:paraId="13853D96" w14:textId="77777777" w:rsidR="007E3501" w:rsidRDefault="007E3501" w:rsidP="007E3501">
      <w:pPr>
        <w:ind w:left="720"/>
      </w:pPr>
    </w:p>
    <w:p w14:paraId="79985EC2" w14:textId="77777777" w:rsidR="007E3501" w:rsidRDefault="007E3501" w:rsidP="007E3501">
      <w:pPr>
        <w:ind w:left="720"/>
      </w:pPr>
      <w:r>
        <w:t>There are mainly two types of categorical columns.</w:t>
      </w:r>
    </w:p>
    <w:p w14:paraId="65782C50" w14:textId="77777777" w:rsidR="007E3501" w:rsidRDefault="007E3501" w:rsidP="007E3501">
      <w:pPr>
        <w:ind w:left="720"/>
      </w:pPr>
      <w:r w:rsidRPr="00B960D3">
        <w:rPr>
          <w:b/>
          <w:bCs/>
          <w:color w:val="92D050"/>
        </w:rPr>
        <w:t>Nominal</w:t>
      </w:r>
      <w:r>
        <w:t>:</w:t>
      </w:r>
      <w:r w:rsidRPr="00B960D3">
        <w:t xml:space="preserve"> data consists of categories that have no natural ranking or order.</w:t>
      </w:r>
      <w:r>
        <w:t xml:space="preserve"> In simple terms they are just name or labels without any ranking.</w:t>
      </w:r>
    </w:p>
    <w:p w14:paraId="4E48F25F" w14:textId="77777777" w:rsidR="007E3501" w:rsidRDefault="007E3501" w:rsidP="007E3501">
      <w:pPr>
        <w:ind w:left="720"/>
      </w:pPr>
    </w:p>
    <w:p w14:paraId="5F870345" w14:textId="77777777" w:rsidR="007E3501" w:rsidRDefault="007E3501" w:rsidP="007E3501">
      <w:pPr>
        <w:ind w:left="720"/>
      </w:pPr>
      <w:r w:rsidRPr="00B960D3">
        <w:rPr>
          <w:b/>
          <w:bCs/>
          <w:color w:val="92D050"/>
        </w:rPr>
        <w:t>Ordinal</w:t>
      </w:r>
      <w:r>
        <w:t>: D</w:t>
      </w:r>
      <w:r w:rsidRPr="00B960D3">
        <w:t>ata consists of categories that have a meaningful order or ranking.</w:t>
      </w:r>
      <w:r>
        <w:t xml:space="preserve"> In simple terms, c</w:t>
      </w:r>
      <w:r w:rsidRPr="00B960D3">
        <w:t>ategories with a meaningful order or ranking.</w:t>
      </w:r>
      <w:bookmarkStart w:id="39" w:name="_2cd5qdhnls7u" w:colFirst="0" w:colLast="0"/>
      <w:bookmarkEnd w:id="39"/>
    </w:p>
    <w:p w14:paraId="59956952" w14:textId="77777777" w:rsidR="007E3501" w:rsidRDefault="007E3501" w:rsidP="007E3501"/>
    <w:p w14:paraId="000000EE" w14:textId="77777777" w:rsidR="0021176B" w:rsidRDefault="0021176B"/>
    <w:p w14:paraId="000000EF" w14:textId="77777777" w:rsidR="0021176B" w:rsidRDefault="0021176B"/>
    <w:p w14:paraId="000000F0" w14:textId="77777777" w:rsidR="0021176B" w:rsidRDefault="0021176B"/>
    <w:p w14:paraId="000000F1" w14:textId="77777777" w:rsidR="0021176B" w:rsidRDefault="0021176B"/>
    <w:p w14:paraId="000000F2" w14:textId="77777777" w:rsidR="0021176B" w:rsidRDefault="0021176B"/>
    <w:p w14:paraId="000000F3" w14:textId="77777777" w:rsidR="0021176B" w:rsidRDefault="0021176B"/>
    <w:p w14:paraId="000000F4" w14:textId="77777777" w:rsidR="0021176B" w:rsidRDefault="0021176B"/>
    <w:p w14:paraId="000000F5" w14:textId="77777777" w:rsidR="0021176B" w:rsidRDefault="0021176B"/>
    <w:p w14:paraId="000000F6" w14:textId="77777777" w:rsidR="0021176B" w:rsidRDefault="0021176B"/>
    <w:p w14:paraId="000000F7" w14:textId="77777777" w:rsidR="0021176B" w:rsidRDefault="0021176B"/>
    <w:p w14:paraId="000000F8" w14:textId="77777777" w:rsidR="0021176B" w:rsidRDefault="0021176B"/>
    <w:p w14:paraId="000000F9" w14:textId="77777777" w:rsidR="0021176B" w:rsidRDefault="0021176B"/>
    <w:p w14:paraId="000000FA" w14:textId="77777777" w:rsidR="0021176B" w:rsidRDefault="0021176B"/>
    <w:p w14:paraId="000000FB" w14:textId="77777777" w:rsidR="0021176B" w:rsidRDefault="0021176B"/>
    <w:p w14:paraId="000000FC" w14:textId="77777777" w:rsidR="0021176B" w:rsidRDefault="0021176B"/>
    <w:p w14:paraId="000000FD" w14:textId="77777777" w:rsidR="0021176B" w:rsidRDefault="0021176B"/>
    <w:p w14:paraId="000000FE" w14:textId="77777777" w:rsidR="0021176B" w:rsidRDefault="0021176B"/>
    <w:p w14:paraId="000000FF" w14:textId="77777777" w:rsidR="0021176B" w:rsidRDefault="0021176B"/>
    <w:p w14:paraId="00000100" w14:textId="77777777" w:rsidR="0021176B" w:rsidRDefault="0021176B"/>
    <w:p w14:paraId="00000101" w14:textId="77777777" w:rsidR="0021176B" w:rsidRDefault="0021176B"/>
    <w:p w14:paraId="00000102" w14:textId="77777777" w:rsidR="0021176B" w:rsidRDefault="0021176B"/>
    <w:p w14:paraId="00000103" w14:textId="77777777" w:rsidR="0021176B" w:rsidRDefault="0021176B"/>
    <w:p w14:paraId="00000104" w14:textId="77777777" w:rsidR="0021176B" w:rsidRDefault="0021176B"/>
    <w:p w14:paraId="00000105" w14:textId="77777777" w:rsidR="0021176B" w:rsidRDefault="0021176B"/>
    <w:p w14:paraId="00000106" w14:textId="77777777" w:rsidR="0021176B" w:rsidRDefault="00000000">
      <w:pPr>
        <w:pStyle w:val="Heading1"/>
        <w:rPr>
          <w:b/>
          <w:bCs/>
          <w:color w:val="FF0000"/>
          <w:u w:val="single"/>
        </w:rPr>
      </w:pPr>
      <w:bookmarkStart w:id="40" w:name="_rbxmej1h3q73" w:colFirst="0" w:colLast="0"/>
      <w:bookmarkEnd w:id="40"/>
      <w:r>
        <w:rPr>
          <w:b/>
          <w:bCs/>
          <w:color w:val="FF0000"/>
          <w:u w:val="single"/>
        </w:rPr>
        <w:t>SUBJECTIVE QUESTIONS</w:t>
      </w:r>
    </w:p>
    <w:p w14:paraId="00000107" w14:textId="77777777" w:rsidR="0021176B" w:rsidRDefault="0021176B"/>
    <w:p w14:paraId="00000108" w14:textId="77777777" w:rsidR="0021176B" w:rsidRDefault="00000000">
      <w:pPr>
        <w:pStyle w:val="Heading2"/>
        <w:rPr>
          <w:b/>
          <w:bCs/>
          <w:color w:val="FF0000"/>
        </w:rPr>
      </w:pPr>
      <w:bookmarkStart w:id="41" w:name="_62xw6df4u52" w:colFirst="0" w:colLast="0"/>
      <w:bookmarkEnd w:id="41"/>
      <w:r>
        <w:rPr>
          <w:b/>
          <w:bCs/>
          <w:color w:val="FF0000"/>
        </w:rPr>
        <w:t>Question 1: If there is an investment, should it be used to hire more IT agents, improve training programs, or upgrade ticket management software?</w:t>
      </w:r>
    </w:p>
    <w:p w14:paraId="00000109" w14:textId="77777777" w:rsidR="0021176B" w:rsidRDefault="00000000">
      <w:pPr>
        <w:pStyle w:val="Heading2"/>
      </w:pPr>
      <w:bookmarkStart w:id="42" w:name="_aqzx3hgwmey5" w:colFirst="0" w:colLast="0"/>
      <w:bookmarkEnd w:id="42"/>
      <w:r>
        <w:rPr>
          <w:b/>
          <w:bCs/>
          <w:color w:val="FF0000"/>
        </w:rPr>
        <w:t>Analysis: Perform a cost-benefit analysis using ticket resolution and satisfaction metrics.</w:t>
      </w:r>
    </w:p>
    <w:p w14:paraId="0000010A" w14:textId="77777777" w:rsidR="0021176B" w:rsidRDefault="0021176B"/>
    <w:p w14:paraId="0000010B" w14:textId="77777777" w:rsidR="0021176B" w:rsidRDefault="00000000">
      <w:pPr>
        <w:pStyle w:val="Heading2"/>
        <w:rPr>
          <w:b/>
          <w:bCs/>
        </w:rPr>
      </w:pPr>
      <w:bookmarkStart w:id="43" w:name="_60itqned7vn4" w:colFirst="0" w:colLast="0"/>
      <w:bookmarkEnd w:id="43"/>
      <w:r>
        <w:rPr>
          <w:b/>
          <w:bCs/>
        </w:rPr>
        <w:lastRenderedPageBreak/>
        <w:t>Solution:</w:t>
      </w:r>
    </w:p>
    <w:p w14:paraId="0000010C" w14:textId="77777777" w:rsidR="0021176B" w:rsidRDefault="0021176B"/>
    <w:p w14:paraId="0000010F" w14:textId="0CB818AB" w:rsidR="0021176B" w:rsidRDefault="00000000" w:rsidP="002612A2">
      <w:pPr>
        <w:ind w:left="720"/>
        <w:rPr>
          <w:b/>
          <w:bCs/>
        </w:rPr>
      </w:pPr>
      <w:r>
        <w:rPr>
          <w:b/>
          <w:bCs/>
          <w:color w:val="FF0000"/>
          <w:highlight w:val="white"/>
        </w:rPr>
        <w:t>Approach:</w:t>
      </w:r>
    </w:p>
    <w:p w14:paraId="567A1DB0" w14:textId="7FA29131" w:rsidR="00867C26" w:rsidRDefault="00867C26" w:rsidP="00867C26">
      <w:pPr>
        <w:ind w:left="720"/>
      </w:pPr>
      <w:r>
        <w:t>• Analysed historical ticket volume from 2016 to 2020 to identify the trends and evaluate the projected ticket volume for upcoming years using linear forecast trendline. Evaluated the individual agent’s workload using the year over year ticket volume they have handled.</w:t>
      </w:r>
    </w:p>
    <w:p w14:paraId="2287D16F" w14:textId="4C44991B" w:rsidR="002612A2" w:rsidRDefault="00867C26" w:rsidP="00867C26">
      <w:pPr>
        <w:ind w:left="720"/>
      </w:pPr>
      <w:r>
        <w:t>• Examined individual agents’ performance against the average performance to identify the agents who are consistently performing stable and low.</w:t>
      </w:r>
    </w:p>
    <w:p w14:paraId="20518164" w14:textId="77777777" w:rsidR="00867C26" w:rsidRPr="002612A2" w:rsidRDefault="00867C26" w:rsidP="00867C26">
      <w:pPr>
        <w:ind w:left="720"/>
      </w:pPr>
    </w:p>
    <w:p w14:paraId="00000110" w14:textId="77777777" w:rsidR="0021176B" w:rsidRDefault="00000000">
      <w:pPr>
        <w:ind w:left="720"/>
        <w:rPr>
          <w:b/>
          <w:bCs/>
          <w:color w:val="FF0000"/>
        </w:rPr>
      </w:pPr>
      <w:r>
        <w:rPr>
          <w:b/>
          <w:bCs/>
          <w:color w:val="FF0000"/>
          <w:highlight w:val="white"/>
        </w:rPr>
        <w:t>Charts &amp; Tables:</w:t>
      </w:r>
    </w:p>
    <w:p w14:paraId="20FC463F" w14:textId="019F917F" w:rsidR="004C7321" w:rsidRPr="004C7321" w:rsidRDefault="004C7321">
      <w:pPr>
        <w:ind w:left="720"/>
        <w:rPr>
          <w:color w:val="000000" w:themeColor="text1"/>
        </w:rPr>
      </w:pPr>
      <w:r w:rsidRPr="004C7321">
        <w:rPr>
          <w:color w:val="000000" w:themeColor="text1"/>
        </w:rPr>
        <w:t>Screenshot of Table 1: Agent workload report over five years</w:t>
      </w:r>
    </w:p>
    <w:p w14:paraId="00000114" w14:textId="43D5E5E6" w:rsidR="0021176B" w:rsidRDefault="004C7321">
      <w:pPr>
        <w:ind w:left="720"/>
      </w:pPr>
      <w:r w:rsidRPr="004C7321">
        <w:rPr>
          <w:noProof/>
        </w:rPr>
        <w:drawing>
          <wp:inline distT="0" distB="0" distL="0" distR="0" wp14:anchorId="7FE17EF2" wp14:editId="44F1393A">
            <wp:extent cx="5073650" cy="2278774"/>
            <wp:effectExtent l="0" t="0" r="0" b="7620"/>
            <wp:docPr id="157974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48121" name=""/>
                    <pic:cNvPicPr/>
                  </pic:nvPicPr>
                  <pic:blipFill>
                    <a:blip r:embed="rId12"/>
                    <a:stretch>
                      <a:fillRect/>
                    </a:stretch>
                  </pic:blipFill>
                  <pic:spPr>
                    <a:xfrm>
                      <a:off x="0" y="0"/>
                      <a:ext cx="5089009" cy="2285672"/>
                    </a:xfrm>
                    <a:prstGeom prst="rect">
                      <a:avLst/>
                    </a:prstGeom>
                  </pic:spPr>
                </pic:pic>
              </a:graphicData>
            </a:graphic>
          </wp:inline>
        </w:drawing>
      </w:r>
    </w:p>
    <w:p w14:paraId="3E6BA5E8" w14:textId="77777777" w:rsidR="004C7321" w:rsidRDefault="004C7321">
      <w:pPr>
        <w:ind w:left="720"/>
      </w:pPr>
    </w:p>
    <w:p w14:paraId="6F516A4E" w14:textId="6414AD6C" w:rsidR="004C7321" w:rsidRDefault="004C7321">
      <w:pPr>
        <w:ind w:left="720"/>
      </w:pPr>
      <w:r>
        <w:t>Screenshot of Table 2: Agent Performance report over the five years</w:t>
      </w:r>
    </w:p>
    <w:p w14:paraId="325CACDA" w14:textId="20EDCAC7" w:rsidR="004C7321" w:rsidRDefault="004C7321">
      <w:pPr>
        <w:ind w:left="720"/>
      </w:pPr>
      <w:r w:rsidRPr="004C7321">
        <w:rPr>
          <w:noProof/>
        </w:rPr>
        <w:drawing>
          <wp:inline distT="0" distB="0" distL="0" distR="0" wp14:anchorId="5D88EA51" wp14:editId="471E6EEC">
            <wp:extent cx="5073650" cy="1842260"/>
            <wp:effectExtent l="0" t="0" r="0" b="5715"/>
            <wp:docPr id="6594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7575" name=""/>
                    <pic:cNvPicPr/>
                  </pic:nvPicPr>
                  <pic:blipFill>
                    <a:blip r:embed="rId13"/>
                    <a:stretch>
                      <a:fillRect/>
                    </a:stretch>
                  </pic:blipFill>
                  <pic:spPr>
                    <a:xfrm>
                      <a:off x="0" y="0"/>
                      <a:ext cx="5089371" cy="1847968"/>
                    </a:xfrm>
                    <a:prstGeom prst="rect">
                      <a:avLst/>
                    </a:prstGeom>
                  </pic:spPr>
                </pic:pic>
              </a:graphicData>
            </a:graphic>
          </wp:inline>
        </w:drawing>
      </w:r>
    </w:p>
    <w:p w14:paraId="00000115" w14:textId="77777777" w:rsidR="0021176B" w:rsidRDefault="0021176B">
      <w:pPr>
        <w:ind w:left="720"/>
      </w:pPr>
    </w:p>
    <w:p w14:paraId="2F04049A" w14:textId="21F9A74A" w:rsidR="004C7321" w:rsidRDefault="004C7321">
      <w:pPr>
        <w:ind w:left="720"/>
      </w:pPr>
      <w:r>
        <w:t>Screenshot of Table 3: Agent Ticket Resolution Statistics</w:t>
      </w:r>
    </w:p>
    <w:p w14:paraId="14FA5B12" w14:textId="752D4839" w:rsidR="004C7321" w:rsidRDefault="004C7321" w:rsidP="00082317">
      <w:pPr>
        <w:ind w:left="720"/>
      </w:pPr>
      <w:r w:rsidRPr="004C7321">
        <w:rPr>
          <w:noProof/>
        </w:rPr>
        <w:drawing>
          <wp:inline distT="0" distB="0" distL="0" distR="0" wp14:anchorId="25731111" wp14:editId="27A8176B">
            <wp:extent cx="5092700" cy="1052919"/>
            <wp:effectExtent l="0" t="0" r="0" b="0"/>
            <wp:docPr id="209016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67127" name=""/>
                    <pic:cNvPicPr/>
                  </pic:nvPicPr>
                  <pic:blipFill>
                    <a:blip r:embed="rId14"/>
                    <a:stretch>
                      <a:fillRect/>
                    </a:stretch>
                  </pic:blipFill>
                  <pic:spPr>
                    <a:xfrm>
                      <a:off x="0" y="0"/>
                      <a:ext cx="5139983" cy="1062695"/>
                    </a:xfrm>
                    <a:prstGeom prst="rect">
                      <a:avLst/>
                    </a:prstGeom>
                  </pic:spPr>
                </pic:pic>
              </a:graphicData>
            </a:graphic>
          </wp:inline>
        </w:drawing>
      </w:r>
    </w:p>
    <w:p w14:paraId="4FE00470" w14:textId="77777777" w:rsidR="00082317" w:rsidRDefault="00082317" w:rsidP="00082317">
      <w:pPr>
        <w:ind w:left="720"/>
      </w:pPr>
    </w:p>
    <w:p w14:paraId="6831CD8F" w14:textId="77777777" w:rsidR="00082317" w:rsidRDefault="00082317">
      <w:pPr>
        <w:ind w:left="720"/>
      </w:pPr>
    </w:p>
    <w:p w14:paraId="1847A142" w14:textId="77777777" w:rsidR="00082317" w:rsidRDefault="00082317">
      <w:pPr>
        <w:ind w:left="720"/>
      </w:pPr>
    </w:p>
    <w:p w14:paraId="6F586048" w14:textId="347E3130" w:rsidR="004C7321" w:rsidRDefault="004C7321">
      <w:pPr>
        <w:ind w:left="720"/>
      </w:pPr>
      <w:r w:rsidRPr="004C7321">
        <w:rPr>
          <w:noProof/>
        </w:rPr>
        <w:drawing>
          <wp:inline distT="0" distB="0" distL="0" distR="0" wp14:anchorId="2F0CA9CD" wp14:editId="26876D70">
            <wp:extent cx="3625850" cy="1810655"/>
            <wp:effectExtent l="0" t="0" r="0" b="0"/>
            <wp:docPr id="50332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21809" name=""/>
                    <pic:cNvPicPr/>
                  </pic:nvPicPr>
                  <pic:blipFill>
                    <a:blip r:embed="rId15"/>
                    <a:stretch>
                      <a:fillRect/>
                    </a:stretch>
                  </pic:blipFill>
                  <pic:spPr>
                    <a:xfrm>
                      <a:off x="0" y="0"/>
                      <a:ext cx="3625850" cy="1810655"/>
                    </a:xfrm>
                    <a:prstGeom prst="rect">
                      <a:avLst/>
                    </a:prstGeom>
                  </pic:spPr>
                </pic:pic>
              </a:graphicData>
            </a:graphic>
          </wp:inline>
        </w:drawing>
      </w:r>
    </w:p>
    <w:p w14:paraId="4AE9A9C1" w14:textId="77777777" w:rsidR="00082317" w:rsidRDefault="00082317">
      <w:pPr>
        <w:ind w:left="720"/>
      </w:pPr>
    </w:p>
    <w:p w14:paraId="5F9223E5" w14:textId="398AC407" w:rsidR="00082317" w:rsidRDefault="00082317">
      <w:pPr>
        <w:ind w:left="720"/>
      </w:pPr>
      <w:r>
        <w:t>Screenshot of Chart 1: Tickets Volume over five years.</w:t>
      </w:r>
    </w:p>
    <w:p w14:paraId="16A006C6" w14:textId="5548039F" w:rsidR="00082317" w:rsidRDefault="00082317">
      <w:pPr>
        <w:ind w:left="720"/>
      </w:pPr>
      <w:r w:rsidRPr="00082317">
        <w:rPr>
          <w:noProof/>
        </w:rPr>
        <w:drawing>
          <wp:inline distT="0" distB="0" distL="0" distR="0" wp14:anchorId="46BFD143" wp14:editId="2C35CFA0">
            <wp:extent cx="5143500" cy="2828098"/>
            <wp:effectExtent l="0" t="0" r="0" b="0"/>
            <wp:docPr id="58952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23567" name=""/>
                    <pic:cNvPicPr/>
                  </pic:nvPicPr>
                  <pic:blipFill>
                    <a:blip r:embed="rId16"/>
                    <a:stretch>
                      <a:fillRect/>
                    </a:stretch>
                  </pic:blipFill>
                  <pic:spPr>
                    <a:xfrm>
                      <a:off x="0" y="0"/>
                      <a:ext cx="5151647" cy="2832578"/>
                    </a:xfrm>
                    <a:prstGeom prst="rect">
                      <a:avLst/>
                    </a:prstGeom>
                  </pic:spPr>
                </pic:pic>
              </a:graphicData>
            </a:graphic>
          </wp:inline>
        </w:drawing>
      </w:r>
    </w:p>
    <w:p w14:paraId="7BB4A47E" w14:textId="77777777" w:rsidR="00082317" w:rsidRDefault="00082317">
      <w:pPr>
        <w:ind w:left="720"/>
      </w:pPr>
    </w:p>
    <w:p w14:paraId="79D354DF" w14:textId="1B8F1524" w:rsidR="00082317" w:rsidRDefault="00082317">
      <w:pPr>
        <w:ind w:left="720"/>
      </w:pPr>
      <w:r>
        <w:t>Screenshot of chart 2: Agent Performance Report over the five years.</w:t>
      </w:r>
    </w:p>
    <w:p w14:paraId="37771AB6" w14:textId="2701B868" w:rsidR="00082317" w:rsidRDefault="00082317">
      <w:pPr>
        <w:ind w:left="720"/>
      </w:pPr>
      <w:r w:rsidRPr="00082317">
        <w:rPr>
          <w:noProof/>
        </w:rPr>
        <w:drawing>
          <wp:inline distT="0" distB="0" distL="0" distR="0" wp14:anchorId="080C42E7" wp14:editId="1C5C2FB7">
            <wp:extent cx="5171198" cy="2184400"/>
            <wp:effectExtent l="0" t="0" r="0" b="6350"/>
            <wp:docPr id="186425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54547" name=""/>
                    <pic:cNvPicPr/>
                  </pic:nvPicPr>
                  <pic:blipFill>
                    <a:blip r:embed="rId17"/>
                    <a:stretch>
                      <a:fillRect/>
                    </a:stretch>
                  </pic:blipFill>
                  <pic:spPr>
                    <a:xfrm>
                      <a:off x="0" y="0"/>
                      <a:ext cx="5180021" cy="2188127"/>
                    </a:xfrm>
                    <a:prstGeom prst="rect">
                      <a:avLst/>
                    </a:prstGeom>
                  </pic:spPr>
                </pic:pic>
              </a:graphicData>
            </a:graphic>
          </wp:inline>
        </w:drawing>
      </w:r>
    </w:p>
    <w:p w14:paraId="199DB549" w14:textId="77777777" w:rsidR="00C27A36" w:rsidRDefault="00C27A36">
      <w:pPr>
        <w:ind w:left="720"/>
      </w:pPr>
    </w:p>
    <w:p w14:paraId="0E635A4D" w14:textId="478B1E5F" w:rsidR="00C27A36" w:rsidRDefault="00C27A36">
      <w:pPr>
        <w:ind w:left="720"/>
      </w:pPr>
      <w:r w:rsidRPr="00C27A36">
        <w:rPr>
          <w:noProof/>
        </w:rPr>
        <w:lastRenderedPageBreak/>
        <w:drawing>
          <wp:inline distT="0" distB="0" distL="0" distR="0" wp14:anchorId="3F18F4C9" wp14:editId="62858D0E">
            <wp:extent cx="5733415" cy="2981325"/>
            <wp:effectExtent l="0" t="0" r="635" b="9525"/>
            <wp:docPr id="101743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6098" name=""/>
                    <pic:cNvPicPr/>
                  </pic:nvPicPr>
                  <pic:blipFill>
                    <a:blip r:embed="rId18"/>
                    <a:stretch>
                      <a:fillRect/>
                    </a:stretch>
                  </pic:blipFill>
                  <pic:spPr>
                    <a:xfrm>
                      <a:off x="0" y="0"/>
                      <a:ext cx="5733415" cy="2981325"/>
                    </a:xfrm>
                    <a:prstGeom prst="rect">
                      <a:avLst/>
                    </a:prstGeom>
                  </pic:spPr>
                </pic:pic>
              </a:graphicData>
            </a:graphic>
          </wp:inline>
        </w:drawing>
      </w:r>
    </w:p>
    <w:p w14:paraId="15FDC310" w14:textId="77777777" w:rsidR="004C7321" w:rsidRDefault="004C7321">
      <w:pPr>
        <w:ind w:left="720"/>
      </w:pPr>
    </w:p>
    <w:p w14:paraId="4B089B51" w14:textId="77777777" w:rsidR="004C7321" w:rsidRDefault="004C7321">
      <w:pPr>
        <w:ind w:left="720"/>
      </w:pPr>
    </w:p>
    <w:p w14:paraId="00000116" w14:textId="77777777" w:rsidR="0021176B" w:rsidRDefault="00000000">
      <w:pPr>
        <w:ind w:left="720"/>
        <w:rPr>
          <w:b/>
          <w:bCs/>
        </w:rPr>
      </w:pPr>
      <w:r>
        <w:rPr>
          <w:b/>
          <w:bCs/>
          <w:color w:val="FF0000"/>
          <w:highlight w:val="white"/>
        </w:rPr>
        <w:t>Insights:</w:t>
      </w:r>
    </w:p>
    <w:p w14:paraId="07568096" w14:textId="77777777" w:rsidR="00867C26" w:rsidRDefault="00867C26" w:rsidP="00867C26">
      <w:pPr>
        <w:ind w:left="720"/>
      </w:pPr>
      <w:r>
        <w:t>• Since 2016 to 2020, there is substantial growth in tickets volume from 13,051 to 29,088 indicating a strong growth trend. While during time period from 2019 to 2020, there is drastic rise in the ticket volume from 21,490 to 29,088. The forecasted Trendline projecting strong growth trend in ticket volume rise in the upcoming year, This Could place additional pressure over the agents and support Operation.</w:t>
      </w:r>
    </w:p>
    <w:p w14:paraId="1C8FBF47" w14:textId="2041B353" w:rsidR="00867C26" w:rsidRDefault="00867C26" w:rsidP="00867C26">
      <w:pPr>
        <w:ind w:left="720"/>
      </w:pPr>
      <w:r>
        <w:t>• Despite the Substantial growth in ticket volume over the five years, the numbers of agents remained constant over the year.</w:t>
      </w:r>
    </w:p>
    <w:p w14:paraId="51A9D6E4" w14:textId="7DFC2BB4" w:rsidR="00867C26" w:rsidRDefault="00867C26" w:rsidP="00867C26">
      <w:pPr>
        <w:ind w:left="720"/>
      </w:pPr>
      <w:r>
        <w:t>• Across the all-age groups, the 30 to 34 age group handles the highest average tickets volume of 1,963 counts across the five years period (2016-2020), followed by 45 to 49 with 1,957 counts while age group 25 to 29 handles the lowest ticket volume of 1,889 counts.</w:t>
      </w:r>
    </w:p>
    <w:p w14:paraId="7BA5C955" w14:textId="77777777" w:rsidR="00867C26" w:rsidRDefault="00867C26" w:rsidP="00867C26">
      <w:pPr>
        <w:ind w:left="720"/>
      </w:pPr>
      <w:r>
        <w:t>• Across all age groups, the 25 to 29 age group records the highest average satisfaction rate of 4.99 and the lowest average resolution time of 3.71 days, while on the other hand, the 35 to 39 age group record the lowest average satisfaction rate of 3.99 and the highest resolution time of 4.84 days.</w:t>
      </w:r>
    </w:p>
    <w:p w14:paraId="2229C049" w14:textId="77777777" w:rsidR="00867C26" w:rsidRDefault="00867C26" w:rsidP="00867C26">
      <w:pPr>
        <w:ind w:left="720"/>
      </w:pPr>
      <w:r>
        <w:t>• The Agent Ticket Resolution Statistics Table shows that, approximately there 22 to 27 agents each year from 2016 to 2020 who resolve fewer tickets than yearly average ticket volume handle by agents.</w:t>
      </w:r>
    </w:p>
    <w:p w14:paraId="385868BC" w14:textId="101476BB" w:rsidR="003373BE" w:rsidRDefault="00867C26" w:rsidP="00867C26">
      <w:pPr>
        <w:ind w:left="720"/>
      </w:pPr>
      <w:r>
        <w:t>• Breaking down ticket's volume distribution acrosss the priority, unassigned priority has the second highest tickets volume and second highest average resolution time across all ticket priorities.</w:t>
      </w:r>
    </w:p>
    <w:p w14:paraId="2881BA67" w14:textId="77777777" w:rsidR="00867C26" w:rsidRDefault="00867C26" w:rsidP="00867C26">
      <w:pPr>
        <w:ind w:left="720"/>
      </w:pPr>
    </w:p>
    <w:p w14:paraId="00000119" w14:textId="77777777" w:rsidR="0021176B" w:rsidRDefault="00000000">
      <w:pPr>
        <w:ind w:left="720"/>
        <w:rPr>
          <w:b/>
          <w:bCs/>
        </w:rPr>
      </w:pPr>
      <w:r>
        <w:rPr>
          <w:b/>
          <w:bCs/>
          <w:color w:val="FF0000"/>
          <w:highlight w:val="white"/>
        </w:rPr>
        <w:t>Recommendations:</w:t>
      </w:r>
    </w:p>
    <w:p w14:paraId="1431F02D" w14:textId="77777777" w:rsidR="00867C26" w:rsidRDefault="00867C26" w:rsidP="00867C26">
      <w:pPr>
        <w:ind w:left="720"/>
      </w:pPr>
      <w:r>
        <w:t>• Ticket volume is forecast to rise further beyond 2020. Over the past five years the number of agents has stayed the same while the workload has grown significantly. Without added capacity, the team will find it harder to keep resolution times and customer satisfaction at current levels.</w:t>
      </w:r>
    </w:p>
    <w:p w14:paraId="5AD79A67" w14:textId="77777777" w:rsidR="00867C26" w:rsidRDefault="00867C26" w:rsidP="00867C26">
      <w:pPr>
        <w:ind w:left="720"/>
      </w:pPr>
      <w:r>
        <w:lastRenderedPageBreak/>
        <w:t>• Some agents have consistently performed below the team average over the years. This is measured by tickets handled, average satisfaction rate, and average resolution time. Bringing these agents up to the team standard will lift overall results.</w:t>
      </w:r>
    </w:p>
    <w:p w14:paraId="1C4B5A21" w14:textId="77777777" w:rsidR="00867C26" w:rsidRDefault="00867C26" w:rsidP="00867C26">
      <w:pPr>
        <w:ind w:left="720"/>
      </w:pPr>
      <w:r>
        <w:t>• About 30% of tickets, the second largest group by volume, have no priority assigned. Agents then have no clear way to decide what to handle first. Adding a simple, required priority option in the ticketing software would give agents better direction and help them handle tickets more efficiently.</w:t>
      </w:r>
    </w:p>
    <w:p w14:paraId="0000011B" w14:textId="11CD6F5F" w:rsidR="0021176B" w:rsidRDefault="00867C26" w:rsidP="00867C26">
      <w:pPr>
        <w:ind w:left="720"/>
      </w:pPr>
      <w:r>
        <w:t>• A balanced investment that puts hiring first, to ease the pressure on the current team. Training should follow, for both current and new agents, focused on the skills they need. The goal is for every agent to perform above the overall team averages in tickets handled, satisfaction, and resolution time.</w:t>
      </w:r>
    </w:p>
    <w:p w14:paraId="0000011C" w14:textId="77777777" w:rsidR="0021176B" w:rsidRDefault="0021176B"/>
    <w:p w14:paraId="0000011D" w14:textId="77777777" w:rsidR="0021176B" w:rsidRDefault="00000000">
      <w:pPr>
        <w:pStyle w:val="Heading2"/>
        <w:rPr>
          <w:b/>
          <w:bCs/>
          <w:color w:val="FF0000"/>
        </w:rPr>
      </w:pPr>
      <w:bookmarkStart w:id="44" w:name="_dwm63b3c0dtm" w:colFirst="0" w:colLast="0"/>
      <w:bookmarkEnd w:id="44"/>
      <w:r>
        <w:rPr>
          <w:b/>
          <w:bCs/>
          <w:color w:val="FF0000"/>
        </w:rPr>
        <w:t>Question 2: Which agents need additional training based on their performance metrics?</w:t>
      </w:r>
    </w:p>
    <w:p w14:paraId="0000011E" w14:textId="77777777" w:rsidR="0021176B" w:rsidRDefault="00000000">
      <w:pPr>
        <w:pStyle w:val="Heading2"/>
      </w:pPr>
      <w:bookmarkStart w:id="45" w:name="_m2l348i7qejh" w:colFirst="0" w:colLast="0"/>
      <w:bookmarkEnd w:id="45"/>
      <w:r>
        <w:rPr>
          <w:b/>
          <w:bCs/>
          <w:color w:val="FF0000"/>
        </w:rPr>
        <w:t>Analysis: Identify agents with the lowest satisfaction ratings and longest resolution times.</w:t>
      </w:r>
    </w:p>
    <w:p w14:paraId="0000011F" w14:textId="77777777" w:rsidR="0021176B" w:rsidRDefault="0021176B"/>
    <w:p w14:paraId="00000120" w14:textId="77777777" w:rsidR="0021176B" w:rsidRDefault="00000000">
      <w:pPr>
        <w:pStyle w:val="Heading2"/>
        <w:rPr>
          <w:b/>
          <w:bCs/>
        </w:rPr>
      </w:pPr>
      <w:bookmarkStart w:id="46" w:name="_k6hqbx9l3jcd" w:colFirst="0" w:colLast="0"/>
      <w:bookmarkEnd w:id="46"/>
      <w:r>
        <w:rPr>
          <w:b/>
          <w:bCs/>
        </w:rPr>
        <w:t>Solution:</w:t>
      </w:r>
    </w:p>
    <w:p w14:paraId="00000121" w14:textId="77777777" w:rsidR="0021176B" w:rsidRDefault="0021176B"/>
    <w:p w14:paraId="00000122" w14:textId="77777777" w:rsidR="0021176B" w:rsidRDefault="00000000">
      <w:pPr>
        <w:ind w:left="720"/>
        <w:rPr>
          <w:b/>
          <w:bCs/>
        </w:rPr>
      </w:pPr>
      <w:r>
        <w:rPr>
          <w:b/>
          <w:bCs/>
          <w:color w:val="FF0000"/>
          <w:highlight w:val="white"/>
        </w:rPr>
        <w:t>Approach:</w:t>
      </w:r>
    </w:p>
    <w:p w14:paraId="2E40077E" w14:textId="77777777" w:rsidR="00867C26" w:rsidRDefault="00867C26" w:rsidP="00867C26">
      <w:pPr>
        <w:ind w:left="720"/>
      </w:pPr>
      <w:r>
        <w:t>• Filtered the agent performance table to identify agents with below-average customer satisfaction ratings and below-average resolution times.</w:t>
      </w:r>
    </w:p>
    <w:p w14:paraId="57BC1E54" w14:textId="7A50C188" w:rsidR="00E3795B" w:rsidRPr="00867C26" w:rsidRDefault="00867C26" w:rsidP="00867C26">
      <w:pPr>
        <w:ind w:left="720"/>
      </w:pPr>
      <w:r>
        <w:t>• Created a separate table containing the IDs, names, and ages of the identified agents to support further performance review and help determine whether additional customer service training may be beneficial.</w:t>
      </w:r>
    </w:p>
    <w:p w14:paraId="6213A43F" w14:textId="77777777" w:rsidR="00E3795B" w:rsidRDefault="00E3795B">
      <w:pPr>
        <w:ind w:left="720"/>
        <w:rPr>
          <w:b/>
          <w:bCs/>
          <w:color w:val="FF0000"/>
          <w:highlight w:val="white"/>
        </w:rPr>
      </w:pPr>
    </w:p>
    <w:p w14:paraId="00000125" w14:textId="66E45EBF" w:rsidR="0021176B" w:rsidRDefault="00000000">
      <w:pPr>
        <w:ind w:left="720"/>
        <w:rPr>
          <w:b/>
          <w:bCs/>
        </w:rPr>
      </w:pPr>
      <w:r>
        <w:rPr>
          <w:b/>
          <w:bCs/>
          <w:color w:val="FF0000"/>
          <w:highlight w:val="white"/>
        </w:rPr>
        <w:t>Charts &amp; Tables:</w:t>
      </w:r>
    </w:p>
    <w:p w14:paraId="0000012A" w14:textId="07AF4ACD" w:rsidR="0021176B" w:rsidRDefault="00E3795B" w:rsidP="00E3795B">
      <w:pPr>
        <w:ind w:firstLine="720"/>
      </w:pPr>
      <w:r>
        <w:t>Screenshot of Table 1: Agents Need Training</w:t>
      </w:r>
    </w:p>
    <w:p w14:paraId="51B03E80" w14:textId="7053C328" w:rsidR="00E3795B" w:rsidRDefault="00772719">
      <w:pPr>
        <w:ind w:left="720"/>
      </w:pPr>
      <w:r w:rsidRPr="00772719">
        <w:rPr>
          <w:noProof/>
        </w:rPr>
        <w:drawing>
          <wp:inline distT="0" distB="0" distL="0" distR="0" wp14:anchorId="5872D0CA" wp14:editId="1848B4E4">
            <wp:extent cx="2453853" cy="2301439"/>
            <wp:effectExtent l="0" t="0" r="3810" b="3810"/>
            <wp:docPr id="213679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92837" name=""/>
                    <pic:cNvPicPr/>
                  </pic:nvPicPr>
                  <pic:blipFill>
                    <a:blip r:embed="rId19"/>
                    <a:stretch>
                      <a:fillRect/>
                    </a:stretch>
                  </pic:blipFill>
                  <pic:spPr>
                    <a:xfrm>
                      <a:off x="0" y="0"/>
                      <a:ext cx="2453853" cy="2301439"/>
                    </a:xfrm>
                    <a:prstGeom prst="rect">
                      <a:avLst/>
                    </a:prstGeom>
                  </pic:spPr>
                </pic:pic>
              </a:graphicData>
            </a:graphic>
          </wp:inline>
        </w:drawing>
      </w:r>
    </w:p>
    <w:p w14:paraId="68A020DE" w14:textId="77777777" w:rsidR="00E3795B" w:rsidRDefault="00E3795B">
      <w:pPr>
        <w:ind w:left="720"/>
      </w:pPr>
    </w:p>
    <w:p w14:paraId="11F82436" w14:textId="272FADD6" w:rsidR="00E3795B" w:rsidRDefault="00E3795B">
      <w:pPr>
        <w:ind w:left="720"/>
        <w:rPr>
          <w:noProof/>
        </w:rPr>
      </w:pPr>
      <w:r>
        <w:t>Screenshot of Table 2: Agent Performance Report over five years.</w:t>
      </w:r>
      <w:r w:rsidRPr="00E3795B">
        <w:rPr>
          <w:noProof/>
        </w:rPr>
        <w:t xml:space="preserve"> </w:t>
      </w:r>
      <w:r w:rsidRPr="00E3795B">
        <w:rPr>
          <w:noProof/>
        </w:rPr>
        <w:drawing>
          <wp:inline distT="0" distB="0" distL="0" distR="0" wp14:anchorId="021BB49E" wp14:editId="7BECCD0A">
            <wp:extent cx="5044877" cy="2476715"/>
            <wp:effectExtent l="0" t="0" r="3810" b="0"/>
            <wp:docPr id="136063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39098" name=""/>
                    <pic:cNvPicPr/>
                  </pic:nvPicPr>
                  <pic:blipFill>
                    <a:blip r:embed="rId20"/>
                    <a:stretch>
                      <a:fillRect/>
                    </a:stretch>
                  </pic:blipFill>
                  <pic:spPr>
                    <a:xfrm>
                      <a:off x="0" y="0"/>
                      <a:ext cx="5044877" cy="2476715"/>
                    </a:xfrm>
                    <a:prstGeom prst="rect">
                      <a:avLst/>
                    </a:prstGeom>
                  </pic:spPr>
                </pic:pic>
              </a:graphicData>
            </a:graphic>
          </wp:inline>
        </w:drawing>
      </w:r>
    </w:p>
    <w:p w14:paraId="2CC3D93A" w14:textId="77777777" w:rsidR="00E3795B" w:rsidRDefault="00E3795B">
      <w:pPr>
        <w:ind w:left="720"/>
        <w:rPr>
          <w:noProof/>
        </w:rPr>
      </w:pPr>
    </w:p>
    <w:p w14:paraId="4903391C" w14:textId="1853549A" w:rsidR="00E3795B" w:rsidRDefault="00E3795B">
      <w:pPr>
        <w:ind w:left="720"/>
        <w:rPr>
          <w:noProof/>
        </w:rPr>
      </w:pPr>
      <w:r>
        <w:rPr>
          <w:noProof/>
        </w:rPr>
        <w:t xml:space="preserve">Screenshot of Table 3: Agent Workload </w:t>
      </w:r>
      <w:r w:rsidR="00D7451C">
        <w:rPr>
          <w:noProof/>
        </w:rPr>
        <w:t>report over the five</w:t>
      </w:r>
    </w:p>
    <w:p w14:paraId="2A2BFEE4" w14:textId="3D2A23B0" w:rsidR="00E3795B" w:rsidRDefault="00E3795B">
      <w:pPr>
        <w:ind w:left="720"/>
      </w:pPr>
      <w:r w:rsidRPr="00E3795B">
        <w:rPr>
          <w:noProof/>
        </w:rPr>
        <w:drawing>
          <wp:inline distT="0" distB="0" distL="0" distR="0" wp14:anchorId="14A7E205" wp14:editId="0FED6A55">
            <wp:extent cx="5067300" cy="2405408"/>
            <wp:effectExtent l="0" t="0" r="0" b="0"/>
            <wp:docPr id="123662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25379" name=""/>
                    <pic:cNvPicPr/>
                  </pic:nvPicPr>
                  <pic:blipFill>
                    <a:blip r:embed="rId21"/>
                    <a:stretch>
                      <a:fillRect/>
                    </a:stretch>
                  </pic:blipFill>
                  <pic:spPr>
                    <a:xfrm>
                      <a:off x="0" y="0"/>
                      <a:ext cx="5080328" cy="2411592"/>
                    </a:xfrm>
                    <a:prstGeom prst="rect">
                      <a:avLst/>
                    </a:prstGeom>
                  </pic:spPr>
                </pic:pic>
              </a:graphicData>
            </a:graphic>
          </wp:inline>
        </w:drawing>
      </w:r>
    </w:p>
    <w:p w14:paraId="121FB403" w14:textId="77777777" w:rsidR="00D7451C" w:rsidRDefault="00D7451C">
      <w:pPr>
        <w:ind w:left="720"/>
      </w:pPr>
    </w:p>
    <w:p w14:paraId="1E279D33" w14:textId="77777777" w:rsidR="00D7451C" w:rsidRDefault="00D7451C">
      <w:pPr>
        <w:ind w:left="720"/>
      </w:pPr>
    </w:p>
    <w:p w14:paraId="05E8D083" w14:textId="77777777" w:rsidR="00D7451C" w:rsidRDefault="00D7451C">
      <w:pPr>
        <w:ind w:left="720"/>
      </w:pPr>
    </w:p>
    <w:p w14:paraId="51F0E75D" w14:textId="3A97B490" w:rsidR="00D7451C" w:rsidRDefault="00D7451C">
      <w:pPr>
        <w:ind w:left="720"/>
      </w:pPr>
      <w:r>
        <w:t>Screenshot of Table 4: Agent Ticket Resolution Statistics</w:t>
      </w:r>
    </w:p>
    <w:p w14:paraId="4FDF7088" w14:textId="7B2E6F7D" w:rsidR="00D7451C" w:rsidRDefault="00D7451C">
      <w:pPr>
        <w:ind w:left="720"/>
      </w:pPr>
      <w:r w:rsidRPr="00D7451C">
        <w:rPr>
          <w:noProof/>
        </w:rPr>
        <w:drawing>
          <wp:inline distT="0" distB="0" distL="0" distR="0" wp14:anchorId="3F781103" wp14:editId="7C316AA4">
            <wp:extent cx="5578323" cy="1265030"/>
            <wp:effectExtent l="0" t="0" r="3810" b="0"/>
            <wp:docPr id="105919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96189" name=""/>
                    <pic:cNvPicPr/>
                  </pic:nvPicPr>
                  <pic:blipFill>
                    <a:blip r:embed="rId22"/>
                    <a:stretch>
                      <a:fillRect/>
                    </a:stretch>
                  </pic:blipFill>
                  <pic:spPr>
                    <a:xfrm>
                      <a:off x="0" y="0"/>
                      <a:ext cx="5578323" cy="1265030"/>
                    </a:xfrm>
                    <a:prstGeom prst="rect">
                      <a:avLst/>
                    </a:prstGeom>
                  </pic:spPr>
                </pic:pic>
              </a:graphicData>
            </a:graphic>
          </wp:inline>
        </w:drawing>
      </w:r>
    </w:p>
    <w:p w14:paraId="144CE46E" w14:textId="77777777" w:rsidR="00E3795B" w:rsidRDefault="00E3795B">
      <w:pPr>
        <w:ind w:left="720"/>
      </w:pPr>
    </w:p>
    <w:p w14:paraId="1E38E543" w14:textId="77777777" w:rsidR="00E3795B" w:rsidRDefault="00E3795B">
      <w:pPr>
        <w:ind w:left="720"/>
      </w:pPr>
    </w:p>
    <w:p w14:paraId="0000012B" w14:textId="77777777" w:rsidR="0021176B" w:rsidRDefault="00000000">
      <w:pPr>
        <w:ind w:left="720"/>
        <w:rPr>
          <w:b/>
          <w:bCs/>
        </w:rPr>
      </w:pPr>
      <w:r>
        <w:rPr>
          <w:b/>
          <w:bCs/>
          <w:color w:val="FF0000"/>
          <w:highlight w:val="white"/>
        </w:rPr>
        <w:t>Insights:</w:t>
      </w:r>
    </w:p>
    <w:p w14:paraId="4666C9CF" w14:textId="62735439" w:rsidR="00867C26" w:rsidRDefault="00867C26" w:rsidP="00867C26">
      <w:pPr>
        <w:ind w:left="720"/>
      </w:pPr>
      <w:r>
        <w:t>• Evaluated agents’ performance against the overall average satisfaction ratings (4.10) and average resolution time (4.55 days) to identify the agents falling below these benchmarks. These agents were highlighted for further improvement.</w:t>
      </w:r>
    </w:p>
    <w:p w14:paraId="20AACEAC" w14:textId="7058E190" w:rsidR="00D7451C" w:rsidRDefault="00867C26" w:rsidP="00867C26">
      <w:pPr>
        <w:ind w:left="720"/>
      </w:pPr>
      <w:r>
        <w:lastRenderedPageBreak/>
        <w:t>• Created a separate table listing the identified agents to highlight potential areas of improvement through additional trainings to enhance their performances.</w:t>
      </w:r>
    </w:p>
    <w:p w14:paraId="3EDA7DAF" w14:textId="77777777" w:rsidR="00867C26" w:rsidRDefault="00867C26" w:rsidP="00867C26">
      <w:pPr>
        <w:ind w:left="720"/>
      </w:pPr>
    </w:p>
    <w:p w14:paraId="0000012E" w14:textId="77777777" w:rsidR="0021176B" w:rsidRDefault="00000000">
      <w:pPr>
        <w:ind w:left="720"/>
        <w:rPr>
          <w:b/>
          <w:bCs/>
        </w:rPr>
      </w:pPr>
      <w:r>
        <w:rPr>
          <w:b/>
          <w:bCs/>
          <w:color w:val="FF0000"/>
          <w:highlight w:val="white"/>
        </w:rPr>
        <w:t>Recommendations:</w:t>
      </w:r>
    </w:p>
    <w:p w14:paraId="6D703B87" w14:textId="77777777" w:rsidR="00867C26" w:rsidRDefault="00867C26" w:rsidP="00867C26">
      <w:pPr>
        <w:ind w:left="720"/>
      </w:pPr>
      <w:r>
        <w:t>• Invest first in training agents whose average satisfaction rate is below the team average of 4.10 and whose average resolution time is above the team average of 4.55 days. These agents fall short on both customer experience and speed, so targeted training on the required skills should give the biggest return. A separate list of agents meeting both conditions has been prepared to guide this.</w:t>
      </w:r>
    </w:p>
    <w:p w14:paraId="00000130" w14:textId="05A8957E" w:rsidR="0021176B" w:rsidRDefault="00867C26" w:rsidP="00867C26">
      <w:pPr>
        <w:ind w:left="720"/>
      </w:pPr>
      <w:r>
        <w:t>• If more funding is available, the next group should be agents who handled fewer tickets than the team average in 2020. There are 28 such agents out of 50. Training them can help raise their output and spread the workload more evenly across the team.</w:t>
      </w:r>
    </w:p>
    <w:p w14:paraId="00000131" w14:textId="77777777" w:rsidR="0021176B" w:rsidRDefault="0021176B"/>
    <w:p w14:paraId="00000132" w14:textId="77777777" w:rsidR="0021176B" w:rsidRDefault="0021176B">
      <w:pPr>
        <w:rPr>
          <w:b/>
          <w:bCs/>
          <w:u w:val="single"/>
        </w:rPr>
      </w:pPr>
    </w:p>
    <w:p w14:paraId="00000133" w14:textId="77777777" w:rsidR="0021176B" w:rsidRDefault="00000000">
      <w:pPr>
        <w:pStyle w:val="Heading2"/>
        <w:rPr>
          <w:b/>
          <w:bCs/>
          <w:color w:val="FF0000"/>
        </w:rPr>
      </w:pPr>
      <w:bookmarkStart w:id="47" w:name="_4gfucjx5lnfg" w:colFirst="0" w:colLast="0"/>
      <w:bookmarkEnd w:id="47"/>
      <w:r>
        <w:rPr>
          <w:b/>
          <w:bCs/>
          <w:color w:val="FF0000"/>
        </w:rPr>
        <w:t>Question 3: Do certain categories of requests have longer resolution times?</w:t>
      </w:r>
    </w:p>
    <w:p w14:paraId="00000134" w14:textId="77777777" w:rsidR="0021176B" w:rsidRDefault="00000000">
      <w:pPr>
        <w:pStyle w:val="Heading2"/>
      </w:pPr>
      <w:bookmarkStart w:id="48" w:name="_h4o01qwz0e8z" w:colFirst="0" w:colLast="0"/>
      <w:bookmarkEnd w:id="48"/>
      <w:r>
        <w:rPr>
          <w:b/>
          <w:bCs/>
          <w:color w:val="FF0000"/>
        </w:rPr>
        <w:t>Analysis: Analyze the resolution times by request category.</w:t>
      </w:r>
    </w:p>
    <w:p w14:paraId="00000135" w14:textId="77777777" w:rsidR="0021176B" w:rsidRDefault="0021176B"/>
    <w:p w14:paraId="00000136" w14:textId="77777777" w:rsidR="0021176B" w:rsidRDefault="00000000">
      <w:pPr>
        <w:pStyle w:val="Heading2"/>
        <w:rPr>
          <w:b/>
          <w:bCs/>
        </w:rPr>
      </w:pPr>
      <w:bookmarkStart w:id="49" w:name="_mz5am6nngrk3" w:colFirst="0" w:colLast="0"/>
      <w:bookmarkEnd w:id="49"/>
      <w:r>
        <w:rPr>
          <w:b/>
          <w:bCs/>
        </w:rPr>
        <w:t>Solution:</w:t>
      </w:r>
    </w:p>
    <w:p w14:paraId="00000137" w14:textId="77777777" w:rsidR="0021176B" w:rsidRDefault="0021176B"/>
    <w:p w14:paraId="00000138" w14:textId="77777777" w:rsidR="0021176B" w:rsidRDefault="00000000">
      <w:pPr>
        <w:ind w:left="720"/>
        <w:rPr>
          <w:b/>
          <w:bCs/>
        </w:rPr>
      </w:pPr>
      <w:r>
        <w:rPr>
          <w:b/>
          <w:bCs/>
          <w:color w:val="FF0000"/>
          <w:highlight w:val="white"/>
        </w:rPr>
        <w:t>Approach:</w:t>
      </w:r>
    </w:p>
    <w:p w14:paraId="43FB35ED" w14:textId="78AE9B58" w:rsidR="00867C26" w:rsidRDefault="00867C26" w:rsidP="00867C26">
      <w:pPr>
        <w:pStyle w:val="ListParagraph"/>
        <w:numPr>
          <w:ilvl w:val="0"/>
          <w:numId w:val="2"/>
        </w:numPr>
      </w:pPr>
      <w:r>
        <w:t>Analysed ticket volumes and average resolution times across different request categories over the five-year period (2016–2020) to identify trends and variations in workload and resolution performance.</w:t>
      </w:r>
    </w:p>
    <w:p w14:paraId="0000013A" w14:textId="728F56CC" w:rsidR="0021176B" w:rsidRDefault="00867C26" w:rsidP="00867C26">
      <w:pPr>
        <w:pStyle w:val="ListParagraph"/>
        <w:numPr>
          <w:ilvl w:val="0"/>
          <w:numId w:val="2"/>
        </w:numPr>
      </w:pPr>
      <w:r>
        <w:t>Conducted a deeper analysis of average resolution times by examining ticket's priority and severity within each request category to understand how these factors relate to resolution performance.</w:t>
      </w:r>
    </w:p>
    <w:p w14:paraId="32981B4F" w14:textId="77777777" w:rsidR="00867C26" w:rsidRDefault="00867C26" w:rsidP="00867C26">
      <w:pPr>
        <w:ind w:left="720"/>
      </w:pPr>
    </w:p>
    <w:p w14:paraId="0000013B" w14:textId="77777777" w:rsidR="0021176B" w:rsidRDefault="00000000">
      <w:pPr>
        <w:ind w:left="720"/>
        <w:rPr>
          <w:b/>
          <w:bCs/>
        </w:rPr>
      </w:pPr>
      <w:r>
        <w:rPr>
          <w:b/>
          <w:bCs/>
          <w:color w:val="FF0000"/>
          <w:highlight w:val="white"/>
        </w:rPr>
        <w:t>Charts &amp; Tables:</w:t>
      </w:r>
    </w:p>
    <w:p w14:paraId="0000013F" w14:textId="583FDF4B" w:rsidR="0021176B" w:rsidRDefault="000A00E8">
      <w:pPr>
        <w:ind w:left="720"/>
      </w:pPr>
      <w:r>
        <w:t>Screenshot of Table 1:</w:t>
      </w:r>
    </w:p>
    <w:p w14:paraId="5829197E" w14:textId="00A76D4A" w:rsidR="000A00E8" w:rsidRDefault="000A00E8">
      <w:pPr>
        <w:ind w:left="720"/>
      </w:pPr>
      <w:r w:rsidRPr="000A00E8">
        <w:rPr>
          <w:noProof/>
        </w:rPr>
        <w:drawing>
          <wp:inline distT="0" distB="0" distL="0" distR="0" wp14:anchorId="32187365" wp14:editId="6F0FB66B">
            <wp:extent cx="4587638" cy="1562235"/>
            <wp:effectExtent l="0" t="0" r="3810" b="0"/>
            <wp:docPr id="34071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10551" name=""/>
                    <pic:cNvPicPr/>
                  </pic:nvPicPr>
                  <pic:blipFill>
                    <a:blip r:embed="rId23"/>
                    <a:stretch>
                      <a:fillRect/>
                    </a:stretch>
                  </pic:blipFill>
                  <pic:spPr>
                    <a:xfrm>
                      <a:off x="0" y="0"/>
                      <a:ext cx="4587638" cy="1562235"/>
                    </a:xfrm>
                    <a:prstGeom prst="rect">
                      <a:avLst/>
                    </a:prstGeom>
                  </pic:spPr>
                </pic:pic>
              </a:graphicData>
            </a:graphic>
          </wp:inline>
        </w:drawing>
      </w:r>
    </w:p>
    <w:p w14:paraId="00000140" w14:textId="77777777" w:rsidR="0021176B" w:rsidRDefault="0021176B">
      <w:pPr>
        <w:ind w:left="720"/>
      </w:pPr>
    </w:p>
    <w:p w14:paraId="569F540D" w14:textId="62DAC002" w:rsidR="000A00E8" w:rsidRDefault="000A00E8">
      <w:pPr>
        <w:ind w:left="720"/>
      </w:pPr>
      <w:r w:rsidRPr="000A00E8">
        <w:rPr>
          <w:noProof/>
        </w:rPr>
        <w:drawing>
          <wp:inline distT="0" distB="0" distL="0" distR="0" wp14:anchorId="7D04FA45" wp14:editId="3F279963">
            <wp:extent cx="5168900" cy="981799"/>
            <wp:effectExtent l="0" t="0" r="0" b="8890"/>
            <wp:docPr id="210815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55184" name=""/>
                    <pic:cNvPicPr/>
                  </pic:nvPicPr>
                  <pic:blipFill>
                    <a:blip r:embed="rId24"/>
                    <a:stretch>
                      <a:fillRect/>
                    </a:stretch>
                  </pic:blipFill>
                  <pic:spPr>
                    <a:xfrm>
                      <a:off x="0" y="0"/>
                      <a:ext cx="5183895" cy="984647"/>
                    </a:xfrm>
                    <a:prstGeom prst="rect">
                      <a:avLst/>
                    </a:prstGeom>
                  </pic:spPr>
                </pic:pic>
              </a:graphicData>
            </a:graphic>
          </wp:inline>
        </w:drawing>
      </w:r>
    </w:p>
    <w:p w14:paraId="08630E78" w14:textId="77777777" w:rsidR="000A00E8" w:rsidRDefault="000A00E8">
      <w:pPr>
        <w:ind w:left="720"/>
      </w:pPr>
    </w:p>
    <w:p w14:paraId="2DCC43E2" w14:textId="054A4640" w:rsidR="000A00E8" w:rsidRDefault="000A00E8">
      <w:pPr>
        <w:ind w:left="720"/>
      </w:pPr>
      <w:r w:rsidRPr="000A00E8">
        <w:rPr>
          <w:noProof/>
        </w:rPr>
        <w:drawing>
          <wp:inline distT="0" distB="0" distL="0" distR="0" wp14:anchorId="0D75ABEB" wp14:editId="7650FF5B">
            <wp:extent cx="3810330" cy="2606266"/>
            <wp:effectExtent l="0" t="0" r="0" b="3810"/>
            <wp:docPr id="70846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4144" name=""/>
                    <pic:cNvPicPr/>
                  </pic:nvPicPr>
                  <pic:blipFill>
                    <a:blip r:embed="rId25"/>
                    <a:stretch>
                      <a:fillRect/>
                    </a:stretch>
                  </pic:blipFill>
                  <pic:spPr>
                    <a:xfrm>
                      <a:off x="0" y="0"/>
                      <a:ext cx="3810330" cy="2606266"/>
                    </a:xfrm>
                    <a:prstGeom prst="rect">
                      <a:avLst/>
                    </a:prstGeom>
                  </pic:spPr>
                </pic:pic>
              </a:graphicData>
            </a:graphic>
          </wp:inline>
        </w:drawing>
      </w:r>
    </w:p>
    <w:p w14:paraId="571F94B5" w14:textId="77777777" w:rsidR="000A00E8" w:rsidRDefault="000A00E8">
      <w:pPr>
        <w:ind w:left="720"/>
      </w:pPr>
    </w:p>
    <w:p w14:paraId="0FAAB3FC" w14:textId="1F11A929" w:rsidR="000A00E8" w:rsidRDefault="000A00E8">
      <w:pPr>
        <w:ind w:left="720"/>
      </w:pPr>
      <w:r w:rsidRPr="000A00E8">
        <w:rPr>
          <w:noProof/>
        </w:rPr>
        <w:drawing>
          <wp:inline distT="0" distB="0" distL="0" distR="0" wp14:anchorId="0393526E" wp14:editId="7B79E32D">
            <wp:extent cx="5168900" cy="866159"/>
            <wp:effectExtent l="0" t="0" r="0" b="0"/>
            <wp:docPr id="210763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32897" name=""/>
                    <pic:cNvPicPr/>
                  </pic:nvPicPr>
                  <pic:blipFill>
                    <a:blip r:embed="rId26"/>
                    <a:stretch>
                      <a:fillRect/>
                    </a:stretch>
                  </pic:blipFill>
                  <pic:spPr>
                    <a:xfrm>
                      <a:off x="0" y="0"/>
                      <a:ext cx="5220873" cy="874868"/>
                    </a:xfrm>
                    <a:prstGeom prst="rect">
                      <a:avLst/>
                    </a:prstGeom>
                  </pic:spPr>
                </pic:pic>
              </a:graphicData>
            </a:graphic>
          </wp:inline>
        </w:drawing>
      </w:r>
    </w:p>
    <w:p w14:paraId="65E89ED9" w14:textId="77777777" w:rsidR="000A00E8" w:rsidRDefault="000A00E8">
      <w:pPr>
        <w:ind w:left="720"/>
      </w:pPr>
    </w:p>
    <w:p w14:paraId="5955A6DA" w14:textId="5C08F63E" w:rsidR="000A00E8" w:rsidRDefault="000A00E8">
      <w:pPr>
        <w:ind w:left="720"/>
      </w:pPr>
      <w:r w:rsidRPr="000A00E8">
        <w:rPr>
          <w:noProof/>
        </w:rPr>
        <w:drawing>
          <wp:inline distT="0" distB="0" distL="0" distR="0" wp14:anchorId="5EDBA235" wp14:editId="5520E2B0">
            <wp:extent cx="3841750" cy="2395066"/>
            <wp:effectExtent l="0" t="0" r="6350" b="5715"/>
            <wp:docPr id="108104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44597" name=""/>
                    <pic:cNvPicPr/>
                  </pic:nvPicPr>
                  <pic:blipFill>
                    <a:blip r:embed="rId27"/>
                    <a:stretch>
                      <a:fillRect/>
                    </a:stretch>
                  </pic:blipFill>
                  <pic:spPr>
                    <a:xfrm>
                      <a:off x="0" y="0"/>
                      <a:ext cx="3852225" cy="2401596"/>
                    </a:xfrm>
                    <a:prstGeom prst="rect">
                      <a:avLst/>
                    </a:prstGeom>
                  </pic:spPr>
                </pic:pic>
              </a:graphicData>
            </a:graphic>
          </wp:inline>
        </w:drawing>
      </w:r>
    </w:p>
    <w:p w14:paraId="092C6CB5" w14:textId="77777777" w:rsidR="000A00E8" w:rsidRDefault="000A00E8">
      <w:pPr>
        <w:ind w:left="720"/>
      </w:pPr>
    </w:p>
    <w:p w14:paraId="74A1A5EE" w14:textId="472B7F36" w:rsidR="000A00E8" w:rsidRDefault="000A00E8">
      <w:pPr>
        <w:ind w:left="720"/>
      </w:pPr>
      <w:r w:rsidRPr="000A00E8">
        <w:rPr>
          <w:noProof/>
        </w:rPr>
        <w:lastRenderedPageBreak/>
        <w:drawing>
          <wp:inline distT="0" distB="0" distL="0" distR="0" wp14:anchorId="791A6B84" wp14:editId="209651C3">
            <wp:extent cx="5288936" cy="1543050"/>
            <wp:effectExtent l="0" t="0" r="6985" b="0"/>
            <wp:docPr id="74910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02620" name=""/>
                    <pic:cNvPicPr/>
                  </pic:nvPicPr>
                  <pic:blipFill>
                    <a:blip r:embed="rId28"/>
                    <a:stretch>
                      <a:fillRect/>
                    </a:stretch>
                  </pic:blipFill>
                  <pic:spPr>
                    <a:xfrm>
                      <a:off x="0" y="0"/>
                      <a:ext cx="5307570" cy="1548487"/>
                    </a:xfrm>
                    <a:prstGeom prst="rect">
                      <a:avLst/>
                    </a:prstGeom>
                  </pic:spPr>
                </pic:pic>
              </a:graphicData>
            </a:graphic>
          </wp:inline>
        </w:drawing>
      </w:r>
    </w:p>
    <w:p w14:paraId="4BBD25EF" w14:textId="77777777" w:rsidR="000A00E8" w:rsidRDefault="000A00E8">
      <w:pPr>
        <w:ind w:left="720"/>
      </w:pPr>
    </w:p>
    <w:p w14:paraId="365B6E7B" w14:textId="00EA0E89" w:rsidR="000A00E8" w:rsidRDefault="000A00E8">
      <w:pPr>
        <w:ind w:left="720"/>
      </w:pPr>
      <w:r w:rsidRPr="000A00E8">
        <w:rPr>
          <w:noProof/>
        </w:rPr>
        <w:drawing>
          <wp:inline distT="0" distB="0" distL="0" distR="0" wp14:anchorId="2E3C4136" wp14:editId="37F95155">
            <wp:extent cx="3803650" cy="2366580"/>
            <wp:effectExtent l="0" t="0" r="6350" b="0"/>
            <wp:docPr id="69574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42888" name=""/>
                    <pic:cNvPicPr/>
                  </pic:nvPicPr>
                  <pic:blipFill>
                    <a:blip r:embed="rId29"/>
                    <a:stretch>
                      <a:fillRect/>
                    </a:stretch>
                  </pic:blipFill>
                  <pic:spPr>
                    <a:xfrm>
                      <a:off x="0" y="0"/>
                      <a:ext cx="3812449" cy="2372054"/>
                    </a:xfrm>
                    <a:prstGeom prst="rect">
                      <a:avLst/>
                    </a:prstGeom>
                  </pic:spPr>
                </pic:pic>
              </a:graphicData>
            </a:graphic>
          </wp:inline>
        </w:drawing>
      </w:r>
    </w:p>
    <w:p w14:paraId="28905938" w14:textId="77777777" w:rsidR="000A00E8" w:rsidRDefault="000A00E8">
      <w:pPr>
        <w:ind w:left="720"/>
      </w:pPr>
    </w:p>
    <w:p w14:paraId="00000141" w14:textId="77777777" w:rsidR="0021176B" w:rsidRDefault="00000000">
      <w:pPr>
        <w:ind w:left="720"/>
        <w:rPr>
          <w:b/>
          <w:bCs/>
        </w:rPr>
      </w:pPr>
      <w:r>
        <w:rPr>
          <w:b/>
          <w:bCs/>
          <w:color w:val="FF0000"/>
          <w:highlight w:val="white"/>
        </w:rPr>
        <w:t>Insights:</w:t>
      </w:r>
    </w:p>
    <w:p w14:paraId="1D819C07" w14:textId="2525058E" w:rsidR="00867C26" w:rsidRDefault="00867C26" w:rsidP="00867C26">
      <w:pPr>
        <w:pStyle w:val="ListParagraph"/>
        <w:numPr>
          <w:ilvl w:val="0"/>
          <w:numId w:val="2"/>
        </w:numPr>
      </w:pPr>
      <w:r>
        <w:t>Despite having the lowest ticket volume over the five-year period, hardware recorded the highest average resolution time of 7.6 days among all requested categories, followed System at 6.6 days.</w:t>
      </w:r>
    </w:p>
    <w:p w14:paraId="104B6953" w14:textId="40DD74C3" w:rsidR="00867C26" w:rsidRDefault="00867C26" w:rsidP="00867C26">
      <w:pPr>
        <w:pStyle w:val="ListParagraph"/>
        <w:numPr>
          <w:ilvl w:val="0"/>
          <w:numId w:val="2"/>
        </w:numPr>
      </w:pPr>
      <w:r>
        <w:t>A breakdown of resolution time by priority shows that Hardware and Sytem with Low and Unassigned priorities had average resolution time exceeding 7.6 days, the highest resolution time recorded across the requested categories.</w:t>
      </w:r>
    </w:p>
    <w:p w14:paraId="616DF866" w14:textId="7117EF04" w:rsidR="00867C26" w:rsidRDefault="00867C26" w:rsidP="00867C26">
      <w:pPr>
        <w:pStyle w:val="ListParagraph"/>
        <w:numPr>
          <w:ilvl w:val="0"/>
          <w:numId w:val="2"/>
        </w:numPr>
      </w:pPr>
      <w:r>
        <w:t>Breakdown of resolution time by severity shows that Hardware tickets with Normal priorities had average resolution time exceeding 7.6 days, the highest average resolution time recorded across all categories.</w:t>
      </w:r>
    </w:p>
    <w:p w14:paraId="58873900" w14:textId="77777777" w:rsidR="00867C26" w:rsidRDefault="00867C26" w:rsidP="00867C26">
      <w:pPr>
        <w:ind w:left="720"/>
      </w:pPr>
    </w:p>
    <w:p w14:paraId="00000144" w14:textId="52DF387F" w:rsidR="0021176B" w:rsidRDefault="00000000" w:rsidP="00867C26">
      <w:pPr>
        <w:ind w:left="720"/>
        <w:rPr>
          <w:b/>
          <w:bCs/>
        </w:rPr>
      </w:pPr>
      <w:r>
        <w:rPr>
          <w:b/>
          <w:bCs/>
          <w:color w:val="FF0000"/>
          <w:highlight w:val="white"/>
        </w:rPr>
        <w:t>Recommendations:</w:t>
      </w:r>
    </w:p>
    <w:p w14:paraId="332543D9" w14:textId="48AABF18" w:rsidR="00867C26" w:rsidRDefault="00867C26" w:rsidP="00867C26">
      <w:pPr>
        <w:pStyle w:val="ListParagraph"/>
        <w:numPr>
          <w:ilvl w:val="0"/>
          <w:numId w:val="2"/>
        </w:numPr>
      </w:pPr>
      <w:r>
        <w:t>System issues (40%) and Login Access (about 30%) together generate roughly 70% of all tickets. Improving system performance will reduce System-related requests at the source, while automating Login Access tasks such as password resets and account unlocks will cut repetitive work for agents.</w:t>
      </w:r>
    </w:p>
    <w:p w14:paraId="37A8A676" w14:textId="73760526" w:rsidR="00867C26" w:rsidRDefault="00867C26" w:rsidP="00867C26">
      <w:pPr>
        <w:pStyle w:val="ListParagraph"/>
        <w:numPr>
          <w:ilvl w:val="0"/>
          <w:numId w:val="2"/>
        </w:numPr>
      </w:pPr>
      <w:r>
        <w:t>Hardware and System tickets have the highest average resolution times, at 7.6 and 6.6 days respectively. Assigning more team capacity to these two categories will help bring those averages down and speed up overall resolution.</w:t>
      </w:r>
    </w:p>
    <w:p w14:paraId="00000147" w14:textId="3A62E1B4" w:rsidR="0021176B" w:rsidRDefault="00867C26" w:rsidP="00867C26">
      <w:pPr>
        <w:pStyle w:val="ListParagraph"/>
        <w:numPr>
          <w:ilvl w:val="0"/>
          <w:numId w:val="2"/>
        </w:numPr>
      </w:pPr>
      <w:r>
        <w:t>The system should match each ticket's severity to the right priority level at intake. This ensures tickets are assigned faster, critical issues get attention first, and agents are no longer left guessing what to handle next. The result is fewer delays, quicker response times, and better overall support efficiency.</w:t>
      </w:r>
    </w:p>
    <w:p w14:paraId="00000148" w14:textId="77777777" w:rsidR="0021176B" w:rsidRDefault="00000000">
      <w:pPr>
        <w:pStyle w:val="Heading2"/>
        <w:rPr>
          <w:b/>
          <w:bCs/>
          <w:color w:val="FF0000"/>
        </w:rPr>
      </w:pPr>
      <w:bookmarkStart w:id="50" w:name="_cw3r0iod26jm" w:colFirst="0" w:colLast="0"/>
      <w:bookmarkEnd w:id="50"/>
      <w:r>
        <w:rPr>
          <w:b/>
          <w:bCs/>
          <w:color w:val="FF0000"/>
        </w:rPr>
        <w:lastRenderedPageBreak/>
        <w:t>Question 4: How effective are the current software tools in managing IT tickets?</w:t>
      </w:r>
    </w:p>
    <w:p w14:paraId="00000149" w14:textId="77777777" w:rsidR="0021176B" w:rsidRDefault="00000000">
      <w:pPr>
        <w:pStyle w:val="Heading2"/>
      </w:pPr>
      <w:bookmarkStart w:id="51" w:name="_audh32v02v72" w:colFirst="0" w:colLast="0"/>
      <w:bookmarkEnd w:id="51"/>
      <w:r>
        <w:rPr>
          <w:b/>
          <w:bCs/>
          <w:color w:val="FF0000"/>
        </w:rPr>
        <w:t>Analysis: Evaluate performance metrics before and after the implementation of new tools.</w:t>
      </w:r>
    </w:p>
    <w:p w14:paraId="0000014A" w14:textId="77777777" w:rsidR="0021176B" w:rsidRDefault="0021176B"/>
    <w:p w14:paraId="0000014B" w14:textId="77777777" w:rsidR="0021176B" w:rsidRDefault="00000000">
      <w:pPr>
        <w:pStyle w:val="Heading2"/>
        <w:rPr>
          <w:b/>
          <w:bCs/>
        </w:rPr>
      </w:pPr>
      <w:bookmarkStart w:id="52" w:name="_2rqertc9w2z" w:colFirst="0" w:colLast="0"/>
      <w:bookmarkEnd w:id="52"/>
      <w:r>
        <w:rPr>
          <w:b/>
          <w:bCs/>
        </w:rPr>
        <w:t>Solution:</w:t>
      </w:r>
    </w:p>
    <w:p w14:paraId="0000014C" w14:textId="77777777" w:rsidR="0021176B" w:rsidRDefault="0021176B"/>
    <w:p w14:paraId="0000014D" w14:textId="77777777" w:rsidR="0021176B" w:rsidRDefault="00000000">
      <w:pPr>
        <w:ind w:left="720"/>
        <w:rPr>
          <w:b/>
          <w:bCs/>
        </w:rPr>
      </w:pPr>
      <w:r>
        <w:rPr>
          <w:b/>
          <w:bCs/>
          <w:color w:val="FF0000"/>
          <w:highlight w:val="white"/>
        </w:rPr>
        <w:t>Approach:</w:t>
      </w:r>
    </w:p>
    <w:p w14:paraId="2EBAD08A" w14:textId="74DD1E88" w:rsidR="00867C26" w:rsidRDefault="00867C26" w:rsidP="00867C26">
      <w:pPr>
        <w:ind w:left="720"/>
      </w:pPr>
      <w:r>
        <w:t>• Analysed individual agents’ performance over the five years period (2016-2020) using tickets volume, average satisfaction rating and average resolution time to assess the workload and performance trends.</w:t>
      </w:r>
    </w:p>
    <w:p w14:paraId="0000014F" w14:textId="49370DD7" w:rsidR="0021176B" w:rsidRDefault="00867C26" w:rsidP="00867C26">
      <w:pPr>
        <w:ind w:left="720"/>
      </w:pPr>
      <w:r>
        <w:t>• Examined five years trends in ticket volume, average satisfaction rating and average resolution times, considering ticket's priority and severity to identify the patterns and variations in support performances.</w:t>
      </w:r>
    </w:p>
    <w:p w14:paraId="1456E8C5" w14:textId="77777777" w:rsidR="00867C26" w:rsidRDefault="00867C26" w:rsidP="00867C26">
      <w:pPr>
        <w:ind w:left="720"/>
      </w:pPr>
    </w:p>
    <w:p w14:paraId="00000150" w14:textId="77777777" w:rsidR="0021176B" w:rsidRDefault="00000000">
      <w:pPr>
        <w:ind w:left="720"/>
        <w:rPr>
          <w:b/>
          <w:bCs/>
        </w:rPr>
      </w:pPr>
      <w:r>
        <w:rPr>
          <w:b/>
          <w:bCs/>
          <w:color w:val="FF0000"/>
          <w:highlight w:val="white"/>
        </w:rPr>
        <w:t>Charts &amp; Tables:</w:t>
      </w:r>
    </w:p>
    <w:p w14:paraId="00000155" w14:textId="034ED730" w:rsidR="0021176B" w:rsidRDefault="00772719">
      <w:pPr>
        <w:ind w:left="720"/>
      </w:pPr>
      <w:r w:rsidRPr="00772719">
        <w:rPr>
          <w:noProof/>
        </w:rPr>
        <w:drawing>
          <wp:inline distT="0" distB="0" distL="0" distR="0" wp14:anchorId="02A1F20F" wp14:editId="19CFC91B">
            <wp:extent cx="5654530" cy="4663844"/>
            <wp:effectExtent l="0" t="0" r="3810" b="3810"/>
            <wp:docPr id="16818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493" name=""/>
                    <pic:cNvPicPr/>
                  </pic:nvPicPr>
                  <pic:blipFill>
                    <a:blip r:embed="rId30"/>
                    <a:stretch>
                      <a:fillRect/>
                    </a:stretch>
                  </pic:blipFill>
                  <pic:spPr>
                    <a:xfrm>
                      <a:off x="0" y="0"/>
                      <a:ext cx="5654530" cy="4663844"/>
                    </a:xfrm>
                    <a:prstGeom prst="rect">
                      <a:avLst/>
                    </a:prstGeom>
                  </pic:spPr>
                </pic:pic>
              </a:graphicData>
            </a:graphic>
          </wp:inline>
        </w:drawing>
      </w:r>
    </w:p>
    <w:p w14:paraId="12C4778E" w14:textId="77777777" w:rsidR="00772719" w:rsidRDefault="00772719">
      <w:pPr>
        <w:ind w:left="720"/>
      </w:pPr>
    </w:p>
    <w:p w14:paraId="15F910A1" w14:textId="78380C3A" w:rsidR="00772719" w:rsidRDefault="00772719">
      <w:pPr>
        <w:ind w:left="720"/>
      </w:pPr>
      <w:r w:rsidRPr="00772719">
        <w:rPr>
          <w:noProof/>
        </w:rPr>
        <w:lastRenderedPageBreak/>
        <w:drawing>
          <wp:inline distT="0" distB="0" distL="0" distR="0" wp14:anchorId="193A0495" wp14:editId="5D2C16D3">
            <wp:extent cx="5257800" cy="4041206"/>
            <wp:effectExtent l="0" t="0" r="0" b="0"/>
            <wp:docPr id="46119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5513" name=""/>
                    <pic:cNvPicPr/>
                  </pic:nvPicPr>
                  <pic:blipFill>
                    <a:blip r:embed="rId31"/>
                    <a:stretch>
                      <a:fillRect/>
                    </a:stretch>
                  </pic:blipFill>
                  <pic:spPr>
                    <a:xfrm>
                      <a:off x="0" y="0"/>
                      <a:ext cx="5265197" cy="4046891"/>
                    </a:xfrm>
                    <a:prstGeom prst="rect">
                      <a:avLst/>
                    </a:prstGeom>
                  </pic:spPr>
                </pic:pic>
              </a:graphicData>
            </a:graphic>
          </wp:inline>
        </w:drawing>
      </w:r>
    </w:p>
    <w:p w14:paraId="3217EFC4" w14:textId="77777777" w:rsidR="00772719" w:rsidRDefault="00772719">
      <w:pPr>
        <w:ind w:left="720"/>
      </w:pPr>
    </w:p>
    <w:p w14:paraId="0CC2EE92" w14:textId="77777777" w:rsidR="00772719" w:rsidRDefault="00772719">
      <w:pPr>
        <w:ind w:left="720"/>
      </w:pPr>
    </w:p>
    <w:p w14:paraId="00000156" w14:textId="77777777" w:rsidR="0021176B" w:rsidRDefault="00000000">
      <w:pPr>
        <w:ind w:left="720"/>
        <w:rPr>
          <w:b/>
          <w:bCs/>
        </w:rPr>
      </w:pPr>
      <w:r>
        <w:rPr>
          <w:b/>
          <w:bCs/>
          <w:color w:val="FF0000"/>
          <w:highlight w:val="white"/>
        </w:rPr>
        <w:t>Insights:</w:t>
      </w:r>
    </w:p>
    <w:p w14:paraId="56CC798F" w14:textId="08ECB1DD" w:rsidR="00867C26" w:rsidRDefault="00867C26" w:rsidP="00867C26">
      <w:pPr>
        <w:ind w:left="720"/>
      </w:pPr>
      <w:r>
        <w:t>• Unassigned priority tickets account for second highest tickets volume (29,410), with the majority of it falls under normal severity (26,624).</w:t>
      </w:r>
    </w:p>
    <w:p w14:paraId="7D603BD0" w14:textId="13D2D267" w:rsidR="00867C26" w:rsidRDefault="00867C26" w:rsidP="00867C26">
      <w:pPr>
        <w:ind w:left="720"/>
      </w:pPr>
      <w:r>
        <w:t>• Despite the substantial increase in ticket volume over the five year period (2016-2020), particularly a sharp rise between 2019 to 2020, the average satisfaction rating improved from 3.98 in 2016 to 4.16 in 2020, while average resolution time remains relatively stable throughout the five-year period (2016-2020) with minor variations at decimal level.</w:t>
      </w:r>
    </w:p>
    <w:p w14:paraId="15A03DFD" w14:textId="7BC5E852" w:rsidR="003318B2" w:rsidRDefault="00867C26" w:rsidP="00867C26">
      <w:pPr>
        <w:ind w:left="720"/>
      </w:pPr>
      <w:r>
        <w:t>• The dataset doesn't contain specific information related to ticket management software tool or its implementations. Therefore it is not possible to directly assess the impact of it on overall agent's  workload and performance.</w:t>
      </w:r>
    </w:p>
    <w:p w14:paraId="602D08DA" w14:textId="77777777" w:rsidR="00867C26" w:rsidRDefault="00867C26" w:rsidP="00867C26">
      <w:pPr>
        <w:ind w:left="720"/>
      </w:pPr>
    </w:p>
    <w:p w14:paraId="00000159" w14:textId="77777777" w:rsidR="0021176B" w:rsidRDefault="00000000">
      <w:pPr>
        <w:ind w:left="720"/>
        <w:rPr>
          <w:b/>
          <w:bCs/>
        </w:rPr>
      </w:pPr>
      <w:r>
        <w:rPr>
          <w:b/>
          <w:bCs/>
          <w:color w:val="FF0000"/>
          <w:highlight w:val="white"/>
        </w:rPr>
        <w:t>Recommendations:</w:t>
      </w:r>
    </w:p>
    <w:p w14:paraId="4C5DF0FB" w14:textId="1DC94E75" w:rsidR="00867C26" w:rsidRDefault="00867C26" w:rsidP="00867C26">
      <w:pPr>
        <w:pStyle w:val="ListParagraph"/>
        <w:numPr>
          <w:ilvl w:val="0"/>
          <w:numId w:val="2"/>
        </w:numPr>
      </w:pPr>
      <w:r>
        <w:t xml:space="preserve"> About 30% of tickets, the second largest group by volume, have no priority assigned. These tickets also have the second highest average resolution time, at 5.31 days. Most of them fall under Normal severity, which is the largest severity group, and within it the biggest share of tickets has no priority set. Without a priority, agents have little guidance on what to handle first, and this likely adds to the delays.</w:t>
      </w:r>
    </w:p>
    <w:p w14:paraId="4AF2A41A" w14:textId="0D7EDC22" w:rsidR="00867C26" w:rsidRDefault="00867C26" w:rsidP="00867C26">
      <w:pPr>
        <w:pStyle w:val="ListParagraph"/>
        <w:numPr>
          <w:ilvl w:val="0"/>
          <w:numId w:val="2"/>
        </w:numPr>
      </w:pPr>
      <w:r>
        <w:t xml:space="preserve"> The system should match each ticket's severity to the right priority level at intake. This will speed up assignment, make sure critical issues get attention first, and reduce delays. The result is better response times and higher overall support efficiency. </w:t>
      </w:r>
    </w:p>
    <w:p w14:paraId="0000015C" w14:textId="7728CC35" w:rsidR="0021176B" w:rsidRDefault="00867C26" w:rsidP="00867C26">
      <w:pPr>
        <w:pStyle w:val="ListParagraph"/>
        <w:numPr>
          <w:ilvl w:val="0"/>
          <w:numId w:val="2"/>
        </w:numPr>
      </w:pPr>
      <w:r>
        <w:lastRenderedPageBreak/>
        <w:t xml:space="preserve"> The dataset has little information on how the ticketing software performs or where it falls short, so it is hard to judge the tool in detail. Capturing data such as assignment time, number of reassignments, and agent feedback on the system would help measure its impact and guide future improvements.</w:t>
      </w:r>
    </w:p>
    <w:p w14:paraId="0000015D" w14:textId="77777777" w:rsidR="0021176B" w:rsidRDefault="00000000">
      <w:pPr>
        <w:pStyle w:val="Heading2"/>
        <w:rPr>
          <w:b/>
          <w:bCs/>
          <w:color w:val="FF0000"/>
        </w:rPr>
      </w:pPr>
      <w:bookmarkStart w:id="53" w:name="_ejp1zux51cm8" w:colFirst="0" w:colLast="0"/>
      <w:bookmarkEnd w:id="53"/>
      <w:r>
        <w:rPr>
          <w:b/>
          <w:bCs/>
          <w:color w:val="FF0000"/>
        </w:rPr>
        <w:t>Question 5: How has the performance of the IT support team changed over time (e.g., monthly or quarterly)?</w:t>
      </w:r>
    </w:p>
    <w:p w14:paraId="0000015E" w14:textId="77777777" w:rsidR="0021176B" w:rsidRDefault="00000000">
      <w:pPr>
        <w:pStyle w:val="Heading2"/>
      </w:pPr>
      <w:bookmarkStart w:id="54" w:name="_wgghm4wxmh92" w:colFirst="0" w:colLast="0"/>
      <w:bookmarkEnd w:id="54"/>
      <w:r>
        <w:rPr>
          <w:b/>
          <w:bCs/>
          <w:color w:val="FF0000"/>
        </w:rPr>
        <w:t>Analysis: Trend analysis using time series charts.</w:t>
      </w:r>
    </w:p>
    <w:p w14:paraId="0000015F" w14:textId="77777777" w:rsidR="0021176B" w:rsidRDefault="0021176B"/>
    <w:p w14:paraId="00000160" w14:textId="77777777" w:rsidR="0021176B" w:rsidRDefault="00000000">
      <w:pPr>
        <w:pStyle w:val="Heading2"/>
        <w:rPr>
          <w:b/>
          <w:bCs/>
        </w:rPr>
      </w:pPr>
      <w:bookmarkStart w:id="55" w:name="_mokuh9rrvbnd" w:colFirst="0" w:colLast="0"/>
      <w:bookmarkEnd w:id="55"/>
      <w:r>
        <w:rPr>
          <w:b/>
          <w:bCs/>
        </w:rPr>
        <w:t>Solution:</w:t>
      </w:r>
    </w:p>
    <w:p w14:paraId="00000161" w14:textId="77777777" w:rsidR="0021176B" w:rsidRDefault="0021176B"/>
    <w:p w14:paraId="00000162" w14:textId="77777777" w:rsidR="0021176B" w:rsidRDefault="00000000">
      <w:pPr>
        <w:ind w:left="720"/>
        <w:rPr>
          <w:b/>
          <w:bCs/>
        </w:rPr>
      </w:pPr>
      <w:r>
        <w:rPr>
          <w:b/>
          <w:bCs/>
          <w:color w:val="FF0000"/>
          <w:highlight w:val="white"/>
        </w:rPr>
        <w:t>Approach:</w:t>
      </w:r>
    </w:p>
    <w:p w14:paraId="2598BEFA" w14:textId="0E622855" w:rsidR="00867C26" w:rsidRDefault="00867C26" w:rsidP="00867C26">
      <w:pPr>
        <w:pStyle w:val="ListParagraph"/>
        <w:numPr>
          <w:ilvl w:val="0"/>
          <w:numId w:val="2"/>
        </w:numPr>
      </w:pPr>
      <w:r>
        <w:t>Analysed year-over-year, monthly, and quarterly performance trends of the IT Support Team using PivotTables and time-series charts to identify changes in ticket volume and overall performance.</w:t>
      </w:r>
    </w:p>
    <w:p w14:paraId="00000164" w14:textId="672C6991" w:rsidR="0021176B" w:rsidRDefault="00867C26" w:rsidP="00867C26">
      <w:pPr>
        <w:pStyle w:val="ListParagraph"/>
        <w:numPr>
          <w:ilvl w:val="0"/>
          <w:numId w:val="2"/>
        </w:numPr>
      </w:pPr>
      <w:r>
        <w:t>Evaluated changes in individual agent's workload and performance efficiency over the five-year period (2016–2020) using time-series charts to identify trends and variations over time.</w:t>
      </w:r>
    </w:p>
    <w:p w14:paraId="18164B1E" w14:textId="77777777" w:rsidR="00867C26" w:rsidRDefault="00867C26" w:rsidP="00867C26">
      <w:pPr>
        <w:ind w:left="720"/>
      </w:pPr>
    </w:p>
    <w:p w14:paraId="00000165" w14:textId="77777777" w:rsidR="0021176B" w:rsidRDefault="00000000">
      <w:pPr>
        <w:ind w:left="720"/>
        <w:rPr>
          <w:b/>
          <w:bCs/>
        </w:rPr>
      </w:pPr>
      <w:r>
        <w:rPr>
          <w:b/>
          <w:bCs/>
          <w:color w:val="FF0000"/>
          <w:highlight w:val="white"/>
        </w:rPr>
        <w:t>Charts &amp; Tables:</w:t>
      </w:r>
    </w:p>
    <w:p w14:paraId="0000016A" w14:textId="137B25C4" w:rsidR="0021176B" w:rsidRDefault="00772719">
      <w:pPr>
        <w:ind w:left="720"/>
        <w:rPr>
          <w:noProof/>
        </w:rPr>
      </w:pPr>
      <w:r w:rsidRPr="00772719">
        <w:rPr>
          <w:noProof/>
        </w:rPr>
        <w:drawing>
          <wp:inline distT="0" distB="0" distL="0" distR="0" wp14:anchorId="42043B91" wp14:editId="376E09CF">
            <wp:extent cx="5182049" cy="1676545"/>
            <wp:effectExtent l="0" t="0" r="0" b="0"/>
            <wp:docPr id="190935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51691" name=""/>
                    <pic:cNvPicPr/>
                  </pic:nvPicPr>
                  <pic:blipFill>
                    <a:blip r:embed="rId32"/>
                    <a:stretch>
                      <a:fillRect/>
                    </a:stretch>
                  </pic:blipFill>
                  <pic:spPr>
                    <a:xfrm>
                      <a:off x="0" y="0"/>
                      <a:ext cx="5182049" cy="1676545"/>
                    </a:xfrm>
                    <a:prstGeom prst="rect">
                      <a:avLst/>
                    </a:prstGeom>
                  </pic:spPr>
                </pic:pic>
              </a:graphicData>
            </a:graphic>
          </wp:inline>
        </w:drawing>
      </w:r>
    </w:p>
    <w:p w14:paraId="08E8BE37" w14:textId="0DCF50C0" w:rsidR="00772719" w:rsidRDefault="00772719">
      <w:pPr>
        <w:ind w:left="720"/>
      </w:pPr>
      <w:r w:rsidRPr="00772719">
        <w:rPr>
          <w:noProof/>
        </w:rPr>
        <w:lastRenderedPageBreak/>
        <w:drawing>
          <wp:inline distT="0" distB="0" distL="0" distR="0" wp14:anchorId="65598FAB" wp14:editId="37E97C9F">
            <wp:extent cx="5189670" cy="3254022"/>
            <wp:effectExtent l="0" t="0" r="0" b="3810"/>
            <wp:docPr id="213223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35632" name=""/>
                    <pic:cNvPicPr/>
                  </pic:nvPicPr>
                  <pic:blipFill>
                    <a:blip r:embed="rId33"/>
                    <a:stretch>
                      <a:fillRect/>
                    </a:stretch>
                  </pic:blipFill>
                  <pic:spPr>
                    <a:xfrm>
                      <a:off x="0" y="0"/>
                      <a:ext cx="5189670" cy="3254022"/>
                    </a:xfrm>
                    <a:prstGeom prst="rect">
                      <a:avLst/>
                    </a:prstGeom>
                  </pic:spPr>
                </pic:pic>
              </a:graphicData>
            </a:graphic>
          </wp:inline>
        </w:drawing>
      </w:r>
    </w:p>
    <w:p w14:paraId="32932B2C" w14:textId="77777777" w:rsidR="00772719" w:rsidRDefault="00772719">
      <w:pPr>
        <w:ind w:left="720"/>
      </w:pPr>
    </w:p>
    <w:p w14:paraId="43CD11A7" w14:textId="40D8C36D" w:rsidR="00772719" w:rsidRDefault="00772719">
      <w:pPr>
        <w:ind w:left="720"/>
      </w:pPr>
      <w:r w:rsidRPr="00772719">
        <w:rPr>
          <w:noProof/>
        </w:rPr>
        <w:drawing>
          <wp:inline distT="0" distB="0" distL="0" distR="0" wp14:anchorId="56CE1439" wp14:editId="6072417A">
            <wp:extent cx="5733415" cy="3015615"/>
            <wp:effectExtent l="0" t="0" r="635" b="0"/>
            <wp:docPr id="16294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20025" name=""/>
                    <pic:cNvPicPr/>
                  </pic:nvPicPr>
                  <pic:blipFill>
                    <a:blip r:embed="rId34"/>
                    <a:stretch>
                      <a:fillRect/>
                    </a:stretch>
                  </pic:blipFill>
                  <pic:spPr>
                    <a:xfrm>
                      <a:off x="0" y="0"/>
                      <a:ext cx="5733415" cy="3015615"/>
                    </a:xfrm>
                    <a:prstGeom prst="rect">
                      <a:avLst/>
                    </a:prstGeom>
                  </pic:spPr>
                </pic:pic>
              </a:graphicData>
            </a:graphic>
          </wp:inline>
        </w:drawing>
      </w:r>
    </w:p>
    <w:p w14:paraId="5FE3AD31" w14:textId="77777777" w:rsidR="00772719" w:rsidRDefault="00772719">
      <w:pPr>
        <w:ind w:left="720"/>
        <w:rPr>
          <w:b/>
          <w:bCs/>
          <w:color w:val="FF0000"/>
          <w:highlight w:val="white"/>
        </w:rPr>
      </w:pPr>
      <w:r w:rsidRPr="00772719">
        <w:rPr>
          <w:noProof/>
        </w:rPr>
        <w:lastRenderedPageBreak/>
        <w:drawing>
          <wp:inline distT="0" distB="0" distL="0" distR="0" wp14:anchorId="4683B495" wp14:editId="7F0E7645">
            <wp:extent cx="5733415" cy="2756535"/>
            <wp:effectExtent l="0" t="0" r="635" b="5715"/>
            <wp:docPr id="170714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42011" name=""/>
                    <pic:cNvPicPr/>
                  </pic:nvPicPr>
                  <pic:blipFill>
                    <a:blip r:embed="rId35"/>
                    <a:stretch>
                      <a:fillRect/>
                    </a:stretch>
                  </pic:blipFill>
                  <pic:spPr>
                    <a:xfrm>
                      <a:off x="0" y="0"/>
                      <a:ext cx="5733415" cy="2756535"/>
                    </a:xfrm>
                    <a:prstGeom prst="rect">
                      <a:avLst/>
                    </a:prstGeom>
                  </pic:spPr>
                </pic:pic>
              </a:graphicData>
            </a:graphic>
          </wp:inline>
        </w:drawing>
      </w:r>
    </w:p>
    <w:p w14:paraId="68227A5F" w14:textId="6BE8B346" w:rsidR="00772719" w:rsidRDefault="00772719">
      <w:pPr>
        <w:ind w:left="720"/>
        <w:rPr>
          <w:b/>
          <w:bCs/>
          <w:color w:val="FF0000"/>
          <w:highlight w:val="white"/>
        </w:rPr>
      </w:pPr>
      <w:r w:rsidRPr="00772719">
        <w:rPr>
          <w:b/>
          <w:bCs/>
          <w:noProof/>
          <w:color w:val="FF0000"/>
        </w:rPr>
        <w:drawing>
          <wp:inline distT="0" distB="0" distL="0" distR="0" wp14:anchorId="59326370" wp14:editId="663DA314">
            <wp:extent cx="5733415" cy="3199130"/>
            <wp:effectExtent l="0" t="0" r="635" b="1270"/>
            <wp:docPr id="4886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289" name=""/>
                    <pic:cNvPicPr/>
                  </pic:nvPicPr>
                  <pic:blipFill>
                    <a:blip r:embed="rId36"/>
                    <a:stretch>
                      <a:fillRect/>
                    </a:stretch>
                  </pic:blipFill>
                  <pic:spPr>
                    <a:xfrm>
                      <a:off x="0" y="0"/>
                      <a:ext cx="5733415" cy="3199130"/>
                    </a:xfrm>
                    <a:prstGeom prst="rect">
                      <a:avLst/>
                    </a:prstGeom>
                  </pic:spPr>
                </pic:pic>
              </a:graphicData>
            </a:graphic>
          </wp:inline>
        </w:drawing>
      </w:r>
    </w:p>
    <w:p w14:paraId="3A72472A" w14:textId="77777777" w:rsidR="00772719" w:rsidRDefault="00772719">
      <w:pPr>
        <w:ind w:left="720"/>
        <w:rPr>
          <w:b/>
          <w:bCs/>
          <w:color w:val="FF0000"/>
          <w:highlight w:val="white"/>
        </w:rPr>
      </w:pPr>
    </w:p>
    <w:p w14:paraId="0000016B" w14:textId="0DBD83B4" w:rsidR="0021176B" w:rsidRDefault="00000000">
      <w:pPr>
        <w:ind w:left="720"/>
        <w:rPr>
          <w:b/>
          <w:bCs/>
        </w:rPr>
      </w:pPr>
      <w:r>
        <w:rPr>
          <w:b/>
          <w:bCs/>
          <w:color w:val="FF0000"/>
          <w:highlight w:val="white"/>
        </w:rPr>
        <w:t>Insights:</w:t>
      </w:r>
    </w:p>
    <w:p w14:paraId="276365E1" w14:textId="2E601903" w:rsidR="00867C26" w:rsidRDefault="00867C26" w:rsidP="00867C26">
      <w:pPr>
        <w:pStyle w:val="ListParagraph"/>
        <w:numPr>
          <w:ilvl w:val="0"/>
          <w:numId w:val="2"/>
        </w:numPr>
      </w:pPr>
      <w:r>
        <w:t>Ticket volume increased consistently from 2016 to 2020, with a particularly sharp rise between 2019 and 2020 compared to previous years.</w:t>
      </w:r>
    </w:p>
    <w:p w14:paraId="2B483445" w14:textId="3A0E2E7E" w:rsidR="00867C26" w:rsidRDefault="00867C26" w:rsidP="00867C26">
      <w:pPr>
        <w:pStyle w:val="ListParagraph"/>
        <w:numPr>
          <w:ilvl w:val="0"/>
          <w:numId w:val="2"/>
        </w:numPr>
      </w:pPr>
      <w:r>
        <w:t>The IT Support Team maintained a relatively stable average ticket resolution time of 4.5 days throughout the five-year time period. Meanwhile, the average satisfaction rate has improved from 3.98 in 2016 to 4.16 in 2020, despite the substantial increase in workload too.</w:t>
      </w:r>
    </w:p>
    <w:p w14:paraId="0C09F224" w14:textId="321D2EDF" w:rsidR="00867C26" w:rsidRDefault="00867C26" w:rsidP="00867C26">
      <w:pPr>
        <w:pStyle w:val="ListParagraph"/>
        <w:numPr>
          <w:ilvl w:val="0"/>
          <w:numId w:val="2"/>
        </w:numPr>
      </w:pPr>
      <w:r>
        <w:t>Individual Agent's average resolution times remained relatively stable throughout the five-year period, with no significant changes observed.</w:t>
      </w:r>
    </w:p>
    <w:p w14:paraId="139B8620" w14:textId="7443AB75" w:rsidR="00867C26" w:rsidRDefault="00867C26" w:rsidP="00867C26">
      <w:pPr>
        <w:pStyle w:val="ListParagraph"/>
        <w:numPr>
          <w:ilvl w:val="0"/>
          <w:numId w:val="2"/>
        </w:numPr>
      </w:pPr>
      <w:r>
        <w:t>There is a substantial increase in the agent workload in 2020 compared to all previous years. Despite the rise in the tickets volume, the team achieved a higher average satisfaction rating, while maintaining stable resolution time.</w:t>
      </w:r>
    </w:p>
    <w:p w14:paraId="3CABB4F6" w14:textId="77777777" w:rsidR="00867C26" w:rsidRDefault="00867C26" w:rsidP="00867C26">
      <w:pPr>
        <w:ind w:left="720"/>
      </w:pPr>
    </w:p>
    <w:p w14:paraId="0000016E" w14:textId="50753CD6" w:rsidR="0021176B" w:rsidRDefault="00000000" w:rsidP="00867C26">
      <w:pPr>
        <w:ind w:left="720"/>
        <w:rPr>
          <w:b/>
          <w:bCs/>
        </w:rPr>
      </w:pPr>
      <w:r>
        <w:rPr>
          <w:b/>
          <w:bCs/>
          <w:color w:val="FF0000"/>
          <w:highlight w:val="white"/>
        </w:rPr>
        <w:t>Recommendations:</w:t>
      </w:r>
    </w:p>
    <w:p w14:paraId="2B5B43DE" w14:textId="7C03CD47" w:rsidR="00867C26" w:rsidRDefault="00867C26" w:rsidP="00867C26">
      <w:pPr>
        <w:pStyle w:val="ListParagraph"/>
        <w:numPr>
          <w:ilvl w:val="0"/>
          <w:numId w:val="2"/>
        </w:numPr>
      </w:pPr>
      <w:r>
        <w:lastRenderedPageBreak/>
        <w:t>Ticket volume rose substantially over the five years, with a sharp jump between 2019 and 2020. During this time the number of agents stayed the same, so each agent's workload has grown significantly. Volume is also forecast to rise further within one to two years after 2020. Hiring more agents, along with better capacity planning, will help the team handle the increase without hurting service quality.</w:t>
      </w:r>
    </w:p>
    <w:p w14:paraId="67477376" w14:textId="4B3B77CC" w:rsidR="00867C26" w:rsidRDefault="00867C26" w:rsidP="00867C26">
      <w:pPr>
        <w:pStyle w:val="ListParagraph"/>
        <w:numPr>
          <w:ilvl w:val="0"/>
          <w:numId w:val="2"/>
        </w:numPr>
      </w:pPr>
      <w:r>
        <w:t>Each agent's average resolution time has stayed almost the same across the five years, which means the team is not getting faster on its own. We recommend bringing in agents with strong troubleshooting skills and assigning them to Hardware and System tickets, which take the longest to resolve.</w:t>
      </w:r>
    </w:p>
    <w:p w14:paraId="00000170" w14:textId="7E88402B" w:rsidR="0021176B" w:rsidRDefault="00867C26" w:rsidP="00867C26">
      <w:pPr>
        <w:pStyle w:val="ListParagraph"/>
        <w:numPr>
          <w:ilvl w:val="0"/>
          <w:numId w:val="2"/>
        </w:numPr>
      </w:pPr>
      <w:r>
        <w:t>Software tickets also take a notable amount of time, at 5.2 days on average. Better guidance, clearer procedures, and support for agents on these tickets will help reduce resolution time.</w:t>
      </w:r>
    </w:p>
    <w:p w14:paraId="00000171" w14:textId="77777777" w:rsidR="0021176B" w:rsidRDefault="00000000">
      <w:pPr>
        <w:pStyle w:val="Heading2"/>
        <w:rPr>
          <w:b/>
          <w:bCs/>
          <w:color w:val="FF0000"/>
        </w:rPr>
      </w:pPr>
      <w:bookmarkStart w:id="56" w:name="_1u9xnvjzqfi2" w:colFirst="0" w:colLast="0"/>
      <w:bookmarkEnd w:id="56"/>
      <w:r>
        <w:rPr>
          <w:b/>
          <w:bCs/>
          <w:color w:val="FF0000"/>
        </w:rPr>
        <w:t>Question 6: If we invest more on tech (Hardware, software, etc), do you think it will improve the ticket resolution times and employee satisfaction?</w:t>
      </w:r>
    </w:p>
    <w:p w14:paraId="00000172" w14:textId="77777777" w:rsidR="0021176B" w:rsidRDefault="00000000">
      <w:pPr>
        <w:pStyle w:val="Heading2"/>
      </w:pPr>
      <w:bookmarkStart w:id="57" w:name="_q1glejt1ks5g" w:colFirst="0" w:colLast="0"/>
      <w:bookmarkEnd w:id="57"/>
      <w:r>
        <w:rPr>
          <w:b/>
          <w:bCs/>
          <w:color w:val="FF0000"/>
        </w:rPr>
        <w:t>Analysis: Use historical data to project potential improvements.</w:t>
      </w:r>
    </w:p>
    <w:p w14:paraId="00000173" w14:textId="77777777" w:rsidR="0021176B" w:rsidRDefault="0021176B"/>
    <w:p w14:paraId="00000174" w14:textId="77777777" w:rsidR="0021176B" w:rsidRDefault="00000000">
      <w:pPr>
        <w:pStyle w:val="Heading2"/>
        <w:rPr>
          <w:b/>
          <w:bCs/>
        </w:rPr>
      </w:pPr>
      <w:bookmarkStart w:id="58" w:name="_foyja6tu8w4o" w:colFirst="0" w:colLast="0"/>
      <w:bookmarkEnd w:id="58"/>
      <w:r>
        <w:rPr>
          <w:b/>
          <w:bCs/>
        </w:rPr>
        <w:t>Solution:</w:t>
      </w:r>
    </w:p>
    <w:p w14:paraId="00000175" w14:textId="77777777" w:rsidR="0021176B" w:rsidRDefault="0021176B"/>
    <w:p w14:paraId="00000176" w14:textId="77777777" w:rsidR="0021176B" w:rsidRDefault="00000000">
      <w:pPr>
        <w:ind w:left="720"/>
        <w:rPr>
          <w:b/>
          <w:bCs/>
        </w:rPr>
      </w:pPr>
      <w:r>
        <w:rPr>
          <w:b/>
          <w:bCs/>
          <w:color w:val="FF0000"/>
          <w:highlight w:val="white"/>
        </w:rPr>
        <w:t>Approach:</w:t>
      </w:r>
    </w:p>
    <w:p w14:paraId="30F936E2" w14:textId="123064E2" w:rsidR="00867C26" w:rsidRDefault="00867C26" w:rsidP="00867C26">
      <w:pPr>
        <w:pStyle w:val="ListParagraph"/>
        <w:numPr>
          <w:ilvl w:val="0"/>
          <w:numId w:val="2"/>
        </w:numPr>
      </w:pPr>
      <w:r>
        <w:t>Analysed the historical data across five years (2016 - 2020) to evaluate average satisfaction rate and average resolution time for each requested categories.</w:t>
      </w:r>
    </w:p>
    <w:p w14:paraId="00000178" w14:textId="31E5FC4A" w:rsidR="0021176B" w:rsidRDefault="00867C26" w:rsidP="00867C26">
      <w:pPr>
        <w:pStyle w:val="ListParagraph"/>
        <w:numPr>
          <w:ilvl w:val="0"/>
          <w:numId w:val="2"/>
        </w:numPr>
      </w:pPr>
      <w:r>
        <w:t>Examined average resolution time across different requested categories, considering ticket's priority and severity to identify and understand the variation in the performance.</w:t>
      </w:r>
    </w:p>
    <w:p w14:paraId="34CBE5F4" w14:textId="77777777" w:rsidR="00867C26" w:rsidRDefault="00867C26" w:rsidP="00867C26">
      <w:pPr>
        <w:ind w:left="720"/>
      </w:pPr>
    </w:p>
    <w:p w14:paraId="00000179" w14:textId="77777777" w:rsidR="0021176B" w:rsidRDefault="00000000">
      <w:pPr>
        <w:ind w:left="720"/>
        <w:rPr>
          <w:b/>
          <w:bCs/>
        </w:rPr>
      </w:pPr>
      <w:r>
        <w:rPr>
          <w:b/>
          <w:bCs/>
          <w:color w:val="FF0000"/>
          <w:highlight w:val="white"/>
        </w:rPr>
        <w:t>Charts &amp; Tables:</w:t>
      </w:r>
    </w:p>
    <w:p w14:paraId="32412C94" w14:textId="189A9852" w:rsidR="00867C26" w:rsidRDefault="00772719" w:rsidP="00867C26">
      <w:pPr>
        <w:ind w:left="720"/>
      </w:pPr>
      <w:r w:rsidRPr="00772719">
        <w:rPr>
          <w:noProof/>
        </w:rPr>
        <w:lastRenderedPageBreak/>
        <w:drawing>
          <wp:inline distT="0" distB="0" distL="0" distR="0" wp14:anchorId="7DD25149" wp14:editId="6A3C9AD1">
            <wp:extent cx="5349240" cy="2587403"/>
            <wp:effectExtent l="0" t="0" r="3810" b="3810"/>
            <wp:docPr id="42692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22610" name=""/>
                    <pic:cNvPicPr/>
                  </pic:nvPicPr>
                  <pic:blipFill>
                    <a:blip r:embed="rId37"/>
                    <a:stretch>
                      <a:fillRect/>
                    </a:stretch>
                  </pic:blipFill>
                  <pic:spPr>
                    <a:xfrm>
                      <a:off x="0" y="0"/>
                      <a:ext cx="5367610" cy="2596288"/>
                    </a:xfrm>
                    <a:prstGeom prst="rect">
                      <a:avLst/>
                    </a:prstGeom>
                  </pic:spPr>
                </pic:pic>
              </a:graphicData>
            </a:graphic>
          </wp:inline>
        </w:drawing>
      </w:r>
    </w:p>
    <w:p w14:paraId="1942D2D2" w14:textId="77777777" w:rsidR="00772719" w:rsidRDefault="00772719" w:rsidP="00867C26">
      <w:pPr>
        <w:ind w:left="720"/>
      </w:pPr>
    </w:p>
    <w:p w14:paraId="643D8DA9" w14:textId="539584CB" w:rsidR="00772719" w:rsidRDefault="00772719" w:rsidP="00867C26">
      <w:pPr>
        <w:ind w:left="720"/>
      </w:pPr>
      <w:r w:rsidRPr="00772719">
        <w:rPr>
          <w:noProof/>
        </w:rPr>
        <w:drawing>
          <wp:inline distT="0" distB="0" distL="0" distR="0" wp14:anchorId="2A14438D" wp14:editId="03770F4E">
            <wp:extent cx="5733415" cy="2225040"/>
            <wp:effectExtent l="0" t="0" r="635" b="3810"/>
            <wp:docPr id="9299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35061" name=""/>
                    <pic:cNvPicPr/>
                  </pic:nvPicPr>
                  <pic:blipFill>
                    <a:blip r:embed="rId38"/>
                    <a:stretch>
                      <a:fillRect/>
                    </a:stretch>
                  </pic:blipFill>
                  <pic:spPr>
                    <a:xfrm>
                      <a:off x="0" y="0"/>
                      <a:ext cx="5733415" cy="2225040"/>
                    </a:xfrm>
                    <a:prstGeom prst="rect">
                      <a:avLst/>
                    </a:prstGeom>
                  </pic:spPr>
                </pic:pic>
              </a:graphicData>
            </a:graphic>
          </wp:inline>
        </w:drawing>
      </w:r>
    </w:p>
    <w:p w14:paraId="5ECF57AF" w14:textId="6068FFA5" w:rsidR="00772719" w:rsidRDefault="00772719" w:rsidP="00867C26">
      <w:pPr>
        <w:ind w:left="720"/>
      </w:pPr>
      <w:r>
        <w:rPr>
          <w:noProof/>
        </w:rPr>
        <w:drawing>
          <wp:inline distT="0" distB="0" distL="0" distR="0" wp14:anchorId="372458CC" wp14:editId="086F6D9E">
            <wp:extent cx="4012432" cy="2511916"/>
            <wp:effectExtent l="0" t="0" r="7620" b="3175"/>
            <wp:docPr id="538487893" name="Chart 1">
              <a:extLst xmlns:a="http://schemas.openxmlformats.org/drawingml/2006/main">
                <a:ext uri="{FF2B5EF4-FFF2-40B4-BE49-F238E27FC236}">
                  <a16:creationId xmlns:a16="http://schemas.microsoft.com/office/drawing/2014/main" id="{41325E16-51BA-2C23-CB4A-95840A1372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3453366C" w14:textId="336E02C4" w:rsidR="00772719" w:rsidRDefault="00772719" w:rsidP="00867C26">
      <w:pPr>
        <w:ind w:left="720"/>
      </w:pPr>
      <w:r>
        <w:rPr>
          <w:noProof/>
        </w:rPr>
        <w:lastRenderedPageBreak/>
        <w:drawing>
          <wp:inline distT="0" distB="0" distL="0" distR="0" wp14:anchorId="1E6CF5D1" wp14:editId="551F19E2">
            <wp:extent cx="4200474" cy="2510119"/>
            <wp:effectExtent l="0" t="0" r="10160" b="5080"/>
            <wp:docPr id="373967878" name="Chart 1">
              <a:extLst xmlns:a="http://schemas.openxmlformats.org/drawingml/2006/main">
                <a:ext uri="{FF2B5EF4-FFF2-40B4-BE49-F238E27FC236}">
                  <a16:creationId xmlns:a16="http://schemas.microsoft.com/office/drawing/2014/main" id="{77AE5EC8-6D81-85F3-8B9D-C109E3C5C2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D6E91C3" w14:textId="77777777" w:rsidR="00772719" w:rsidRDefault="00772719" w:rsidP="00867C26">
      <w:pPr>
        <w:ind w:left="720"/>
      </w:pPr>
    </w:p>
    <w:p w14:paraId="0000017F" w14:textId="77777777" w:rsidR="0021176B" w:rsidRDefault="00000000">
      <w:pPr>
        <w:ind w:left="720"/>
        <w:rPr>
          <w:b/>
          <w:bCs/>
        </w:rPr>
      </w:pPr>
      <w:r>
        <w:rPr>
          <w:b/>
          <w:bCs/>
          <w:color w:val="FF0000"/>
          <w:highlight w:val="white"/>
        </w:rPr>
        <w:t>Insights:</w:t>
      </w:r>
    </w:p>
    <w:p w14:paraId="4FC0DBE2" w14:textId="77777777" w:rsidR="00867C26" w:rsidRDefault="00867C26" w:rsidP="00867C26">
      <w:pPr>
        <w:pStyle w:val="ListParagraph"/>
        <w:numPr>
          <w:ilvl w:val="0"/>
          <w:numId w:val="2"/>
        </w:numPr>
      </w:pPr>
      <w:r>
        <w:t>Hardware had the highest average resolution time of 7.71 days over the period of five year, followed by system. In contrast, Login Access had the lowest average resolution time of 0.33 days throughout the period</w:t>
      </w:r>
    </w:p>
    <w:p w14:paraId="34C04DAF" w14:textId="77777777" w:rsidR="00867C26" w:rsidRDefault="00867C26" w:rsidP="00867C26">
      <w:pPr>
        <w:pStyle w:val="ListParagraph"/>
        <w:numPr>
          <w:ilvl w:val="0"/>
          <w:numId w:val="2"/>
        </w:numPr>
      </w:pPr>
      <w:r>
        <w:t>There is a gradual increase in the average satisfaction rating from 2016 to 2020, with a very minor variation across all requested categories.</w:t>
      </w:r>
    </w:p>
    <w:p w14:paraId="50711195" w14:textId="77777777" w:rsidR="00867C26" w:rsidRDefault="00867C26" w:rsidP="00867C26">
      <w:pPr>
        <w:pStyle w:val="ListParagraph"/>
        <w:numPr>
          <w:ilvl w:val="0"/>
          <w:numId w:val="2"/>
        </w:numPr>
      </w:pPr>
      <w:r>
        <w:t>Hardware had the highest average resolution time of 7.6 days. Notably tickets with normal severity in the same hardware category took even longer to resolve, average 7.81 days.</w:t>
      </w:r>
    </w:p>
    <w:p w14:paraId="1CBC6742" w14:textId="77777777" w:rsidR="00867C26" w:rsidRDefault="00867C26" w:rsidP="00867C26">
      <w:pPr>
        <w:pStyle w:val="ListParagraph"/>
        <w:numPr>
          <w:ilvl w:val="0"/>
          <w:numId w:val="2"/>
        </w:numPr>
      </w:pPr>
      <w:r>
        <w:t>Hardware and System with low and unassigned priority had average resolution times considerably higher than the highest average of 7.6 days (Hardware), indicating difference in resolution time across priority levels</w:t>
      </w:r>
    </w:p>
    <w:p w14:paraId="5104E7A9" w14:textId="77777777" w:rsidR="00867C26" w:rsidRDefault="00867C26">
      <w:pPr>
        <w:ind w:left="720"/>
        <w:rPr>
          <w:b/>
          <w:bCs/>
          <w:color w:val="FF0000"/>
          <w:highlight w:val="white"/>
        </w:rPr>
      </w:pPr>
    </w:p>
    <w:p w14:paraId="2298091F" w14:textId="77777777" w:rsidR="00867C26" w:rsidRDefault="00000000" w:rsidP="00867C26">
      <w:pPr>
        <w:ind w:left="720"/>
        <w:rPr>
          <w:b/>
          <w:bCs/>
        </w:rPr>
      </w:pPr>
      <w:r>
        <w:rPr>
          <w:b/>
          <w:bCs/>
          <w:color w:val="FF0000"/>
          <w:highlight w:val="white"/>
        </w:rPr>
        <w:t>Recommendations:</w:t>
      </w:r>
    </w:p>
    <w:p w14:paraId="14F2DA52" w14:textId="58D55F40" w:rsidR="00867C26" w:rsidRPr="00867C26" w:rsidRDefault="00867C26" w:rsidP="00867C26">
      <w:pPr>
        <w:pStyle w:val="ListParagraph"/>
        <w:numPr>
          <w:ilvl w:val="0"/>
          <w:numId w:val="2"/>
        </w:numPr>
        <w:rPr>
          <w:b/>
          <w:bCs/>
        </w:rPr>
      </w:pPr>
      <w:r w:rsidRPr="00867C26">
        <w:rPr>
          <w:lang w:val="en-IN"/>
        </w:rPr>
        <w:t xml:space="preserve"> Hardware and System drives the longest average resolution time with 7.6 and 6.6 days respectively. Better tools and infrastructure will help agents diagnose and fix issues faster, which should bring those averages down.</w:t>
      </w:r>
    </w:p>
    <w:p w14:paraId="43AE3E7A" w14:textId="27505C2D" w:rsidR="00867C26" w:rsidRPr="00867C26" w:rsidRDefault="00867C26" w:rsidP="00867C26">
      <w:pPr>
        <w:pStyle w:val="ListParagraph"/>
        <w:numPr>
          <w:ilvl w:val="0"/>
          <w:numId w:val="2"/>
        </w:numPr>
        <w:rPr>
          <w:lang w:val="en-IN"/>
        </w:rPr>
      </w:pPr>
      <w:r w:rsidRPr="00867C26">
        <w:rPr>
          <w:lang w:val="en-IN"/>
        </w:rPr>
        <w:t xml:space="preserve"> Categories with high resolution times, such as Hardware and System, need more technical knowledge to fix. Hire skilled agents with strong troubleshooting abilities and assign them to Hardware and System tickets. This will speed up resolution on the categories that take the longest.</w:t>
      </w:r>
    </w:p>
    <w:p w14:paraId="00000184" w14:textId="245B9CB4" w:rsidR="0021176B" w:rsidRDefault="00867C26" w:rsidP="00867C26">
      <w:pPr>
        <w:pStyle w:val="ListParagraph"/>
        <w:numPr>
          <w:ilvl w:val="0"/>
          <w:numId w:val="2"/>
        </w:numPr>
      </w:pPr>
      <w:r w:rsidRPr="00867C26">
        <w:rPr>
          <w:lang w:val="en-IN"/>
        </w:rPr>
        <w:t xml:space="preserve"> Upgrade the ticket management software to match each ticket's severity to the right priority level at intake. This will speed up assignment, make sure critical issues get attention first, and reduce delays.</w:t>
      </w:r>
    </w:p>
    <w:p w14:paraId="00000185" w14:textId="77777777" w:rsidR="0021176B" w:rsidRDefault="00000000">
      <w:pPr>
        <w:pStyle w:val="Heading2"/>
        <w:rPr>
          <w:b/>
          <w:bCs/>
          <w:color w:val="FF0000"/>
        </w:rPr>
      </w:pPr>
      <w:bookmarkStart w:id="59" w:name="_878m94qv76li" w:colFirst="0" w:colLast="0"/>
      <w:bookmarkEnd w:id="59"/>
      <w:r>
        <w:rPr>
          <w:b/>
          <w:bCs/>
          <w:color w:val="FF0000"/>
        </w:rPr>
        <w:lastRenderedPageBreak/>
        <w:t>Question 7: What are the key performance metrics for IT agents, and how can they be improved, do we need to fire any agents?</w:t>
      </w:r>
    </w:p>
    <w:p w14:paraId="00000186" w14:textId="77777777" w:rsidR="0021176B" w:rsidRDefault="00000000">
      <w:pPr>
        <w:pStyle w:val="Heading2"/>
      </w:pPr>
      <w:bookmarkStart w:id="60" w:name="_4z0n2efxqxma" w:colFirst="0" w:colLast="0"/>
      <w:bookmarkEnd w:id="60"/>
      <w:r>
        <w:rPr>
          <w:b/>
          <w:bCs/>
          <w:color w:val="FF0000"/>
        </w:rPr>
        <w:t>Analysis: Define and analyze metrics such as average handling time, satisfaction scores, and number of tickets resolved.</w:t>
      </w:r>
    </w:p>
    <w:p w14:paraId="00000187" w14:textId="77777777" w:rsidR="0021176B" w:rsidRDefault="0021176B"/>
    <w:p w14:paraId="00000188" w14:textId="77777777" w:rsidR="0021176B" w:rsidRDefault="00000000">
      <w:pPr>
        <w:pStyle w:val="Heading2"/>
        <w:rPr>
          <w:b/>
          <w:bCs/>
        </w:rPr>
      </w:pPr>
      <w:bookmarkStart w:id="61" w:name="_7dunlvaa1uwn" w:colFirst="0" w:colLast="0"/>
      <w:bookmarkEnd w:id="61"/>
      <w:r>
        <w:rPr>
          <w:b/>
          <w:bCs/>
        </w:rPr>
        <w:t>Solution:</w:t>
      </w:r>
    </w:p>
    <w:p w14:paraId="00000189" w14:textId="77777777" w:rsidR="0021176B" w:rsidRDefault="0021176B"/>
    <w:p w14:paraId="0000018A" w14:textId="77777777" w:rsidR="0021176B" w:rsidRDefault="00000000">
      <w:pPr>
        <w:ind w:left="720"/>
        <w:rPr>
          <w:b/>
          <w:bCs/>
        </w:rPr>
      </w:pPr>
      <w:r>
        <w:rPr>
          <w:b/>
          <w:bCs/>
          <w:color w:val="FF0000"/>
          <w:highlight w:val="white"/>
        </w:rPr>
        <w:t>Approach:</w:t>
      </w:r>
    </w:p>
    <w:p w14:paraId="0000018C" w14:textId="108E6C4B" w:rsidR="0021176B" w:rsidRDefault="00687565" w:rsidP="00687565">
      <w:pPr>
        <w:pStyle w:val="ListParagraph"/>
        <w:numPr>
          <w:ilvl w:val="0"/>
          <w:numId w:val="2"/>
        </w:numPr>
      </w:pPr>
      <w:r w:rsidRPr="00687565">
        <w:t>Evaluated agents Performance using key metrics, including tickets handled, average resolution time, and average satisfaction rate. Compared individual performance against the overall averages (4.55 days for resolution time, 4.10 for satisfaction rating, and 1,950 tickets handled) to identify agents with variations in workload and performance.</w:t>
      </w:r>
    </w:p>
    <w:p w14:paraId="1C099E52" w14:textId="77777777" w:rsidR="00687565" w:rsidRDefault="00687565">
      <w:pPr>
        <w:ind w:left="720"/>
      </w:pPr>
    </w:p>
    <w:p w14:paraId="0000018D" w14:textId="77777777" w:rsidR="0021176B" w:rsidRDefault="00000000">
      <w:pPr>
        <w:ind w:left="720"/>
        <w:rPr>
          <w:b/>
          <w:bCs/>
        </w:rPr>
      </w:pPr>
      <w:r>
        <w:rPr>
          <w:b/>
          <w:bCs/>
          <w:color w:val="FF0000"/>
          <w:highlight w:val="white"/>
        </w:rPr>
        <w:t>Charts &amp; Tables:</w:t>
      </w:r>
    </w:p>
    <w:p w14:paraId="00000192" w14:textId="0C364D20" w:rsidR="0021176B" w:rsidRDefault="00772719">
      <w:pPr>
        <w:ind w:left="720"/>
      </w:pPr>
      <w:r w:rsidRPr="00772719">
        <w:rPr>
          <w:noProof/>
        </w:rPr>
        <w:drawing>
          <wp:inline distT="0" distB="0" distL="0" distR="0" wp14:anchorId="1A398837" wp14:editId="2C2B5350">
            <wp:extent cx="2949196" cy="3124471"/>
            <wp:effectExtent l="0" t="0" r="3810" b="0"/>
            <wp:docPr id="107991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18128" name=""/>
                    <pic:cNvPicPr/>
                  </pic:nvPicPr>
                  <pic:blipFill>
                    <a:blip r:embed="rId41"/>
                    <a:stretch>
                      <a:fillRect/>
                    </a:stretch>
                  </pic:blipFill>
                  <pic:spPr>
                    <a:xfrm>
                      <a:off x="0" y="0"/>
                      <a:ext cx="2949196" cy="3124471"/>
                    </a:xfrm>
                    <a:prstGeom prst="rect">
                      <a:avLst/>
                    </a:prstGeom>
                  </pic:spPr>
                </pic:pic>
              </a:graphicData>
            </a:graphic>
          </wp:inline>
        </w:drawing>
      </w:r>
    </w:p>
    <w:p w14:paraId="39A63FB4" w14:textId="77777777" w:rsidR="00772719" w:rsidRDefault="00772719">
      <w:pPr>
        <w:ind w:left="720"/>
      </w:pPr>
    </w:p>
    <w:p w14:paraId="62516DF5" w14:textId="5CB78C6A" w:rsidR="00772719" w:rsidRDefault="00772719">
      <w:pPr>
        <w:ind w:left="720"/>
      </w:pPr>
      <w:r>
        <w:rPr>
          <w:noProof/>
        </w:rPr>
        <w:lastRenderedPageBreak/>
        <w:drawing>
          <wp:inline distT="0" distB="0" distL="0" distR="0" wp14:anchorId="08929594" wp14:editId="40B0C64C">
            <wp:extent cx="5733415" cy="2806065"/>
            <wp:effectExtent l="0" t="0" r="635" b="13335"/>
            <wp:docPr id="1161914110" name="Chart 1">
              <a:extLst xmlns:a="http://schemas.openxmlformats.org/drawingml/2006/main">
                <a:ext uri="{FF2B5EF4-FFF2-40B4-BE49-F238E27FC236}">
                  <a16:creationId xmlns:a16="http://schemas.microsoft.com/office/drawing/2014/main" id="{BCE06C3B-3B35-49CA-9B1A-88461EAC19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4FBF50B" w14:textId="6AA67DF3" w:rsidR="00772719" w:rsidRDefault="00772719">
      <w:pPr>
        <w:ind w:left="720"/>
      </w:pPr>
      <w:r>
        <w:rPr>
          <w:noProof/>
        </w:rPr>
        <w:drawing>
          <wp:inline distT="0" distB="0" distL="0" distR="0" wp14:anchorId="103ACC5D" wp14:editId="61834862">
            <wp:extent cx="5733415" cy="3268345"/>
            <wp:effectExtent l="0" t="0" r="635" b="8255"/>
            <wp:docPr id="820410314" name="Chart 1">
              <a:extLst xmlns:a="http://schemas.openxmlformats.org/drawingml/2006/main">
                <a:ext uri="{FF2B5EF4-FFF2-40B4-BE49-F238E27FC236}">
                  <a16:creationId xmlns:a16="http://schemas.microsoft.com/office/drawing/2014/main" id="{D9C41002-02F0-4432-BB66-0ECBEECA20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081B8C6" w14:textId="77777777" w:rsidR="00772719" w:rsidRDefault="00772719">
      <w:pPr>
        <w:ind w:left="720"/>
      </w:pPr>
    </w:p>
    <w:p w14:paraId="00000193" w14:textId="77777777" w:rsidR="0021176B" w:rsidRDefault="00000000">
      <w:pPr>
        <w:ind w:left="720"/>
        <w:rPr>
          <w:b/>
          <w:bCs/>
        </w:rPr>
      </w:pPr>
      <w:r>
        <w:rPr>
          <w:b/>
          <w:bCs/>
          <w:color w:val="FF0000"/>
          <w:highlight w:val="white"/>
        </w:rPr>
        <w:t>Insights:</w:t>
      </w:r>
    </w:p>
    <w:p w14:paraId="2FB630FA" w14:textId="16F58131" w:rsidR="00687565" w:rsidRDefault="00687565" w:rsidP="00687565">
      <w:pPr>
        <w:pStyle w:val="ListParagraph"/>
        <w:numPr>
          <w:ilvl w:val="0"/>
          <w:numId w:val="2"/>
        </w:numPr>
      </w:pPr>
      <w:r>
        <w:t>Among all 50 agents analysed, several agents performed below the overall averages for tickets volume, satisfaction rating, and resolution time. These agents are highlighted as red in agent performance report to flag areas for further improvement and potential training needs.</w:t>
      </w:r>
    </w:p>
    <w:p w14:paraId="7B81BFC2" w14:textId="436B5DA1" w:rsidR="00687565" w:rsidRDefault="00687565" w:rsidP="00687565">
      <w:pPr>
        <w:pStyle w:val="ListParagraph"/>
        <w:numPr>
          <w:ilvl w:val="0"/>
          <w:numId w:val="2"/>
        </w:numPr>
      </w:pPr>
      <w:r>
        <w:t>Individual agent workload has increased significantly with a sharp rise in tickets volume during the period of 2019 to 2020.</w:t>
      </w:r>
    </w:p>
    <w:p w14:paraId="3BA6669E" w14:textId="7BC730A2" w:rsidR="00687565" w:rsidRDefault="00687565" w:rsidP="00687565">
      <w:pPr>
        <w:pStyle w:val="ListParagraph"/>
        <w:numPr>
          <w:ilvl w:val="0"/>
          <w:numId w:val="2"/>
        </w:numPr>
      </w:pPr>
      <w:r>
        <w:t>Agents’ performance analysis revealed a relationship between the average satisfaction rate and average resolution time. Agents with higher average satisfaction rating generally have lower resolution time while the agents with lower satisfaction rating have the higher resolution time.</w:t>
      </w:r>
    </w:p>
    <w:p w14:paraId="00000195" w14:textId="405AF073" w:rsidR="0021176B" w:rsidRDefault="00687565" w:rsidP="00687565">
      <w:pPr>
        <w:pStyle w:val="ListParagraph"/>
        <w:numPr>
          <w:ilvl w:val="0"/>
          <w:numId w:val="2"/>
        </w:numPr>
      </w:pPr>
      <w:r>
        <w:t xml:space="preserve">For example: Agent with lowest average satisfaction rating of 3.04 have the highest average resolution time of 5.00 days, while the highest average </w:t>
      </w:r>
      <w:r>
        <w:lastRenderedPageBreak/>
        <w:t>satisfaction rating of 4.60 has the lowest resolution time of 3.64 days.</w:t>
      </w:r>
      <w:r w:rsidR="00C16E10">
        <w:br/>
      </w:r>
    </w:p>
    <w:p w14:paraId="00000196" w14:textId="77777777" w:rsidR="0021176B" w:rsidRDefault="00000000">
      <w:pPr>
        <w:ind w:left="720"/>
        <w:rPr>
          <w:b/>
          <w:bCs/>
        </w:rPr>
      </w:pPr>
      <w:r>
        <w:rPr>
          <w:b/>
          <w:bCs/>
          <w:color w:val="FF0000"/>
          <w:highlight w:val="white"/>
        </w:rPr>
        <w:t>Recommendations:</w:t>
      </w:r>
    </w:p>
    <w:p w14:paraId="0B5ED92E" w14:textId="7161D506" w:rsidR="00687565" w:rsidRPr="00687565" w:rsidRDefault="00687565" w:rsidP="00687565">
      <w:pPr>
        <w:pStyle w:val="ListParagraph"/>
        <w:numPr>
          <w:ilvl w:val="0"/>
          <w:numId w:val="2"/>
        </w:numPr>
        <w:rPr>
          <w:lang w:val="en-IN"/>
        </w:rPr>
      </w:pPr>
      <w:r w:rsidRPr="00687565">
        <w:rPr>
          <w:lang w:val="en-IN"/>
        </w:rPr>
        <w:t>Three metrics are used to assess each IT agent. These are average resolution time (days), average satisfaction rate, and the number of tickets resolved.</w:t>
      </w:r>
    </w:p>
    <w:p w14:paraId="50BE81F1" w14:textId="7B150359" w:rsidR="00687565" w:rsidRPr="00687565" w:rsidRDefault="00687565" w:rsidP="00687565">
      <w:pPr>
        <w:pStyle w:val="ListParagraph"/>
        <w:numPr>
          <w:ilvl w:val="0"/>
          <w:numId w:val="2"/>
        </w:numPr>
        <w:rPr>
          <w:lang w:val="en-IN"/>
        </w:rPr>
      </w:pPr>
      <w:r w:rsidRPr="00687565">
        <w:rPr>
          <w:lang w:val="en-IN"/>
        </w:rPr>
        <w:t>A number of agents score below the team's average satisfaction rating and above the team's average resolution time. Training these agents improve will lift the efficiency and performance of the whole team.</w:t>
      </w:r>
    </w:p>
    <w:p w14:paraId="00000198" w14:textId="6E869CB7" w:rsidR="0021176B" w:rsidRDefault="00687565" w:rsidP="00687565">
      <w:pPr>
        <w:pStyle w:val="ListParagraph"/>
        <w:numPr>
          <w:ilvl w:val="0"/>
          <w:numId w:val="2"/>
        </w:numPr>
      </w:pPr>
      <w:r w:rsidRPr="00687565">
        <w:rPr>
          <w:lang w:val="en-IN"/>
        </w:rPr>
        <w:t>Ticket volume rose substantially over the five years and is forecast to grow further in the coming years. The number of agents did not change during this time which has increased the workload on team. Reducing the team would add more pressure and hurt service quality. We recommend upgrading the performance of current agents through focused training and hiring additional agents to share the load.</w:t>
      </w:r>
    </w:p>
    <w:p w14:paraId="00000199" w14:textId="77777777" w:rsidR="0021176B" w:rsidRDefault="00000000">
      <w:pPr>
        <w:pStyle w:val="Heading2"/>
        <w:rPr>
          <w:b/>
          <w:bCs/>
          <w:color w:val="FF0000"/>
        </w:rPr>
      </w:pPr>
      <w:bookmarkStart w:id="62" w:name="_hi9oylyij64k" w:colFirst="0" w:colLast="0"/>
      <w:bookmarkEnd w:id="62"/>
      <w:r>
        <w:rPr>
          <w:b/>
          <w:bCs/>
          <w:color w:val="FF0000"/>
        </w:rPr>
        <w:t>Question 8: How do employee demographics (e.g., department, seniority) impact satisfaction and ticket outcomes?</w:t>
      </w:r>
    </w:p>
    <w:p w14:paraId="0000019A" w14:textId="77777777" w:rsidR="0021176B" w:rsidRDefault="00000000">
      <w:pPr>
        <w:pStyle w:val="Heading2"/>
      </w:pPr>
      <w:bookmarkStart w:id="63" w:name="_992uuy1vbjo8" w:colFirst="0" w:colLast="0"/>
      <w:bookmarkEnd w:id="63"/>
      <w:r>
        <w:rPr>
          <w:b/>
          <w:bCs/>
          <w:color w:val="FF0000"/>
        </w:rPr>
        <w:t>Analysis: Segment analysis using filters and pivot tables.</w:t>
      </w:r>
    </w:p>
    <w:p w14:paraId="0000019B" w14:textId="77777777" w:rsidR="0021176B" w:rsidRDefault="0021176B"/>
    <w:p w14:paraId="0000019C" w14:textId="77777777" w:rsidR="0021176B" w:rsidRDefault="00000000">
      <w:pPr>
        <w:pStyle w:val="Heading2"/>
        <w:rPr>
          <w:b/>
          <w:bCs/>
        </w:rPr>
      </w:pPr>
      <w:bookmarkStart w:id="64" w:name="_ku46fgw2mh78" w:colFirst="0" w:colLast="0"/>
      <w:bookmarkEnd w:id="64"/>
      <w:r>
        <w:rPr>
          <w:b/>
          <w:bCs/>
        </w:rPr>
        <w:t>Solution:</w:t>
      </w:r>
    </w:p>
    <w:p w14:paraId="0000019D" w14:textId="77777777" w:rsidR="0021176B" w:rsidRDefault="0021176B"/>
    <w:p w14:paraId="0000019E" w14:textId="77777777" w:rsidR="0021176B" w:rsidRDefault="00000000">
      <w:pPr>
        <w:ind w:left="720"/>
        <w:rPr>
          <w:b/>
          <w:bCs/>
        </w:rPr>
      </w:pPr>
      <w:r>
        <w:rPr>
          <w:b/>
          <w:bCs/>
          <w:color w:val="FF0000"/>
          <w:highlight w:val="white"/>
        </w:rPr>
        <w:t>Approach:</w:t>
      </w:r>
    </w:p>
    <w:p w14:paraId="60D44484" w14:textId="6296AF24" w:rsidR="00687565" w:rsidRDefault="00687565" w:rsidP="00687565">
      <w:pPr>
        <w:pStyle w:val="ListParagraph"/>
        <w:numPr>
          <w:ilvl w:val="0"/>
          <w:numId w:val="2"/>
        </w:numPr>
      </w:pPr>
      <w:r>
        <w:t xml:space="preserve">Analysed the relationship between agent's age groups and key performance metrics, including ticket volume, average resolution time and average satisfaction rating, to identify the patterns and differences across the age groups. </w:t>
      </w:r>
    </w:p>
    <w:p w14:paraId="000001A0" w14:textId="489D64C0" w:rsidR="0021176B" w:rsidRDefault="00687565" w:rsidP="00687565">
      <w:pPr>
        <w:pStyle w:val="ListParagraph"/>
        <w:numPr>
          <w:ilvl w:val="0"/>
          <w:numId w:val="2"/>
        </w:numPr>
      </w:pPr>
      <w:r>
        <w:t>The dataset does not contain any information related to employee department and seniority. Therefore, to evaluate the potential impact on satisfaction rate and tickets outcomes is not possible.</w:t>
      </w:r>
    </w:p>
    <w:p w14:paraId="579067A0" w14:textId="77777777" w:rsidR="00687565" w:rsidRDefault="00687565" w:rsidP="00687565">
      <w:pPr>
        <w:ind w:left="720"/>
      </w:pPr>
    </w:p>
    <w:p w14:paraId="000001A1" w14:textId="77777777" w:rsidR="0021176B" w:rsidRDefault="00000000">
      <w:pPr>
        <w:ind w:left="720"/>
        <w:rPr>
          <w:b/>
          <w:bCs/>
        </w:rPr>
      </w:pPr>
      <w:r>
        <w:rPr>
          <w:b/>
          <w:bCs/>
          <w:color w:val="FF0000"/>
          <w:highlight w:val="white"/>
        </w:rPr>
        <w:t>Charts &amp; Tables:</w:t>
      </w:r>
    </w:p>
    <w:tbl>
      <w:tblPr>
        <w:tblW w:w="4460" w:type="dxa"/>
        <w:tblInd w:w="780" w:type="dxa"/>
        <w:tblLook w:val="04A0" w:firstRow="1" w:lastRow="0" w:firstColumn="1" w:lastColumn="0" w:noHBand="0" w:noVBand="1"/>
      </w:tblPr>
      <w:tblGrid>
        <w:gridCol w:w="2140"/>
        <w:gridCol w:w="2320"/>
      </w:tblGrid>
      <w:tr w:rsidR="00772719" w:rsidRPr="00772719" w14:paraId="7AE72FB9" w14:textId="77777777" w:rsidTr="00772719">
        <w:trPr>
          <w:trHeight w:val="315"/>
        </w:trPr>
        <w:tc>
          <w:tcPr>
            <w:tcW w:w="2140" w:type="dxa"/>
            <w:tcBorders>
              <w:top w:val="nil"/>
              <w:left w:val="nil"/>
              <w:bottom w:val="nil"/>
              <w:right w:val="nil"/>
            </w:tcBorders>
            <w:shd w:val="clear" w:color="000000" w:fill="00B050"/>
            <w:noWrap/>
            <w:vAlign w:val="bottom"/>
            <w:hideMark/>
          </w:tcPr>
          <w:p w14:paraId="42DA159B" w14:textId="77777777" w:rsidR="00772719" w:rsidRPr="00772719" w:rsidRDefault="00772719" w:rsidP="00772719">
            <w:pPr>
              <w:spacing w:line="240" w:lineRule="auto"/>
              <w:rPr>
                <w:rFonts w:eastAsia="Times New Roman"/>
                <w:b/>
                <w:bCs/>
                <w:color w:val="000000"/>
                <w:lang w:val="en-IN"/>
              </w:rPr>
            </w:pPr>
            <w:r w:rsidRPr="00772719">
              <w:rPr>
                <w:rFonts w:eastAsia="Times New Roman"/>
                <w:b/>
                <w:bCs/>
                <w:color w:val="000000"/>
                <w:lang w:val="en-IN"/>
              </w:rPr>
              <w:t>Table 1:</w:t>
            </w:r>
          </w:p>
        </w:tc>
        <w:tc>
          <w:tcPr>
            <w:tcW w:w="2320" w:type="dxa"/>
            <w:tcBorders>
              <w:top w:val="nil"/>
              <w:left w:val="nil"/>
              <w:bottom w:val="nil"/>
              <w:right w:val="nil"/>
            </w:tcBorders>
            <w:noWrap/>
            <w:vAlign w:val="bottom"/>
            <w:hideMark/>
          </w:tcPr>
          <w:p w14:paraId="437BAEA1" w14:textId="77777777" w:rsidR="00772719" w:rsidRPr="00772719" w:rsidRDefault="00772719" w:rsidP="00772719">
            <w:pPr>
              <w:spacing w:line="240" w:lineRule="auto"/>
              <w:rPr>
                <w:rFonts w:eastAsia="Times New Roman"/>
                <w:b/>
                <w:bCs/>
                <w:color w:val="000000"/>
                <w:lang w:val="en-IN"/>
              </w:rPr>
            </w:pPr>
          </w:p>
        </w:tc>
      </w:tr>
      <w:tr w:rsidR="00772719" w:rsidRPr="00772719" w14:paraId="448033DA" w14:textId="77777777" w:rsidTr="00772719">
        <w:trPr>
          <w:trHeight w:val="315"/>
        </w:trPr>
        <w:tc>
          <w:tcPr>
            <w:tcW w:w="4460" w:type="dxa"/>
            <w:gridSpan w:val="2"/>
            <w:tcBorders>
              <w:top w:val="nil"/>
              <w:left w:val="nil"/>
              <w:bottom w:val="nil"/>
              <w:right w:val="nil"/>
            </w:tcBorders>
            <w:shd w:val="clear" w:color="000000" w:fill="FFFF00"/>
            <w:noWrap/>
            <w:vAlign w:val="bottom"/>
            <w:hideMark/>
          </w:tcPr>
          <w:p w14:paraId="121ED93A" w14:textId="77777777" w:rsidR="00772719" w:rsidRPr="00772719" w:rsidRDefault="00772719" w:rsidP="00772719">
            <w:pPr>
              <w:spacing w:line="240" w:lineRule="auto"/>
              <w:rPr>
                <w:rFonts w:ascii="DM Sans" w:eastAsia="Times New Roman" w:hAnsi="DM Sans"/>
                <w:b/>
                <w:bCs/>
                <w:color w:val="000000"/>
                <w:lang w:val="en-IN"/>
              </w:rPr>
            </w:pPr>
            <w:r w:rsidRPr="00772719">
              <w:rPr>
                <w:rFonts w:ascii="DM Sans" w:eastAsia="Times New Roman" w:hAnsi="DM Sans"/>
                <w:b/>
                <w:bCs/>
                <w:color w:val="000000"/>
                <w:lang w:val="en-IN"/>
              </w:rPr>
              <w:t>Tickets Distribution in all Age Groups</w:t>
            </w:r>
          </w:p>
        </w:tc>
      </w:tr>
      <w:tr w:rsidR="00772719" w:rsidRPr="00772719" w14:paraId="5D5FEBEC" w14:textId="77777777" w:rsidTr="00772719">
        <w:trPr>
          <w:trHeight w:val="276"/>
        </w:trPr>
        <w:tc>
          <w:tcPr>
            <w:tcW w:w="2140" w:type="dxa"/>
            <w:tcBorders>
              <w:top w:val="nil"/>
              <w:left w:val="nil"/>
              <w:bottom w:val="single" w:sz="4" w:space="0" w:color="D9E7FD"/>
              <w:right w:val="nil"/>
            </w:tcBorders>
            <w:shd w:val="clear" w:color="0D5ADB" w:fill="0D5ADB"/>
            <w:noWrap/>
            <w:vAlign w:val="bottom"/>
            <w:hideMark/>
          </w:tcPr>
          <w:p w14:paraId="05520B5D" w14:textId="77777777" w:rsidR="00772719" w:rsidRPr="00772719" w:rsidRDefault="00772719" w:rsidP="00772719">
            <w:pPr>
              <w:spacing w:line="240" w:lineRule="auto"/>
              <w:rPr>
                <w:rFonts w:ascii="DM Sans" w:eastAsia="Times New Roman" w:hAnsi="DM Sans"/>
                <w:b/>
                <w:bCs/>
                <w:color w:val="FFFFFF"/>
                <w:sz w:val="20"/>
                <w:szCs w:val="20"/>
                <w:lang w:val="en-IN"/>
              </w:rPr>
            </w:pPr>
            <w:r w:rsidRPr="00772719">
              <w:rPr>
                <w:rFonts w:ascii="DM Sans" w:eastAsia="Times New Roman" w:hAnsi="DM Sans"/>
                <w:b/>
                <w:bCs/>
                <w:color w:val="FFFFFF"/>
                <w:sz w:val="20"/>
                <w:szCs w:val="20"/>
                <w:lang w:val="en-IN"/>
              </w:rPr>
              <w:t>Age Group</w:t>
            </w:r>
          </w:p>
        </w:tc>
        <w:tc>
          <w:tcPr>
            <w:tcW w:w="2320" w:type="dxa"/>
            <w:tcBorders>
              <w:top w:val="nil"/>
              <w:left w:val="nil"/>
              <w:bottom w:val="single" w:sz="4" w:space="0" w:color="D9E7FD"/>
              <w:right w:val="nil"/>
            </w:tcBorders>
            <w:shd w:val="clear" w:color="0D5ADB" w:fill="0D5ADB"/>
            <w:noWrap/>
            <w:vAlign w:val="bottom"/>
            <w:hideMark/>
          </w:tcPr>
          <w:p w14:paraId="378AA81B" w14:textId="77777777" w:rsidR="00772719" w:rsidRPr="00772719" w:rsidRDefault="00772719" w:rsidP="00772719">
            <w:pPr>
              <w:spacing w:line="240" w:lineRule="auto"/>
              <w:rPr>
                <w:rFonts w:ascii="DM Sans" w:eastAsia="Times New Roman" w:hAnsi="DM Sans"/>
                <w:b/>
                <w:bCs/>
                <w:color w:val="FFFFFF"/>
                <w:sz w:val="20"/>
                <w:szCs w:val="20"/>
                <w:lang w:val="en-IN"/>
              </w:rPr>
            </w:pPr>
            <w:r w:rsidRPr="00772719">
              <w:rPr>
                <w:rFonts w:ascii="DM Sans" w:eastAsia="Times New Roman" w:hAnsi="DM Sans"/>
                <w:b/>
                <w:bCs/>
                <w:color w:val="FFFFFF"/>
                <w:sz w:val="20"/>
                <w:szCs w:val="20"/>
                <w:lang w:val="en-IN"/>
              </w:rPr>
              <w:t>Tickets Count</w:t>
            </w:r>
          </w:p>
        </w:tc>
      </w:tr>
      <w:tr w:rsidR="00772719" w:rsidRPr="00772719" w14:paraId="76AD5B2D" w14:textId="77777777" w:rsidTr="00772719">
        <w:trPr>
          <w:trHeight w:val="276"/>
        </w:trPr>
        <w:tc>
          <w:tcPr>
            <w:tcW w:w="2140" w:type="dxa"/>
            <w:tcBorders>
              <w:top w:val="single" w:sz="4" w:space="0" w:color="D9E7FD"/>
              <w:left w:val="nil"/>
              <w:bottom w:val="single" w:sz="4" w:space="0" w:color="D9E7FD"/>
              <w:right w:val="nil"/>
            </w:tcBorders>
            <w:noWrap/>
            <w:vAlign w:val="bottom"/>
            <w:hideMark/>
          </w:tcPr>
          <w:p w14:paraId="43EAADF3"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40-44</w:t>
            </w:r>
          </w:p>
        </w:tc>
        <w:tc>
          <w:tcPr>
            <w:tcW w:w="2320" w:type="dxa"/>
            <w:tcBorders>
              <w:top w:val="single" w:sz="4" w:space="0" w:color="D9E7FD"/>
              <w:left w:val="nil"/>
              <w:bottom w:val="single" w:sz="4" w:space="0" w:color="D9E7FD"/>
              <w:right w:val="nil"/>
            </w:tcBorders>
            <w:shd w:val="clear" w:color="000000" w:fill="63BE7B"/>
            <w:noWrap/>
            <w:vAlign w:val="bottom"/>
            <w:hideMark/>
          </w:tcPr>
          <w:p w14:paraId="1D202EBA"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23,289</w:t>
            </w:r>
          </w:p>
        </w:tc>
      </w:tr>
      <w:tr w:rsidR="00772719" w:rsidRPr="00772719" w14:paraId="6BA8D9FA" w14:textId="77777777" w:rsidTr="00772719">
        <w:trPr>
          <w:trHeight w:val="276"/>
        </w:trPr>
        <w:tc>
          <w:tcPr>
            <w:tcW w:w="2140" w:type="dxa"/>
            <w:tcBorders>
              <w:top w:val="single" w:sz="4" w:space="0" w:color="D9E7FD"/>
              <w:left w:val="nil"/>
              <w:bottom w:val="single" w:sz="4" w:space="0" w:color="D9E7FD"/>
              <w:right w:val="nil"/>
            </w:tcBorders>
            <w:noWrap/>
            <w:vAlign w:val="bottom"/>
            <w:hideMark/>
          </w:tcPr>
          <w:p w14:paraId="738FC3BB"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30-34</w:t>
            </w:r>
          </w:p>
        </w:tc>
        <w:tc>
          <w:tcPr>
            <w:tcW w:w="2320" w:type="dxa"/>
            <w:tcBorders>
              <w:top w:val="single" w:sz="4" w:space="0" w:color="D9E7FD"/>
              <w:left w:val="nil"/>
              <w:bottom w:val="single" w:sz="4" w:space="0" w:color="D9E7FD"/>
              <w:right w:val="nil"/>
            </w:tcBorders>
            <w:shd w:val="clear" w:color="000000" w:fill="70C386"/>
            <w:noWrap/>
            <w:vAlign w:val="bottom"/>
            <w:hideMark/>
          </w:tcPr>
          <w:p w14:paraId="6D54DCD5"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21,594</w:t>
            </w:r>
          </w:p>
        </w:tc>
      </w:tr>
      <w:tr w:rsidR="00772719" w:rsidRPr="00772719" w14:paraId="5C8829C2" w14:textId="77777777" w:rsidTr="00772719">
        <w:trPr>
          <w:trHeight w:val="276"/>
        </w:trPr>
        <w:tc>
          <w:tcPr>
            <w:tcW w:w="2140" w:type="dxa"/>
            <w:tcBorders>
              <w:top w:val="single" w:sz="4" w:space="0" w:color="D9E7FD"/>
              <w:left w:val="nil"/>
              <w:bottom w:val="single" w:sz="4" w:space="0" w:color="D9E7FD"/>
              <w:right w:val="nil"/>
            </w:tcBorders>
            <w:noWrap/>
            <w:vAlign w:val="bottom"/>
            <w:hideMark/>
          </w:tcPr>
          <w:p w14:paraId="47BF3CBD"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45-49</w:t>
            </w:r>
          </w:p>
        </w:tc>
        <w:tc>
          <w:tcPr>
            <w:tcW w:w="2320" w:type="dxa"/>
            <w:tcBorders>
              <w:top w:val="single" w:sz="4" w:space="0" w:color="D9E7FD"/>
              <w:left w:val="nil"/>
              <w:bottom w:val="single" w:sz="4" w:space="0" w:color="D9E7FD"/>
              <w:right w:val="nil"/>
            </w:tcBorders>
            <w:shd w:val="clear" w:color="000000" w:fill="7EC992"/>
            <w:noWrap/>
            <w:vAlign w:val="bottom"/>
            <w:hideMark/>
          </w:tcPr>
          <w:p w14:paraId="0E89EE50"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19,569</w:t>
            </w:r>
          </w:p>
        </w:tc>
      </w:tr>
      <w:tr w:rsidR="00772719" w:rsidRPr="00772719" w14:paraId="4C814504" w14:textId="77777777" w:rsidTr="00772719">
        <w:trPr>
          <w:trHeight w:val="276"/>
        </w:trPr>
        <w:tc>
          <w:tcPr>
            <w:tcW w:w="2140" w:type="dxa"/>
            <w:tcBorders>
              <w:top w:val="single" w:sz="4" w:space="0" w:color="D9E7FD"/>
              <w:left w:val="nil"/>
              <w:bottom w:val="single" w:sz="4" w:space="0" w:color="D9E7FD"/>
              <w:right w:val="nil"/>
            </w:tcBorders>
            <w:noWrap/>
            <w:vAlign w:val="bottom"/>
            <w:hideMark/>
          </w:tcPr>
          <w:p w14:paraId="6EB6E83E"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50-54</w:t>
            </w:r>
          </w:p>
        </w:tc>
        <w:tc>
          <w:tcPr>
            <w:tcW w:w="2320" w:type="dxa"/>
            <w:tcBorders>
              <w:top w:val="single" w:sz="4" w:space="0" w:color="D9E7FD"/>
              <w:left w:val="nil"/>
              <w:bottom w:val="single" w:sz="4" w:space="0" w:color="D9E7FD"/>
              <w:right w:val="nil"/>
            </w:tcBorders>
            <w:shd w:val="clear" w:color="000000" w:fill="9AD5AB"/>
            <w:noWrap/>
            <w:vAlign w:val="bottom"/>
            <w:hideMark/>
          </w:tcPr>
          <w:p w14:paraId="79F87A85"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15,603</w:t>
            </w:r>
          </w:p>
        </w:tc>
      </w:tr>
      <w:tr w:rsidR="00772719" w:rsidRPr="00772719" w14:paraId="6CE39C41" w14:textId="77777777" w:rsidTr="00772719">
        <w:trPr>
          <w:trHeight w:val="288"/>
        </w:trPr>
        <w:tc>
          <w:tcPr>
            <w:tcW w:w="2140" w:type="dxa"/>
            <w:tcBorders>
              <w:top w:val="single" w:sz="4" w:space="0" w:color="D9E7FD"/>
              <w:left w:val="nil"/>
              <w:bottom w:val="single" w:sz="4" w:space="0" w:color="D9E7FD"/>
              <w:right w:val="nil"/>
            </w:tcBorders>
            <w:noWrap/>
            <w:vAlign w:val="bottom"/>
            <w:hideMark/>
          </w:tcPr>
          <w:p w14:paraId="1641784E"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35-39</w:t>
            </w:r>
          </w:p>
        </w:tc>
        <w:tc>
          <w:tcPr>
            <w:tcW w:w="2320" w:type="dxa"/>
            <w:tcBorders>
              <w:top w:val="single" w:sz="4" w:space="0" w:color="D9E7FD"/>
              <w:left w:val="nil"/>
              <w:bottom w:val="single" w:sz="4" w:space="0" w:color="D9E7FD"/>
              <w:right w:val="nil"/>
            </w:tcBorders>
            <w:shd w:val="clear" w:color="000000" w:fill="9BD5AB"/>
            <w:noWrap/>
            <w:vAlign w:val="bottom"/>
            <w:hideMark/>
          </w:tcPr>
          <w:p w14:paraId="68B1179C"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15,554</w:t>
            </w:r>
          </w:p>
        </w:tc>
      </w:tr>
      <w:tr w:rsidR="00772719" w:rsidRPr="00772719" w14:paraId="4B3AB17B" w14:textId="77777777" w:rsidTr="00772719">
        <w:trPr>
          <w:trHeight w:val="276"/>
        </w:trPr>
        <w:tc>
          <w:tcPr>
            <w:tcW w:w="2140" w:type="dxa"/>
            <w:tcBorders>
              <w:top w:val="single" w:sz="4" w:space="0" w:color="D9E7FD"/>
              <w:left w:val="nil"/>
              <w:bottom w:val="nil"/>
              <w:right w:val="nil"/>
            </w:tcBorders>
            <w:noWrap/>
            <w:vAlign w:val="bottom"/>
            <w:hideMark/>
          </w:tcPr>
          <w:p w14:paraId="72EE489F"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25-29</w:t>
            </w:r>
          </w:p>
        </w:tc>
        <w:tc>
          <w:tcPr>
            <w:tcW w:w="2320" w:type="dxa"/>
            <w:tcBorders>
              <w:top w:val="single" w:sz="4" w:space="0" w:color="D9E7FD"/>
              <w:left w:val="nil"/>
              <w:bottom w:val="nil"/>
              <w:right w:val="nil"/>
            </w:tcBorders>
            <w:shd w:val="clear" w:color="000000" w:fill="FCFCFF"/>
            <w:noWrap/>
            <w:vAlign w:val="bottom"/>
            <w:hideMark/>
          </w:tcPr>
          <w:p w14:paraId="3A64E1E4"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1,889</w:t>
            </w:r>
          </w:p>
        </w:tc>
      </w:tr>
    </w:tbl>
    <w:p w14:paraId="000001A6" w14:textId="77777777" w:rsidR="0021176B" w:rsidRDefault="0021176B">
      <w:pPr>
        <w:ind w:left="720"/>
      </w:pPr>
    </w:p>
    <w:p w14:paraId="5373C4F7" w14:textId="62AEF919" w:rsidR="00772719" w:rsidRDefault="00772719">
      <w:pPr>
        <w:ind w:left="720"/>
      </w:pPr>
      <w:r>
        <w:rPr>
          <w:noProof/>
        </w:rPr>
        <w:lastRenderedPageBreak/>
        <w:drawing>
          <wp:inline distT="0" distB="0" distL="0" distR="0" wp14:anchorId="6D972406" wp14:editId="5A4DE241">
            <wp:extent cx="4325401" cy="2757718"/>
            <wp:effectExtent l="0" t="0" r="18415" b="5080"/>
            <wp:docPr id="1560237306" name="Chart 1">
              <a:extLst xmlns:a="http://schemas.openxmlformats.org/drawingml/2006/main">
                <a:ext uri="{FF2B5EF4-FFF2-40B4-BE49-F238E27FC236}">
                  <a16:creationId xmlns:a16="http://schemas.microsoft.com/office/drawing/2014/main" id="{4399A807-286D-589B-EA3E-282D4170F1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FF8EFEF" w14:textId="77777777" w:rsidR="00772719" w:rsidRDefault="00772719">
      <w:pPr>
        <w:ind w:left="720"/>
      </w:pPr>
    </w:p>
    <w:tbl>
      <w:tblPr>
        <w:tblW w:w="6860" w:type="dxa"/>
        <w:tblInd w:w="1088" w:type="dxa"/>
        <w:tblLook w:val="04A0" w:firstRow="1" w:lastRow="0" w:firstColumn="1" w:lastColumn="0" w:noHBand="0" w:noVBand="1"/>
      </w:tblPr>
      <w:tblGrid>
        <w:gridCol w:w="2140"/>
        <w:gridCol w:w="2320"/>
        <w:gridCol w:w="2400"/>
      </w:tblGrid>
      <w:tr w:rsidR="00772719" w:rsidRPr="00772719" w14:paraId="25AA63D4" w14:textId="77777777" w:rsidTr="00772719">
        <w:trPr>
          <w:trHeight w:val="315"/>
        </w:trPr>
        <w:tc>
          <w:tcPr>
            <w:tcW w:w="2140" w:type="dxa"/>
            <w:tcBorders>
              <w:top w:val="nil"/>
              <w:left w:val="nil"/>
              <w:bottom w:val="nil"/>
              <w:right w:val="nil"/>
            </w:tcBorders>
            <w:shd w:val="clear" w:color="000000" w:fill="00B050"/>
            <w:noWrap/>
            <w:vAlign w:val="bottom"/>
            <w:hideMark/>
          </w:tcPr>
          <w:p w14:paraId="0F4944F7" w14:textId="77777777" w:rsidR="00772719" w:rsidRPr="00772719" w:rsidRDefault="00772719" w:rsidP="00772719">
            <w:pPr>
              <w:spacing w:line="240" w:lineRule="auto"/>
              <w:rPr>
                <w:rFonts w:eastAsia="Times New Roman"/>
                <w:b/>
                <w:bCs/>
                <w:color w:val="000000"/>
                <w:lang w:val="en-IN"/>
              </w:rPr>
            </w:pPr>
            <w:r w:rsidRPr="00772719">
              <w:rPr>
                <w:rFonts w:eastAsia="Times New Roman"/>
                <w:b/>
                <w:bCs/>
                <w:color w:val="000000"/>
                <w:lang w:val="en-IN"/>
              </w:rPr>
              <w:t>Table 2:</w:t>
            </w:r>
          </w:p>
        </w:tc>
        <w:tc>
          <w:tcPr>
            <w:tcW w:w="2320" w:type="dxa"/>
            <w:tcBorders>
              <w:top w:val="nil"/>
              <w:left w:val="nil"/>
              <w:bottom w:val="nil"/>
              <w:right w:val="nil"/>
            </w:tcBorders>
            <w:noWrap/>
            <w:vAlign w:val="bottom"/>
            <w:hideMark/>
          </w:tcPr>
          <w:p w14:paraId="08E76212" w14:textId="77777777" w:rsidR="00772719" w:rsidRPr="00772719" w:rsidRDefault="00772719" w:rsidP="00772719">
            <w:pPr>
              <w:spacing w:line="240" w:lineRule="auto"/>
              <w:rPr>
                <w:rFonts w:eastAsia="Times New Roman"/>
                <w:b/>
                <w:bCs/>
                <w:color w:val="000000"/>
                <w:lang w:val="en-IN"/>
              </w:rPr>
            </w:pPr>
          </w:p>
        </w:tc>
        <w:tc>
          <w:tcPr>
            <w:tcW w:w="2400" w:type="dxa"/>
            <w:tcBorders>
              <w:top w:val="nil"/>
              <w:left w:val="nil"/>
              <w:bottom w:val="nil"/>
              <w:right w:val="nil"/>
            </w:tcBorders>
            <w:noWrap/>
            <w:vAlign w:val="bottom"/>
            <w:hideMark/>
          </w:tcPr>
          <w:p w14:paraId="2FA9F1B4"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r>
      <w:tr w:rsidR="00772719" w:rsidRPr="00772719" w14:paraId="51DE84F3" w14:textId="77777777" w:rsidTr="00772719">
        <w:trPr>
          <w:trHeight w:val="315"/>
        </w:trPr>
        <w:tc>
          <w:tcPr>
            <w:tcW w:w="6860" w:type="dxa"/>
            <w:gridSpan w:val="3"/>
            <w:tcBorders>
              <w:top w:val="nil"/>
              <w:left w:val="nil"/>
              <w:bottom w:val="nil"/>
              <w:right w:val="nil"/>
            </w:tcBorders>
            <w:shd w:val="clear" w:color="000000" w:fill="FFFF00"/>
            <w:noWrap/>
            <w:vAlign w:val="bottom"/>
            <w:hideMark/>
          </w:tcPr>
          <w:p w14:paraId="14C482E7" w14:textId="77777777" w:rsidR="00772719" w:rsidRPr="00772719" w:rsidRDefault="00772719" w:rsidP="00772719">
            <w:pPr>
              <w:spacing w:line="240" w:lineRule="auto"/>
              <w:rPr>
                <w:rFonts w:ascii="DM Sans" w:eastAsia="Times New Roman" w:hAnsi="DM Sans"/>
                <w:b/>
                <w:bCs/>
                <w:color w:val="000000"/>
                <w:lang w:val="en-IN"/>
              </w:rPr>
            </w:pPr>
            <w:r w:rsidRPr="00772719">
              <w:rPr>
                <w:rFonts w:ascii="DM Sans" w:eastAsia="Times New Roman" w:hAnsi="DM Sans"/>
                <w:b/>
                <w:bCs/>
                <w:color w:val="000000"/>
                <w:lang w:val="en-IN"/>
              </w:rPr>
              <w:t>Average Satisfaction rate and resolution time by Age group</w:t>
            </w:r>
          </w:p>
        </w:tc>
      </w:tr>
      <w:tr w:rsidR="00772719" w:rsidRPr="00772719" w14:paraId="5E31656B" w14:textId="77777777" w:rsidTr="00772719">
        <w:trPr>
          <w:trHeight w:val="276"/>
        </w:trPr>
        <w:tc>
          <w:tcPr>
            <w:tcW w:w="2140" w:type="dxa"/>
            <w:tcBorders>
              <w:top w:val="nil"/>
              <w:left w:val="nil"/>
              <w:bottom w:val="single" w:sz="4" w:space="0" w:color="D9E7FD"/>
              <w:right w:val="nil"/>
            </w:tcBorders>
            <w:shd w:val="clear" w:color="0D5ADB" w:fill="0D5ADB"/>
            <w:noWrap/>
            <w:vAlign w:val="bottom"/>
            <w:hideMark/>
          </w:tcPr>
          <w:p w14:paraId="609F3E7C" w14:textId="77777777" w:rsidR="00772719" w:rsidRPr="00772719" w:rsidRDefault="00772719" w:rsidP="00772719">
            <w:pPr>
              <w:spacing w:line="240" w:lineRule="auto"/>
              <w:rPr>
                <w:rFonts w:ascii="DM Sans" w:eastAsia="Times New Roman" w:hAnsi="DM Sans"/>
                <w:b/>
                <w:bCs/>
                <w:color w:val="FFFFFF"/>
                <w:sz w:val="20"/>
                <w:szCs w:val="20"/>
                <w:lang w:val="en-IN"/>
              </w:rPr>
            </w:pPr>
            <w:r w:rsidRPr="00772719">
              <w:rPr>
                <w:rFonts w:ascii="DM Sans" w:eastAsia="Times New Roman" w:hAnsi="DM Sans"/>
                <w:b/>
                <w:bCs/>
                <w:color w:val="FFFFFF"/>
                <w:sz w:val="20"/>
                <w:szCs w:val="20"/>
                <w:lang w:val="en-IN"/>
              </w:rPr>
              <w:t>Age Group</w:t>
            </w:r>
          </w:p>
        </w:tc>
        <w:tc>
          <w:tcPr>
            <w:tcW w:w="2320" w:type="dxa"/>
            <w:tcBorders>
              <w:top w:val="nil"/>
              <w:left w:val="nil"/>
              <w:bottom w:val="single" w:sz="4" w:space="0" w:color="B3CEFB"/>
              <w:right w:val="nil"/>
            </w:tcBorders>
            <w:shd w:val="clear" w:color="0D5ADB" w:fill="0D5ADB"/>
            <w:noWrap/>
            <w:vAlign w:val="bottom"/>
            <w:hideMark/>
          </w:tcPr>
          <w:p w14:paraId="582CFD94" w14:textId="77777777" w:rsidR="00772719" w:rsidRPr="00772719" w:rsidRDefault="00772719" w:rsidP="00772719">
            <w:pPr>
              <w:spacing w:line="240" w:lineRule="auto"/>
              <w:rPr>
                <w:rFonts w:ascii="DM Sans" w:eastAsia="Times New Roman" w:hAnsi="DM Sans"/>
                <w:b/>
                <w:bCs/>
                <w:color w:val="FFFFFF"/>
                <w:sz w:val="20"/>
                <w:szCs w:val="20"/>
                <w:lang w:val="en-IN"/>
              </w:rPr>
            </w:pPr>
            <w:r w:rsidRPr="00772719">
              <w:rPr>
                <w:rFonts w:ascii="DM Sans" w:eastAsia="Times New Roman" w:hAnsi="DM Sans"/>
                <w:b/>
                <w:bCs/>
                <w:color w:val="FFFFFF"/>
                <w:sz w:val="20"/>
                <w:szCs w:val="20"/>
                <w:lang w:val="en-IN"/>
              </w:rPr>
              <w:t>Avg Satisfaction Rate</w:t>
            </w:r>
          </w:p>
        </w:tc>
        <w:tc>
          <w:tcPr>
            <w:tcW w:w="2400" w:type="dxa"/>
            <w:tcBorders>
              <w:top w:val="nil"/>
              <w:left w:val="nil"/>
              <w:bottom w:val="single" w:sz="4" w:space="0" w:color="B3CEFB"/>
              <w:right w:val="nil"/>
            </w:tcBorders>
            <w:shd w:val="clear" w:color="0D5ADB" w:fill="0D5ADB"/>
            <w:noWrap/>
            <w:vAlign w:val="bottom"/>
            <w:hideMark/>
          </w:tcPr>
          <w:p w14:paraId="5108EB22" w14:textId="77777777" w:rsidR="00772719" w:rsidRPr="00772719" w:rsidRDefault="00772719" w:rsidP="00772719">
            <w:pPr>
              <w:spacing w:line="240" w:lineRule="auto"/>
              <w:rPr>
                <w:rFonts w:ascii="DM Sans" w:eastAsia="Times New Roman" w:hAnsi="DM Sans"/>
                <w:b/>
                <w:bCs/>
                <w:color w:val="FFFFFF"/>
                <w:sz w:val="20"/>
                <w:szCs w:val="20"/>
                <w:lang w:val="en-IN"/>
              </w:rPr>
            </w:pPr>
            <w:r w:rsidRPr="00772719">
              <w:rPr>
                <w:rFonts w:ascii="DM Sans" w:eastAsia="Times New Roman" w:hAnsi="DM Sans"/>
                <w:b/>
                <w:bCs/>
                <w:color w:val="FFFFFF"/>
                <w:sz w:val="20"/>
                <w:szCs w:val="20"/>
                <w:lang w:val="en-IN"/>
              </w:rPr>
              <w:t>Avg of Resolution Time</w:t>
            </w:r>
          </w:p>
        </w:tc>
      </w:tr>
      <w:tr w:rsidR="00772719" w:rsidRPr="00772719" w14:paraId="32857455" w14:textId="77777777" w:rsidTr="00772719">
        <w:trPr>
          <w:trHeight w:val="276"/>
        </w:trPr>
        <w:tc>
          <w:tcPr>
            <w:tcW w:w="2140" w:type="dxa"/>
            <w:tcBorders>
              <w:top w:val="single" w:sz="4" w:space="0" w:color="D9E7FD"/>
              <w:left w:val="nil"/>
              <w:bottom w:val="single" w:sz="4" w:space="0" w:color="D9E7FD"/>
              <w:right w:val="nil"/>
            </w:tcBorders>
            <w:noWrap/>
            <w:vAlign w:val="bottom"/>
            <w:hideMark/>
          </w:tcPr>
          <w:p w14:paraId="280CB38E"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35-39</w:t>
            </w:r>
          </w:p>
        </w:tc>
        <w:tc>
          <w:tcPr>
            <w:tcW w:w="2320" w:type="dxa"/>
            <w:tcBorders>
              <w:top w:val="single" w:sz="4" w:space="0" w:color="D9E7FD"/>
              <w:left w:val="nil"/>
              <w:bottom w:val="single" w:sz="4" w:space="0" w:color="D9E7FD"/>
              <w:right w:val="nil"/>
            </w:tcBorders>
            <w:shd w:val="clear" w:color="000000" w:fill="FCFCFF"/>
            <w:noWrap/>
            <w:vAlign w:val="bottom"/>
            <w:hideMark/>
          </w:tcPr>
          <w:p w14:paraId="0A5127D4"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3.99</w:t>
            </w:r>
          </w:p>
        </w:tc>
        <w:tc>
          <w:tcPr>
            <w:tcW w:w="2400" w:type="dxa"/>
            <w:tcBorders>
              <w:top w:val="single" w:sz="4" w:space="0" w:color="D9E7FD"/>
              <w:left w:val="nil"/>
              <w:bottom w:val="single" w:sz="4" w:space="0" w:color="D9E7FD"/>
              <w:right w:val="nil"/>
            </w:tcBorders>
            <w:shd w:val="clear" w:color="000000" w:fill="63BE7B"/>
            <w:noWrap/>
            <w:vAlign w:val="bottom"/>
            <w:hideMark/>
          </w:tcPr>
          <w:p w14:paraId="6671B04D"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4.84</w:t>
            </w:r>
          </w:p>
        </w:tc>
      </w:tr>
      <w:tr w:rsidR="00772719" w:rsidRPr="00772719" w14:paraId="229389CE" w14:textId="77777777" w:rsidTr="00772719">
        <w:trPr>
          <w:trHeight w:val="276"/>
        </w:trPr>
        <w:tc>
          <w:tcPr>
            <w:tcW w:w="2140" w:type="dxa"/>
            <w:tcBorders>
              <w:top w:val="single" w:sz="4" w:space="0" w:color="D9E7FD"/>
              <w:left w:val="nil"/>
              <w:bottom w:val="single" w:sz="4" w:space="0" w:color="D9E7FD"/>
              <w:right w:val="nil"/>
            </w:tcBorders>
            <w:noWrap/>
            <w:vAlign w:val="bottom"/>
            <w:hideMark/>
          </w:tcPr>
          <w:p w14:paraId="44CCAC1B"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45-49</w:t>
            </w:r>
          </w:p>
        </w:tc>
        <w:tc>
          <w:tcPr>
            <w:tcW w:w="2320" w:type="dxa"/>
            <w:tcBorders>
              <w:top w:val="single" w:sz="4" w:space="0" w:color="D9E7FD"/>
              <w:left w:val="nil"/>
              <w:bottom w:val="single" w:sz="4" w:space="0" w:color="D9E7FD"/>
              <w:right w:val="nil"/>
            </w:tcBorders>
            <w:shd w:val="clear" w:color="000000" w:fill="EAF5F0"/>
            <w:noWrap/>
            <w:vAlign w:val="bottom"/>
            <w:hideMark/>
          </w:tcPr>
          <w:p w14:paraId="7AF36FBB"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4.04</w:t>
            </w:r>
          </w:p>
        </w:tc>
        <w:tc>
          <w:tcPr>
            <w:tcW w:w="2400" w:type="dxa"/>
            <w:tcBorders>
              <w:top w:val="single" w:sz="4" w:space="0" w:color="D9E7FD"/>
              <w:left w:val="nil"/>
              <w:bottom w:val="single" w:sz="4" w:space="0" w:color="D9E7FD"/>
              <w:right w:val="nil"/>
            </w:tcBorders>
            <w:shd w:val="clear" w:color="000000" w:fill="6BC282"/>
            <w:noWrap/>
            <w:vAlign w:val="bottom"/>
            <w:hideMark/>
          </w:tcPr>
          <w:p w14:paraId="681256A9"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4.78</w:t>
            </w:r>
          </w:p>
        </w:tc>
      </w:tr>
      <w:tr w:rsidR="00772719" w:rsidRPr="00772719" w14:paraId="60AB3D3B" w14:textId="77777777" w:rsidTr="00772719">
        <w:trPr>
          <w:trHeight w:val="276"/>
        </w:trPr>
        <w:tc>
          <w:tcPr>
            <w:tcW w:w="2140" w:type="dxa"/>
            <w:tcBorders>
              <w:top w:val="single" w:sz="4" w:space="0" w:color="D9E7FD"/>
              <w:left w:val="nil"/>
              <w:bottom w:val="single" w:sz="4" w:space="0" w:color="D9E7FD"/>
              <w:right w:val="nil"/>
            </w:tcBorders>
            <w:noWrap/>
            <w:vAlign w:val="bottom"/>
            <w:hideMark/>
          </w:tcPr>
          <w:p w14:paraId="111A79B5"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40-44</w:t>
            </w:r>
          </w:p>
        </w:tc>
        <w:tc>
          <w:tcPr>
            <w:tcW w:w="2320" w:type="dxa"/>
            <w:tcBorders>
              <w:top w:val="single" w:sz="4" w:space="0" w:color="D9E7FD"/>
              <w:left w:val="nil"/>
              <w:bottom w:val="single" w:sz="4" w:space="0" w:color="D9E7FD"/>
              <w:right w:val="nil"/>
            </w:tcBorders>
            <w:shd w:val="clear" w:color="000000" w:fill="E5F3EB"/>
            <w:noWrap/>
            <w:vAlign w:val="bottom"/>
            <w:hideMark/>
          </w:tcPr>
          <w:p w14:paraId="3FBBCE60"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4.05</w:t>
            </w:r>
          </w:p>
        </w:tc>
        <w:tc>
          <w:tcPr>
            <w:tcW w:w="2400" w:type="dxa"/>
            <w:tcBorders>
              <w:top w:val="single" w:sz="4" w:space="0" w:color="D9E7FD"/>
              <w:left w:val="nil"/>
              <w:bottom w:val="single" w:sz="4" w:space="0" w:color="D9E7FD"/>
              <w:right w:val="nil"/>
            </w:tcBorders>
            <w:shd w:val="clear" w:color="000000" w:fill="85CC99"/>
            <w:noWrap/>
            <w:vAlign w:val="bottom"/>
            <w:hideMark/>
          </w:tcPr>
          <w:p w14:paraId="22E90681"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4.59</w:t>
            </w:r>
          </w:p>
        </w:tc>
      </w:tr>
      <w:tr w:rsidR="00772719" w:rsidRPr="00772719" w14:paraId="6F2612AC" w14:textId="77777777" w:rsidTr="00772719">
        <w:trPr>
          <w:trHeight w:val="276"/>
        </w:trPr>
        <w:tc>
          <w:tcPr>
            <w:tcW w:w="2140" w:type="dxa"/>
            <w:tcBorders>
              <w:top w:val="single" w:sz="4" w:space="0" w:color="D9E7FD"/>
              <w:left w:val="nil"/>
              <w:bottom w:val="single" w:sz="4" w:space="0" w:color="D9E7FD"/>
              <w:right w:val="nil"/>
            </w:tcBorders>
            <w:noWrap/>
            <w:vAlign w:val="bottom"/>
            <w:hideMark/>
          </w:tcPr>
          <w:p w14:paraId="2458ED62"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30-34</w:t>
            </w:r>
          </w:p>
        </w:tc>
        <w:tc>
          <w:tcPr>
            <w:tcW w:w="2320" w:type="dxa"/>
            <w:tcBorders>
              <w:top w:val="single" w:sz="4" w:space="0" w:color="D9E7FD"/>
              <w:left w:val="nil"/>
              <w:bottom w:val="single" w:sz="4" w:space="0" w:color="D9E7FD"/>
              <w:right w:val="nil"/>
            </w:tcBorders>
            <w:shd w:val="clear" w:color="000000" w:fill="B1DEBE"/>
            <w:noWrap/>
            <w:vAlign w:val="bottom"/>
            <w:hideMark/>
          </w:tcPr>
          <w:p w14:paraId="02978021"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4.19</w:t>
            </w:r>
          </w:p>
        </w:tc>
        <w:tc>
          <w:tcPr>
            <w:tcW w:w="2400" w:type="dxa"/>
            <w:tcBorders>
              <w:top w:val="single" w:sz="4" w:space="0" w:color="D9E7FD"/>
              <w:left w:val="nil"/>
              <w:bottom w:val="single" w:sz="4" w:space="0" w:color="D9E7FD"/>
              <w:right w:val="nil"/>
            </w:tcBorders>
            <w:shd w:val="clear" w:color="000000" w:fill="92D2A4"/>
            <w:noWrap/>
            <w:vAlign w:val="bottom"/>
            <w:hideMark/>
          </w:tcPr>
          <w:p w14:paraId="091B15F5"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4.49</w:t>
            </w:r>
          </w:p>
        </w:tc>
      </w:tr>
      <w:tr w:rsidR="00772719" w:rsidRPr="00772719" w14:paraId="473994F2" w14:textId="77777777" w:rsidTr="00772719">
        <w:trPr>
          <w:trHeight w:val="276"/>
        </w:trPr>
        <w:tc>
          <w:tcPr>
            <w:tcW w:w="2140" w:type="dxa"/>
            <w:tcBorders>
              <w:top w:val="single" w:sz="4" w:space="0" w:color="D9E7FD"/>
              <w:left w:val="nil"/>
              <w:bottom w:val="single" w:sz="4" w:space="0" w:color="D9E7FD"/>
              <w:right w:val="nil"/>
            </w:tcBorders>
            <w:noWrap/>
            <w:vAlign w:val="bottom"/>
            <w:hideMark/>
          </w:tcPr>
          <w:p w14:paraId="22A749F0"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50-54</w:t>
            </w:r>
          </w:p>
        </w:tc>
        <w:tc>
          <w:tcPr>
            <w:tcW w:w="2320" w:type="dxa"/>
            <w:tcBorders>
              <w:top w:val="single" w:sz="4" w:space="0" w:color="D9E7FD"/>
              <w:left w:val="nil"/>
              <w:bottom w:val="single" w:sz="4" w:space="0" w:color="D9E7FD"/>
              <w:right w:val="nil"/>
            </w:tcBorders>
            <w:shd w:val="clear" w:color="000000" w:fill="AFDDBC"/>
            <w:noWrap/>
            <w:vAlign w:val="bottom"/>
            <w:hideMark/>
          </w:tcPr>
          <w:p w14:paraId="06CC3151"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4.20</w:t>
            </w:r>
          </w:p>
        </w:tc>
        <w:tc>
          <w:tcPr>
            <w:tcW w:w="2400" w:type="dxa"/>
            <w:tcBorders>
              <w:top w:val="single" w:sz="4" w:space="0" w:color="D9E7FD"/>
              <w:left w:val="nil"/>
              <w:bottom w:val="single" w:sz="4" w:space="0" w:color="D9E7FD"/>
              <w:right w:val="nil"/>
            </w:tcBorders>
            <w:shd w:val="clear" w:color="000000" w:fill="C6E6D0"/>
            <w:noWrap/>
            <w:vAlign w:val="bottom"/>
            <w:hideMark/>
          </w:tcPr>
          <w:p w14:paraId="628C9B95"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4.11</w:t>
            </w:r>
          </w:p>
        </w:tc>
      </w:tr>
      <w:tr w:rsidR="00772719" w:rsidRPr="00772719" w14:paraId="0B985340" w14:textId="77777777" w:rsidTr="00772719">
        <w:trPr>
          <w:trHeight w:val="276"/>
        </w:trPr>
        <w:tc>
          <w:tcPr>
            <w:tcW w:w="2140" w:type="dxa"/>
            <w:tcBorders>
              <w:top w:val="single" w:sz="4" w:space="0" w:color="D9E7FD"/>
              <w:left w:val="nil"/>
              <w:bottom w:val="nil"/>
              <w:right w:val="nil"/>
            </w:tcBorders>
            <w:noWrap/>
            <w:vAlign w:val="bottom"/>
            <w:hideMark/>
          </w:tcPr>
          <w:p w14:paraId="0713DE63"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25-29</w:t>
            </w:r>
          </w:p>
        </w:tc>
        <w:tc>
          <w:tcPr>
            <w:tcW w:w="2320" w:type="dxa"/>
            <w:tcBorders>
              <w:top w:val="single" w:sz="4" w:space="0" w:color="D9E7FD"/>
              <w:left w:val="nil"/>
              <w:bottom w:val="nil"/>
              <w:right w:val="nil"/>
            </w:tcBorders>
            <w:shd w:val="clear" w:color="000000" w:fill="63BE7B"/>
            <w:noWrap/>
            <w:vAlign w:val="bottom"/>
            <w:hideMark/>
          </w:tcPr>
          <w:p w14:paraId="2047209B"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4.40</w:t>
            </w:r>
          </w:p>
        </w:tc>
        <w:tc>
          <w:tcPr>
            <w:tcW w:w="2400" w:type="dxa"/>
            <w:tcBorders>
              <w:top w:val="single" w:sz="4" w:space="0" w:color="D9E7FD"/>
              <w:left w:val="nil"/>
              <w:bottom w:val="nil"/>
              <w:right w:val="nil"/>
            </w:tcBorders>
            <w:shd w:val="clear" w:color="000000" w:fill="FCFCFF"/>
            <w:noWrap/>
            <w:vAlign w:val="bottom"/>
            <w:hideMark/>
          </w:tcPr>
          <w:p w14:paraId="63BAAD54" w14:textId="77777777" w:rsidR="00772719" w:rsidRPr="00772719" w:rsidRDefault="00772719" w:rsidP="00772719">
            <w:pPr>
              <w:spacing w:line="240" w:lineRule="auto"/>
              <w:jc w:val="right"/>
              <w:rPr>
                <w:rFonts w:ascii="DM Sans" w:eastAsia="Times New Roman" w:hAnsi="DM Sans"/>
                <w:color w:val="000000"/>
                <w:sz w:val="20"/>
                <w:szCs w:val="20"/>
                <w:lang w:val="en-IN"/>
              </w:rPr>
            </w:pPr>
            <w:r w:rsidRPr="00772719">
              <w:rPr>
                <w:rFonts w:ascii="DM Sans" w:eastAsia="Times New Roman" w:hAnsi="DM Sans"/>
                <w:color w:val="000000"/>
                <w:sz w:val="20"/>
                <w:szCs w:val="20"/>
                <w:lang w:val="en-IN"/>
              </w:rPr>
              <w:t>3.71</w:t>
            </w:r>
          </w:p>
        </w:tc>
      </w:tr>
    </w:tbl>
    <w:p w14:paraId="184FFBEF" w14:textId="77777777" w:rsidR="00772719" w:rsidRDefault="00772719">
      <w:pPr>
        <w:ind w:left="720"/>
      </w:pPr>
    </w:p>
    <w:p w14:paraId="242B1C94" w14:textId="26CF2544" w:rsidR="00772719" w:rsidRDefault="00772719">
      <w:pPr>
        <w:ind w:left="720"/>
      </w:pPr>
      <w:r>
        <w:rPr>
          <w:noProof/>
        </w:rPr>
        <w:drawing>
          <wp:inline distT="0" distB="0" distL="0" distR="0" wp14:anchorId="73D57386" wp14:editId="5EBDC301">
            <wp:extent cx="5668955" cy="3254655"/>
            <wp:effectExtent l="0" t="0" r="8255" b="3175"/>
            <wp:docPr id="979417079" name="Chart 1">
              <a:extLst xmlns:a="http://schemas.openxmlformats.org/drawingml/2006/main">
                <a:ext uri="{FF2B5EF4-FFF2-40B4-BE49-F238E27FC236}">
                  <a16:creationId xmlns:a16="http://schemas.microsoft.com/office/drawing/2014/main" id="{24BBCC30-DC53-93E1-5042-7002809100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581D6B2D" w14:textId="77777777" w:rsidR="00772719" w:rsidRDefault="00772719">
      <w:pPr>
        <w:ind w:left="720"/>
      </w:pPr>
    </w:p>
    <w:p w14:paraId="199D32CA" w14:textId="376E474D" w:rsidR="00772719" w:rsidRDefault="00772719">
      <w:pPr>
        <w:ind w:left="720"/>
      </w:pPr>
      <w:r>
        <w:rPr>
          <w:noProof/>
        </w:rPr>
        <w:lastRenderedPageBreak/>
        <w:drawing>
          <wp:inline distT="0" distB="0" distL="0" distR="0" wp14:anchorId="1CB21C62" wp14:editId="77F7930C">
            <wp:extent cx="2371725" cy="1581150"/>
            <wp:effectExtent l="0" t="0" r="9525" b="0"/>
            <wp:docPr id="20871796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79692"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2371725" cy="1581150"/>
                    </a:xfrm>
                    <a:prstGeom prst="rect">
                      <a:avLst/>
                    </a:prstGeom>
                  </pic:spPr>
                </pic:pic>
              </a:graphicData>
            </a:graphic>
          </wp:inline>
        </w:drawing>
      </w:r>
    </w:p>
    <w:p w14:paraId="0030A13B" w14:textId="77777777" w:rsidR="00772719" w:rsidRDefault="00772719">
      <w:pPr>
        <w:ind w:left="720"/>
      </w:pPr>
    </w:p>
    <w:p w14:paraId="000001A7" w14:textId="77777777" w:rsidR="0021176B" w:rsidRDefault="00000000">
      <w:pPr>
        <w:ind w:left="720"/>
        <w:rPr>
          <w:b/>
          <w:bCs/>
        </w:rPr>
      </w:pPr>
      <w:r>
        <w:rPr>
          <w:b/>
          <w:bCs/>
          <w:color w:val="FF0000"/>
          <w:highlight w:val="white"/>
        </w:rPr>
        <w:t>Insights:</w:t>
      </w:r>
    </w:p>
    <w:p w14:paraId="0122BF28" w14:textId="05BF3894" w:rsidR="00687565" w:rsidRDefault="00687565" w:rsidP="00687565">
      <w:pPr>
        <w:pStyle w:val="ListParagraph"/>
        <w:numPr>
          <w:ilvl w:val="0"/>
          <w:numId w:val="2"/>
        </w:numPr>
      </w:pPr>
      <w:r>
        <w:t>Across the all-age groups, the 40 to 44 age group handles the highest tickets volume of 23,289 counts across the five years period (2016-2020), followed by 30 to 34 with 21,594 counts while age group 25 to 29 handles the lowest ticket volume of 1,889 counts</w:t>
      </w:r>
    </w:p>
    <w:p w14:paraId="2D0C08DF" w14:textId="77777777" w:rsidR="00687565" w:rsidRDefault="00687565" w:rsidP="00687565">
      <w:pPr>
        <w:ind w:left="720"/>
      </w:pPr>
    </w:p>
    <w:p w14:paraId="0D3D31F5" w14:textId="7BBF7AD4" w:rsidR="00C16E10" w:rsidRDefault="00687565" w:rsidP="00687565">
      <w:pPr>
        <w:pStyle w:val="ListParagraph"/>
        <w:numPr>
          <w:ilvl w:val="0"/>
          <w:numId w:val="2"/>
        </w:numPr>
      </w:pPr>
      <w:r>
        <w:t>Across all age groups, the 25 to 29 age group records the highest average satisfaction rate of 4.99 and the lowest average resolution time of 3.71 days, while on the other hand, the 35 to 39 age group record the lowest average satisfaction rate of 3.99 and the highest resolution time of 4.84 days.</w:t>
      </w:r>
    </w:p>
    <w:p w14:paraId="32FE38F5" w14:textId="77777777" w:rsidR="00687565" w:rsidRDefault="00687565" w:rsidP="00687565">
      <w:pPr>
        <w:pStyle w:val="ListParagraph"/>
      </w:pPr>
    </w:p>
    <w:p w14:paraId="19F3A499" w14:textId="77777777" w:rsidR="00687565" w:rsidRDefault="00687565" w:rsidP="00687565"/>
    <w:p w14:paraId="000001AA" w14:textId="77777777" w:rsidR="0021176B" w:rsidRDefault="00000000">
      <w:pPr>
        <w:ind w:left="720"/>
        <w:rPr>
          <w:b/>
          <w:bCs/>
        </w:rPr>
      </w:pPr>
      <w:r>
        <w:rPr>
          <w:b/>
          <w:bCs/>
          <w:color w:val="FF0000"/>
          <w:highlight w:val="white"/>
        </w:rPr>
        <w:t>Recommendations:</w:t>
      </w:r>
    </w:p>
    <w:p w14:paraId="78E22441" w14:textId="58F28163" w:rsidR="00687565" w:rsidRPr="00687565" w:rsidRDefault="00687565" w:rsidP="00687565">
      <w:pPr>
        <w:pStyle w:val="ListParagraph"/>
        <w:numPr>
          <w:ilvl w:val="0"/>
          <w:numId w:val="2"/>
        </w:numPr>
        <w:rPr>
          <w:lang w:val="en-IN"/>
        </w:rPr>
      </w:pPr>
      <w:r w:rsidRPr="00687565">
        <w:rPr>
          <w:lang w:val="en-IN"/>
        </w:rPr>
        <w:t>Agents aged 35-39 and 45-49 have the lowest average satisfaction rates (3.99 and 4.04). Additional skill training for these groups should help raise satisfaction and bring down resolution time.</w:t>
      </w:r>
    </w:p>
    <w:p w14:paraId="1695D4D1" w14:textId="12A5A80C" w:rsidR="00687565" w:rsidRPr="00687565" w:rsidRDefault="00687565" w:rsidP="00687565">
      <w:pPr>
        <w:pStyle w:val="ListParagraph"/>
        <w:numPr>
          <w:ilvl w:val="0"/>
          <w:numId w:val="2"/>
        </w:numPr>
        <w:rPr>
          <w:lang w:val="en-IN"/>
        </w:rPr>
      </w:pPr>
      <w:r w:rsidRPr="00687565">
        <w:rPr>
          <w:lang w:val="en-IN"/>
        </w:rPr>
        <w:t>Upgrading the ticketing software and running training programs will help agents handle and prioritize tickets more efficiently. The groups to focus on are the younger group (25-29), the mid-age group (35-39), and the most senior group (50-54).</w:t>
      </w:r>
    </w:p>
    <w:p w14:paraId="000001AC" w14:textId="31A367DA" w:rsidR="0021176B" w:rsidRDefault="00687565" w:rsidP="00687565">
      <w:pPr>
        <w:pStyle w:val="ListParagraph"/>
        <w:numPr>
          <w:ilvl w:val="0"/>
          <w:numId w:val="2"/>
        </w:numPr>
      </w:pPr>
      <w:r w:rsidRPr="00687565">
        <w:rPr>
          <w:lang w:val="en-IN"/>
        </w:rPr>
        <w:t>The 40-44 and 30-34 groups handle the highest ticket volumes. Distributing tickets in more equal proportions will keep them from being overloaded and help keep performance consistent.</w:t>
      </w:r>
    </w:p>
    <w:p w14:paraId="000001AD" w14:textId="77777777" w:rsidR="0021176B" w:rsidRDefault="0021176B"/>
    <w:p w14:paraId="000001AE" w14:textId="77777777" w:rsidR="0021176B" w:rsidRDefault="00000000">
      <w:pPr>
        <w:pStyle w:val="Heading2"/>
        <w:rPr>
          <w:b/>
          <w:bCs/>
          <w:color w:val="FF0000"/>
        </w:rPr>
      </w:pPr>
      <w:bookmarkStart w:id="65" w:name="_8qenxkhzwiko" w:colFirst="0" w:colLast="0"/>
      <w:bookmarkEnd w:id="65"/>
      <w:r>
        <w:rPr>
          <w:b/>
          <w:bCs/>
          <w:color w:val="FF0000"/>
        </w:rPr>
        <w:t>Question 9: Identify the trends for IT support operations based on ticket volumes and satisfaction, and mention the peak and stable times?</w:t>
      </w:r>
    </w:p>
    <w:p w14:paraId="000001AF" w14:textId="77777777" w:rsidR="0021176B" w:rsidRDefault="00000000">
      <w:pPr>
        <w:pStyle w:val="Heading2"/>
      </w:pPr>
      <w:bookmarkStart w:id="66" w:name="_4y14vfy1f87c" w:colFirst="0" w:colLast="0"/>
      <w:bookmarkEnd w:id="66"/>
      <w:r>
        <w:rPr>
          <w:b/>
          <w:bCs/>
          <w:color w:val="FF0000"/>
        </w:rPr>
        <w:t>Analysis: Use pivot tables and charts to identify peak and off-peak hours.</w:t>
      </w:r>
    </w:p>
    <w:p w14:paraId="000001B0" w14:textId="77777777" w:rsidR="0021176B" w:rsidRDefault="0021176B"/>
    <w:p w14:paraId="000001B1" w14:textId="77777777" w:rsidR="0021176B" w:rsidRDefault="00000000">
      <w:pPr>
        <w:pStyle w:val="Heading2"/>
        <w:rPr>
          <w:b/>
          <w:bCs/>
        </w:rPr>
      </w:pPr>
      <w:bookmarkStart w:id="67" w:name="_kfarrcgll1px" w:colFirst="0" w:colLast="0"/>
      <w:bookmarkEnd w:id="67"/>
      <w:r>
        <w:rPr>
          <w:b/>
          <w:bCs/>
        </w:rPr>
        <w:lastRenderedPageBreak/>
        <w:t>Solution:</w:t>
      </w:r>
    </w:p>
    <w:p w14:paraId="000001B2" w14:textId="77777777" w:rsidR="0021176B" w:rsidRDefault="0021176B"/>
    <w:p w14:paraId="000001B3" w14:textId="77777777" w:rsidR="0021176B" w:rsidRDefault="00000000">
      <w:pPr>
        <w:ind w:left="720"/>
        <w:rPr>
          <w:b/>
          <w:bCs/>
        </w:rPr>
      </w:pPr>
      <w:r>
        <w:rPr>
          <w:b/>
          <w:bCs/>
          <w:color w:val="FF0000"/>
          <w:highlight w:val="white"/>
        </w:rPr>
        <w:t>Approach:</w:t>
      </w:r>
    </w:p>
    <w:p w14:paraId="000001B5" w14:textId="4396BD51" w:rsidR="0021176B" w:rsidRDefault="00687565" w:rsidP="00687565">
      <w:pPr>
        <w:pStyle w:val="ListParagraph"/>
        <w:numPr>
          <w:ilvl w:val="0"/>
          <w:numId w:val="2"/>
        </w:numPr>
      </w:pPr>
      <w:r w:rsidRPr="00687565">
        <w:t>Analysed monthly and quarterly trends over the five years period (2016-2020) to identify the peak, stable and low workload periods based on the tickets volume. Also Evaluated the performance efficiency using the average satisfaction rate and resolution time to identify the seasonal patterns and variations.</w:t>
      </w:r>
    </w:p>
    <w:p w14:paraId="7E937AE2" w14:textId="77777777" w:rsidR="00687565" w:rsidRDefault="00687565">
      <w:pPr>
        <w:ind w:left="720"/>
      </w:pPr>
    </w:p>
    <w:p w14:paraId="000001B6" w14:textId="77777777" w:rsidR="0021176B" w:rsidRDefault="00000000">
      <w:pPr>
        <w:ind w:left="720"/>
        <w:rPr>
          <w:b/>
          <w:bCs/>
        </w:rPr>
      </w:pPr>
      <w:r>
        <w:rPr>
          <w:b/>
          <w:bCs/>
          <w:color w:val="FF0000"/>
          <w:highlight w:val="white"/>
        </w:rPr>
        <w:t>Charts &amp; Tables:</w:t>
      </w:r>
    </w:p>
    <w:tbl>
      <w:tblPr>
        <w:tblW w:w="4980" w:type="dxa"/>
        <w:tblLook w:val="04A0" w:firstRow="1" w:lastRow="0" w:firstColumn="1" w:lastColumn="0" w:noHBand="0" w:noVBand="1"/>
      </w:tblPr>
      <w:tblGrid>
        <w:gridCol w:w="1460"/>
        <w:gridCol w:w="2120"/>
        <w:gridCol w:w="1400"/>
      </w:tblGrid>
      <w:tr w:rsidR="00772719" w:rsidRPr="00772719" w14:paraId="163289C4" w14:textId="77777777" w:rsidTr="00772719">
        <w:trPr>
          <w:trHeight w:val="315"/>
        </w:trPr>
        <w:tc>
          <w:tcPr>
            <w:tcW w:w="1460" w:type="dxa"/>
            <w:tcBorders>
              <w:top w:val="nil"/>
              <w:left w:val="nil"/>
              <w:bottom w:val="nil"/>
              <w:right w:val="nil"/>
            </w:tcBorders>
            <w:shd w:val="clear" w:color="000000" w:fill="00B050"/>
            <w:noWrap/>
            <w:vAlign w:val="bottom"/>
            <w:hideMark/>
          </w:tcPr>
          <w:p w14:paraId="084DC803" w14:textId="77777777" w:rsidR="00772719" w:rsidRPr="00772719" w:rsidRDefault="00772719" w:rsidP="00772719">
            <w:pPr>
              <w:spacing w:line="240" w:lineRule="auto"/>
              <w:rPr>
                <w:rFonts w:ascii="DM Sans" w:eastAsia="Times New Roman" w:hAnsi="DM Sans"/>
                <w:b/>
                <w:bCs/>
                <w:color w:val="000000"/>
                <w:lang w:val="en-IN"/>
              </w:rPr>
            </w:pPr>
            <w:r w:rsidRPr="00772719">
              <w:rPr>
                <w:rFonts w:ascii="DM Sans" w:eastAsia="Times New Roman" w:hAnsi="DM Sans"/>
                <w:b/>
                <w:bCs/>
                <w:color w:val="000000"/>
                <w:lang w:val="en-IN"/>
              </w:rPr>
              <w:t>Table 1:</w:t>
            </w:r>
          </w:p>
        </w:tc>
        <w:tc>
          <w:tcPr>
            <w:tcW w:w="2120" w:type="dxa"/>
            <w:tcBorders>
              <w:top w:val="nil"/>
              <w:left w:val="nil"/>
              <w:bottom w:val="nil"/>
              <w:right w:val="nil"/>
            </w:tcBorders>
            <w:noWrap/>
            <w:vAlign w:val="bottom"/>
            <w:hideMark/>
          </w:tcPr>
          <w:p w14:paraId="2AFEC234" w14:textId="77777777" w:rsidR="00772719" w:rsidRPr="00772719" w:rsidRDefault="00772719" w:rsidP="00772719">
            <w:pPr>
              <w:spacing w:line="240" w:lineRule="auto"/>
              <w:rPr>
                <w:rFonts w:ascii="DM Sans" w:eastAsia="Times New Roman" w:hAnsi="DM Sans"/>
                <w:b/>
                <w:bCs/>
                <w:color w:val="000000"/>
                <w:lang w:val="en-IN"/>
              </w:rPr>
            </w:pPr>
          </w:p>
        </w:tc>
        <w:tc>
          <w:tcPr>
            <w:tcW w:w="1400" w:type="dxa"/>
            <w:tcBorders>
              <w:top w:val="nil"/>
              <w:left w:val="nil"/>
              <w:bottom w:val="nil"/>
              <w:right w:val="nil"/>
            </w:tcBorders>
            <w:noWrap/>
            <w:vAlign w:val="bottom"/>
            <w:hideMark/>
          </w:tcPr>
          <w:p w14:paraId="0A6D17B1"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r>
      <w:tr w:rsidR="00772719" w:rsidRPr="00772719" w14:paraId="2C6C7A32" w14:textId="77777777" w:rsidTr="00772719">
        <w:trPr>
          <w:trHeight w:val="315"/>
        </w:trPr>
        <w:tc>
          <w:tcPr>
            <w:tcW w:w="4980" w:type="dxa"/>
            <w:gridSpan w:val="3"/>
            <w:tcBorders>
              <w:top w:val="nil"/>
              <w:left w:val="nil"/>
              <w:bottom w:val="nil"/>
              <w:right w:val="nil"/>
            </w:tcBorders>
            <w:shd w:val="clear" w:color="000000" w:fill="FFFF00"/>
            <w:noWrap/>
            <w:vAlign w:val="bottom"/>
            <w:hideMark/>
          </w:tcPr>
          <w:p w14:paraId="2BDBDAFA"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Average Satisfaction and Ticket Count By Months</w:t>
            </w:r>
          </w:p>
        </w:tc>
      </w:tr>
      <w:tr w:rsidR="00772719" w:rsidRPr="00772719" w14:paraId="221DE90D" w14:textId="77777777" w:rsidTr="00772719">
        <w:trPr>
          <w:trHeight w:val="276"/>
        </w:trPr>
        <w:tc>
          <w:tcPr>
            <w:tcW w:w="1460" w:type="dxa"/>
            <w:tcBorders>
              <w:top w:val="nil"/>
              <w:left w:val="nil"/>
              <w:bottom w:val="single" w:sz="4" w:space="0" w:color="D9E7FD"/>
              <w:right w:val="nil"/>
            </w:tcBorders>
            <w:shd w:val="clear" w:color="0D5ADB" w:fill="0D5ADB"/>
            <w:noWrap/>
            <w:vAlign w:val="bottom"/>
            <w:hideMark/>
          </w:tcPr>
          <w:p w14:paraId="58988DAE" w14:textId="77777777" w:rsidR="00772719" w:rsidRPr="00772719" w:rsidRDefault="00772719" w:rsidP="00772719">
            <w:pPr>
              <w:spacing w:line="240" w:lineRule="auto"/>
              <w:rPr>
                <w:rFonts w:eastAsia="Times New Roman"/>
                <w:color w:val="FFFFFF"/>
                <w:sz w:val="20"/>
                <w:szCs w:val="20"/>
                <w:lang w:val="en-IN"/>
              </w:rPr>
            </w:pPr>
            <w:r w:rsidRPr="00772719">
              <w:rPr>
                <w:rFonts w:eastAsia="Times New Roman"/>
                <w:color w:val="FFFFFF"/>
                <w:sz w:val="20"/>
                <w:szCs w:val="20"/>
                <w:lang w:val="en-IN"/>
              </w:rPr>
              <w:t>Months</w:t>
            </w:r>
          </w:p>
        </w:tc>
        <w:tc>
          <w:tcPr>
            <w:tcW w:w="2120" w:type="dxa"/>
            <w:tcBorders>
              <w:top w:val="nil"/>
              <w:left w:val="nil"/>
              <w:bottom w:val="single" w:sz="4" w:space="0" w:color="B3CEFB"/>
              <w:right w:val="nil"/>
            </w:tcBorders>
            <w:shd w:val="clear" w:color="0D5ADB" w:fill="0D5ADB"/>
            <w:noWrap/>
            <w:vAlign w:val="bottom"/>
            <w:hideMark/>
          </w:tcPr>
          <w:p w14:paraId="6F802AEB" w14:textId="77777777" w:rsidR="00772719" w:rsidRPr="00772719" w:rsidRDefault="00772719" w:rsidP="00772719">
            <w:pPr>
              <w:spacing w:line="240" w:lineRule="auto"/>
              <w:rPr>
                <w:rFonts w:eastAsia="Times New Roman"/>
                <w:color w:val="FFFFFF"/>
                <w:sz w:val="20"/>
                <w:szCs w:val="20"/>
                <w:lang w:val="en-IN"/>
              </w:rPr>
            </w:pPr>
            <w:r w:rsidRPr="00772719">
              <w:rPr>
                <w:rFonts w:eastAsia="Times New Roman"/>
                <w:color w:val="FFFFFF"/>
                <w:sz w:val="20"/>
                <w:szCs w:val="20"/>
                <w:lang w:val="en-IN"/>
              </w:rPr>
              <w:t>Avg Satisfaction Rate</w:t>
            </w:r>
          </w:p>
        </w:tc>
        <w:tc>
          <w:tcPr>
            <w:tcW w:w="1400" w:type="dxa"/>
            <w:tcBorders>
              <w:top w:val="nil"/>
              <w:left w:val="nil"/>
              <w:bottom w:val="single" w:sz="4" w:space="0" w:color="B3CEFB"/>
              <w:right w:val="nil"/>
            </w:tcBorders>
            <w:shd w:val="clear" w:color="0D5ADB" w:fill="0D5ADB"/>
            <w:noWrap/>
            <w:vAlign w:val="bottom"/>
            <w:hideMark/>
          </w:tcPr>
          <w:p w14:paraId="22FB69FE" w14:textId="77777777" w:rsidR="00772719" w:rsidRPr="00772719" w:rsidRDefault="00772719" w:rsidP="00772719">
            <w:pPr>
              <w:spacing w:line="240" w:lineRule="auto"/>
              <w:rPr>
                <w:rFonts w:eastAsia="Times New Roman"/>
                <w:color w:val="FFFFFF"/>
                <w:sz w:val="20"/>
                <w:szCs w:val="20"/>
                <w:lang w:val="en-IN"/>
              </w:rPr>
            </w:pPr>
            <w:r w:rsidRPr="00772719">
              <w:rPr>
                <w:rFonts w:eastAsia="Times New Roman"/>
                <w:color w:val="FFFFFF"/>
                <w:sz w:val="20"/>
                <w:szCs w:val="20"/>
                <w:lang w:val="en-IN"/>
              </w:rPr>
              <w:t>Tickets Count</w:t>
            </w:r>
          </w:p>
        </w:tc>
      </w:tr>
      <w:tr w:rsidR="00772719" w:rsidRPr="00772719" w14:paraId="15EAD0CC" w14:textId="77777777" w:rsidTr="00772719">
        <w:trPr>
          <w:trHeight w:val="264"/>
        </w:trPr>
        <w:tc>
          <w:tcPr>
            <w:tcW w:w="1460" w:type="dxa"/>
            <w:tcBorders>
              <w:top w:val="single" w:sz="4" w:space="0" w:color="D9E7FD"/>
              <w:left w:val="nil"/>
              <w:bottom w:val="single" w:sz="4" w:space="0" w:color="D9E7FD"/>
              <w:right w:val="nil"/>
            </w:tcBorders>
            <w:shd w:val="clear" w:color="8CB5F9" w:fill="8CB5F9"/>
            <w:noWrap/>
            <w:vAlign w:val="bottom"/>
            <w:hideMark/>
          </w:tcPr>
          <w:p w14:paraId="70825EE7"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Qtr1</w:t>
            </w:r>
          </w:p>
        </w:tc>
        <w:tc>
          <w:tcPr>
            <w:tcW w:w="2120" w:type="dxa"/>
            <w:tcBorders>
              <w:top w:val="single" w:sz="4" w:space="0" w:color="D9E7FD"/>
              <w:left w:val="nil"/>
              <w:bottom w:val="single" w:sz="4" w:space="0" w:color="D9E7FD"/>
              <w:right w:val="nil"/>
            </w:tcBorders>
            <w:shd w:val="clear" w:color="8CB5F9" w:fill="8CB5F9"/>
            <w:noWrap/>
            <w:vAlign w:val="bottom"/>
            <w:hideMark/>
          </w:tcPr>
          <w:p w14:paraId="547FB330" w14:textId="77777777" w:rsidR="00772719" w:rsidRPr="00772719" w:rsidRDefault="00772719" w:rsidP="00772719">
            <w:pPr>
              <w:spacing w:line="240" w:lineRule="auto"/>
              <w:rPr>
                <w:rFonts w:eastAsia="Times New Roman"/>
                <w:b/>
                <w:bCs/>
                <w:color w:val="000000"/>
                <w:sz w:val="20"/>
                <w:szCs w:val="20"/>
                <w:lang w:val="en-IN"/>
              </w:rPr>
            </w:pPr>
          </w:p>
        </w:tc>
        <w:tc>
          <w:tcPr>
            <w:tcW w:w="1400" w:type="dxa"/>
            <w:tcBorders>
              <w:top w:val="single" w:sz="4" w:space="0" w:color="D9E7FD"/>
              <w:left w:val="nil"/>
              <w:bottom w:val="single" w:sz="4" w:space="0" w:color="D9E7FD"/>
              <w:right w:val="nil"/>
            </w:tcBorders>
            <w:shd w:val="clear" w:color="8CB5F9" w:fill="8CB5F9"/>
            <w:noWrap/>
            <w:vAlign w:val="bottom"/>
            <w:hideMark/>
          </w:tcPr>
          <w:p w14:paraId="420A083D"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r>
      <w:tr w:rsidR="00772719" w:rsidRPr="00772719" w14:paraId="73DBBF03"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6C58E445"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Jan</w:t>
            </w:r>
          </w:p>
        </w:tc>
        <w:tc>
          <w:tcPr>
            <w:tcW w:w="2120" w:type="dxa"/>
            <w:tcBorders>
              <w:top w:val="single" w:sz="4" w:space="0" w:color="D9E7FD"/>
              <w:left w:val="nil"/>
              <w:bottom w:val="single" w:sz="4" w:space="0" w:color="D9E7FD"/>
              <w:right w:val="nil"/>
            </w:tcBorders>
            <w:shd w:val="clear" w:color="000000" w:fill="63BE7B"/>
            <w:noWrap/>
            <w:vAlign w:val="bottom"/>
            <w:hideMark/>
          </w:tcPr>
          <w:p w14:paraId="293A13D1"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4.15</w:t>
            </w:r>
          </w:p>
        </w:tc>
        <w:tc>
          <w:tcPr>
            <w:tcW w:w="1400" w:type="dxa"/>
            <w:tcBorders>
              <w:top w:val="single" w:sz="4" w:space="0" w:color="D9E7FD"/>
              <w:left w:val="nil"/>
              <w:bottom w:val="single" w:sz="4" w:space="0" w:color="D9E7FD"/>
              <w:right w:val="nil"/>
            </w:tcBorders>
            <w:shd w:val="clear" w:color="000000" w:fill="FCFCFF"/>
            <w:noWrap/>
            <w:vAlign w:val="bottom"/>
            <w:hideMark/>
          </w:tcPr>
          <w:p w14:paraId="3417105E"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7,242</w:t>
            </w:r>
          </w:p>
        </w:tc>
      </w:tr>
      <w:tr w:rsidR="00772719" w:rsidRPr="00772719" w14:paraId="6F365157"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503BC043"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Feb</w:t>
            </w:r>
          </w:p>
        </w:tc>
        <w:tc>
          <w:tcPr>
            <w:tcW w:w="2120" w:type="dxa"/>
            <w:tcBorders>
              <w:top w:val="single" w:sz="4" w:space="0" w:color="D9E7FD"/>
              <w:left w:val="nil"/>
              <w:bottom w:val="single" w:sz="4" w:space="0" w:color="D9E7FD"/>
              <w:right w:val="nil"/>
            </w:tcBorders>
            <w:shd w:val="clear" w:color="000000" w:fill="FCFCFF"/>
            <w:noWrap/>
            <w:vAlign w:val="bottom"/>
            <w:hideMark/>
          </w:tcPr>
          <w:p w14:paraId="1F4BB304"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4.07</w:t>
            </w:r>
          </w:p>
        </w:tc>
        <w:tc>
          <w:tcPr>
            <w:tcW w:w="1400" w:type="dxa"/>
            <w:tcBorders>
              <w:top w:val="single" w:sz="4" w:space="0" w:color="D9E7FD"/>
              <w:left w:val="nil"/>
              <w:bottom w:val="single" w:sz="4" w:space="0" w:color="D9E7FD"/>
              <w:right w:val="nil"/>
            </w:tcBorders>
            <w:shd w:val="clear" w:color="000000" w:fill="ACDCBA"/>
            <w:noWrap/>
            <w:vAlign w:val="bottom"/>
            <w:hideMark/>
          </w:tcPr>
          <w:p w14:paraId="361F70C7"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7,901</w:t>
            </w:r>
          </w:p>
        </w:tc>
      </w:tr>
      <w:tr w:rsidR="00772719" w:rsidRPr="00772719" w14:paraId="321AE31A"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11DB68A6"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Mar</w:t>
            </w:r>
          </w:p>
        </w:tc>
        <w:tc>
          <w:tcPr>
            <w:tcW w:w="2120" w:type="dxa"/>
            <w:tcBorders>
              <w:top w:val="single" w:sz="4" w:space="0" w:color="D9E7FD"/>
              <w:left w:val="nil"/>
              <w:bottom w:val="single" w:sz="4" w:space="0" w:color="D9E7FD"/>
              <w:right w:val="nil"/>
            </w:tcBorders>
            <w:shd w:val="clear" w:color="000000" w:fill="F9FBFC"/>
            <w:noWrap/>
            <w:vAlign w:val="bottom"/>
            <w:hideMark/>
          </w:tcPr>
          <w:p w14:paraId="294A6D77"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4.07</w:t>
            </w:r>
          </w:p>
        </w:tc>
        <w:tc>
          <w:tcPr>
            <w:tcW w:w="1400" w:type="dxa"/>
            <w:tcBorders>
              <w:top w:val="single" w:sz="4" w:space="0" w:color="D9E7FD"/>
              <w:left w:val="nil"/>
              <w:bottom w:val="single" w:sz="4" w:space="0" w:color="D9E7FD"/>
              <w:right w:val="nil"/>
            </w:tcBorders>
            <w:shd w:val="clear" w:color="000000" w:fill="84CC98"/>
            <w:noWrap/>
            <w:vAlign w:val="bottom"/>
            <w:hideMark/>
          </w:tcPr>
          <w:p w14:paraId="27563ACF"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8,228</w:t>
            </w:r>
          </w:p>
        </w:tc>
      </w:tr>
      <w:tr w:rsidR="00772719" w:rsidRPr="00772719" w14:paraId="24B1A361" w14:textId="77777777" w:rsidTr="00772719">
        <w:trPr>
          <w:trHeight w:val="264"/>
        </w:trPr>
        <w:tc>
          <w:tcPr>
            <w:tcW w:w="1460" w:type="dxa"/>
            <w:tcBorders>
              <w:top w:val="single" w:sz="4" w:space="0" w:color="D9E7FD"/>
              <w:left w:val="nil"/>
              <w:bottom w:val="single" w:sz="4" w:space="0" w:color="D9E7FD"/>
              <w:right w:val="nil"/>
            </w:tcBorders>
            <w:shd w:val="clear" w:color="8CB5F9" w:fill="8CB5F9"/>
            <w:noWrap/>
            <w:vAlign w:val="bottom"/>
            <w:hideMark/>
          </w:tcPr>
          <w:p w14:paraId="4C87365C"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Qtr2</w:t>
            </w:r>
          </w:p>
        </w:tc>
        <w:tc>
          <w:tcPr>
            <w:tcW w:w="2120" w:type="dxa"/>
            <w:tcBorders>
              <w:top w:val="single" w:sz="4" w:space="0" w:color="D9E7FD"/>
              <w:left w:val="nil"/>
              <w:bottom w:val="single" w:sz="4" w:space="0" w:color="D9E7FD"/>
              <w:right w:val="nil"/>
            </w:tcBorders>
            <w:shd w:val="clear" w:color="8CB5F9" w:fill="8CB5F9"/>
            <w:noWrap/>
            <w:vAlign w:val="bottom"/>
            <w:hideMark/>
          </w:tcPr>
          <w:p w14:paraId="7A3D400F" w14:textId="77777777" w:rsidR="00772719" w:rsidRPr="00772719" w:rsidRDefault="00772719" w:rsidP="00772719">
            <w:pPr>
              <w:spacing w:line="240" w:lineRule="auto"/>
              <w:rPr>
                <w:rFonts w:eastAsia="Times New Roman"/>
                <w:b/>
                <w:bCs/>
                <w:color w:val="000000"/>
                <w:sz w:val="20"/>
                <w:szCs w:val="20"/>
                <w:lang w:val="en-IN"/>
              </w:rPr>
            </w:pPr>
          </w:p>
        </w:tc>
        <w:tc>
          <w:tcPr>
            <w:tcW w:w="1400" w:type="dxa"/>
            <w:tcBorders>
              <w:top w:val="single" w:sz="4" w:space="0" w:color="D9E7FD"/>
              <w:left w:val="nil"/>
              <w:bottom w:val="single" w:sz="4" w:space="0" w:color="D9E7FD"/>
              <w:right w:val="nil"/>
            </w:tcBorders>
            <w:shd w:val="clear" w:color="8CB5F9" w:fill="8CB5F9"/>
            <w:noWrap/>
            <w:vAlign w:val="bottom"/>
            <w:hideMark/>
          </w:tcPr>
          <w:p w14:paraId="1ACF7B15"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r>
      <w:tr w:rsidR="00772719" w:rsidRPr="00772719" w14:paraId="0899840F"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4DD59668"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Apr</w:t>
            </w:r>
          </w:p>
        </w:tc>
        <w:tc>
          <w:tcPr>
            <w:tcW w:w="2120" w:type="dxa"/>
            <w:tcBorders>
              <w:top w:val="single" w:sz="4" w:space="0" w:color="D9E7FD"/>
              <w:left w:val="nil"/>
              <w:bottom w:val="single" w:sz="4" w:space="0" w:color="D9E7FD"/>
              <w:right w:val="nil"/>
            </w:tcBorders>
            <w:shd w:val="clear" w:color="000000" w:fill="ACDCBA"/>
            <w:noWrap/>
            <w:vAlign w:val="bottom"/>
            <w:hideMark/>
          </w:tcPr>
          <w:p w14:paraId="15F7E947"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4.11</w:t>
            </w:r>
          </w:p>
        </w:tc>
        <w:tc>
          <w:tcPr>
            <w:tcW w:w="1400" w:type="dxa"/>
            <w:tcBorders>
              <w:top w:val="single" w:sz="4" w:space="0" w:color="D9E7FD"/>
              <w:left w:val="nil"/>
              <w:bottom w:val="single" w:sz="4" w:space="0" w:color="D9E7FD"/>
              <w:right w:val="nil"/>
            </w:tcBorders>
            <w:shd w:val="clear" w:color="000000" w:fill="A8DAB6"/>
            <w:noWrap/>
            <w:vAlign w:val="bottom"/>
            <w:hideMark/>
          </w:tcPr>
          <w:p w14:paraId="62BD05EF"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7,937</w:t>
            </w:r>
          </w:p>
        </w:tc>
      </w:tr>
      <w:tr w:rsidR="00772719" w:rsidRPr="00772719" w14:paraId="0701E3D1"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046BEBF3"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May</w:t>
            </w:r>
          </w:p>
        </w:tc>
        <w:tc>
          <w:tcPr>
            <w:tcW w:w="2120" w:type="dxa"/>
            <w:tcBorders>
              <w:top w:val="single" w:sz="4" w:space="0" w:color="D9E7FD"/>
              <w:left w:val="nil"/>
              <w:bottom w:val="single" w:sz="4" w:space="0" w:color="D9E7FD"/>
              <w:right w:val="nil"/>
            </w:tcBorders>
            <w:shd w:val="clear" w:color="000000" w:fill="B2DEBF"/>
            <w:noWrap/>
            <w:vAlign w:val="bottom"/>
            <w:hideMark/>
          </w:tcPr>
          <w:p w14:paraId="3B477B1B"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4.11</w:t>
            </w:r>
          </w:p>
        </w:tc>
        <w:tc>
          <w:tcPr>
            <w:tcW w:w="1400" w:type="dxa"/>
            <w:tcBorders>
              <w:top w:val="single" w:sz="4" w:space="0" w:color="D9E7FD"/>
              <w:left w:val="nil"/>
              <w:bottom w:val="single" w:sz="4" w:space="0" w:color="D9E7FD"/>
              <w:right w:val="nil"/>
            </w:tcBorders>
            <w:shd w:val="clear" w:color="000000" w:fill="91D1A3"/>
            <w:noWrap/>
            <w:vAlign w:val="bottom"/>
            <w:hideMark/>
          </w:tcPr>
          <w:p w14:paraId="404A8CA1"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8,121</w:t>
            </w:r>
          </w:p>
        </w:tc>
      </w:tr>
      <w:tr w:rsidR="00772719" w:rsidRPr="00772719" w14:paraId="13AA6392"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6E8D8EE8"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Jun</w:t>
            </w:r>
          </w:p>
        </w:tc>
        <w:tc>
          <w:tcPr>
            <w:tcW w:w="2120" w:type="dxa"/>
            <w:tcBorders>
              <w:top w:val="single" w:sz="4" w:space="0" w:color="D9E7FD"/>
              <w:left w:val="nil"/>
              <w:bottom w:val="single" w:sz="4" w:space="0" w:color="D9E7FD"/>
              <w:right w:val="nil"/>
            </w:tcBorders>
            <w:shd w:val="clear" w:color="000000" w:fill="D5ECDD"/>
            <w:noWrap/>
            <w:vAlign w:val="bottom"/>
            <w:hideMark/>
          </w:tcPr>
          <w:p w14:paraId="47B04D25"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4.09</w:t>
            </w:r>
          </w:p>
        </w:tc>
        <w:tc>
          <w:tcPr>
            <w:tcW w:w="1400" w:type="dxa"/>
            <w:tcBorders>
              <w:top w:val="single" w:sz="4" w:space="0" w:color="D9E7FD"/>
              <w:left w:val="nil"/>
              <w:bottom w:val="single" w:sz="4" w:space="0" w:color="D9E7FD"/>
              <w:right w:val="nil"/>
            </w:tcBorders>
            <w:shd w:val="clear" w:color="000000" w:fill="8FD0A1"/>
            <w:noWrap/>
            <w:vAlign w:val="bottom"/>
            <w:hideMark/>
          </w:tcPr>
          <w:p w14:paraId="518C6FD0"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8,141</w:t>
            </w:r>
          </w:p>
        </w:tc>
      </w:tr>
      <w:tr w:rsidR="00772719" w:rsidRPr="00772719" w14:paraId="7BF545C4" w14:textId="77777777" w:rsidTr="00772719">
        <w:trPr>
          <w:trHeight w:val="264"/>
        </w:trPr>
        <w:tc>
          <w:tcPr>
            <w:tcW w:w="1460" w:type="dxa"/>
            <w:tcBorders>
              <w:top w:val="single" w:sz="4" w:space="0" w:color="D9E7FD"/>
              <w:left w:val="nil"/>
              <w:bottom w:val="single" w:sz="4" w:space="0" w:color="D9E7FD"/>
              <w:right w:val="nil"/>
            </w:tcBorders>
            <w:shd w:val="clear" w:color="8CB5F9" w:fill="8CB5F9"/>
            <w:noWrap/>
            <w:vAlign w:val="bottom"/>
            <w:hideMark/>
          </w:tcPr>
          <w:p w14:paraId="0ABA85D3"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Qtr3</w:t>
            </w:r>
          </w:p>
        </w:tc>
        <w:tc>
          <w:tcPr>
            <w:tcW w:w="2120" w:type="dxa"/>
            <w:tcBorders>
              <w:top w:val="single" w:sz="4" w:space="0" w:color="D9E7FD"/>
              <w:left w:val="nil"/>
              <w:bottom w:val="single" w:sz="4" w:space="0" w:color="D9E7FD"/>
              <w:right w:val="nil"/>
            </w:tcBorders>
            <w:shd w:val="clear" w:color="8CB5F9" w:fill="8CB5F9"/>
            <w:noWrap/>
            <w:vAlign w:val="bottom"/>
            <w:hideMark/>
          </w:tcPr>
          <w:p w14:paraId="30ACA274" w14:textId="77777777" w:rsidR="00772719" w:rsidRPr="00772719" w:rsidRDefault="00772719" w:rsidP="00772719">
            <w:pPr>
              <w:spacing w:line="240" w:lineRule="auto"/>
              <w:rPr>
                <w:rFonts w:eastAsia="Times New Roman"/>
                <w:b/>
                <w:bCs/>
                <w:color w:val="000000"/>
                <w:sz w:val="20"/>
                <w:szCs w:val="20"/>
                <w:lang w:val="en-IN"/>
              </w:rPr>
            </w:pPr>
          </w:p>
        </w:tc>
        <w:tc>
          <w:tcPr>
            <w:tcW w:w="1400" w:type="dxa"/>
            <w:tcBorders>
              <w:top w:val="single" w:sz="4" w:space="0" w:color="D9E7FD"/>
              <w:left w:val="nil"/>
              <w:bottom w:val="single" w:sz="4" w:space="0" w:color="D9E7FD"/>
              <w:right w:val="nil"/>
            </w:tcBorders>
            <w:shd w:val="clear" w:color="8CB5F9" w:fill="8CB5F9"/>
            <w:noWrap/>
            <w:vAlign w:val="bottom"/>
            <w:hideMark/>
          </w:tcPr>
          <w:p w14:paraId="69E11BD2"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r>
      <w:tr w:rsidR="00772719" w:rsidRPr="00772719" w14:paraId="57EA6EF8"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0B82616C"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Jul</w:t>
            </w:r>
          </w:p>
        </w:tc>
        <w:tc>
          <w:tcPr>
            <w:tcW w:w="2120" w:type="dxa"/>
            <w:tcBorders>
              <w:top w:val="single" w:sz="4" w:space="0" w:color="D9E7FD"/>
              <w:left w:val="nil"/>
              <w:bottom w:val="single" w:sz="4" w:space="0" w:color="D9E7FD"/>
              <w:right w:val="nil"/>
            </w:tcBorders>
            <w:shd w:val="clear" w:color="000000" w:fill="98D4A9"/>
            <w:noWrap/>
            <w:vAlign w:val="bottom"/>
            <w:hideMark/>
          </w:tcPr>
          <w:p w14:paraId="23E03165"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4.12</w:t>
            </w:r>
          </w:p>
        </w:tc>
        <w:tc>
          <w:tcPr>
            <w:tcW w:w="1400" w:type="dxa"/>
            <w:tcBorders>
              <w:top w:val="single" w:sz="4" w:space="0" w:color="D9E7FD"/>
              <w:left w:val="nil"/>
              <w:bottom w:val="single" w:sz="4" w:space="0" w:color="D9E7FD"/>
              <w:right w:val="nil"/>
            </w:tcBorders>
            <w:shd w:val="clear" w:color="000000" w:fill="97D4A8"/>
            <w:noWrap/>
            <w:vAlign w:val="bottom"/>
            <w:hideMark/>
          </w:tcPr>
          <w:p w14:paraId="6AD3BC44"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8,070</w:t>
            </w:r>
          </w:p>
        </w:tc>
      </w:tr>
      <w:tr w:rsidR="00772719" w:rsidRPr="00772719" w14:paraId="427575AC"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57AFFA15"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Aug</w:t>
            </w:r>
          </w:p>
        </w:tc>
        <w:tc>
          <w:tcPr>
            <w:tcW w:w="2120" w:type="dxa"/>
            <w:tcBorders>
              <w:top w:val="single" w:sz="4" w:space="0" w:color="D9E7FD"/>
              <w:left w:val="nil"/>
              <w:bottom w:val="single" w:sz="4" w:space="0" w:color="D9E7FD"/>
              <w:right w:val="nil"/>
            </w:tcBorders>
            <w:shd w:val="clear" w:color="000000" w:fill="C9E8D3"/>
            <w:noWrap/>
            <w:vAlign w:val="bottom"/>
            <w:hideMark/>
          </w:tcPr>
          <w:p w14:paraId="1519D73E"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4.10</w:t>
            </w:r>
          </w:p>
        </w:tc>
        <w:tc>
          <w:tcPr>
            <w:tcW w:w="1400" w:type="dxa"/>
            <w:tcBorders>
              <w:top w:val="single" w:sz="4" w:space="0" w:color="D9E7FD"/>
              <w:left w:val="nil"/>
              <w:bottom w:val="single" w:sz="4" w:space="0" w:color="D9E7FD"/>
              <w:right w:val="nil"/>
            </w:tcBorders>
            <w:shd w:val="clear" w:color="000000" w:fill="64BF7C"/>
            <w:noWrap/>
            <w:vAlign w:val="bottom"/>
            <w:hideMark/>
          </w:tcPr>
          <w:p w14:paraId="1B63104F"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8,489</w:t>
            </w:r>
          </w:p>
        </w:tc>
      </w:tr>
      <w:tr w:rsidR="00772719" w:rsidRPr="00772719" w14:paraId="2E1FC8DC"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2F30328F"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Sep</w:t>
            </w:r>
          </w:p>
        </w:tc>
        <w:tc>
          <w:tcPr>
            <w:tcW w:w="2120" w:type="dxa"/>
            <w:tcBorders>
              <w:top w:val="single" w:sz="4" w:space="0" w:color="D9E7FD"/>
              <w:left w:val="nil"/>
              <w:bottom w:val="single" w:sz="4" w:space="0" w:color="D9E7FD"/>
              <w:right w:val="nil"/>
            </w:tcBorders>
            <w:shd w:val="clear" w:color="000000" w:fill="C2E5CD"/>
            <w:noWrap/>
            <w:vAlign w:val="bottom"/>
            <w:hideMark/>
          </w:tcPr>
          <w:p w14:paraId="67106114"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4.10</w:t>
            </w:r>
          </w:p>
        </w:tc>
        <w:tc>
          <w:tcPr>
            <w:tcW w:w="1400" w:type="dxa"/>
            <w:tcBorders>
              <w:top w:val="single" w:sz="4" w:space="0" w:color="D9E7FD"/>
              <w:left w:val="nil"/>
              <w:bottom w:val="single" w:sz="4" w:space="0" w:color="D9E7FD"/>
              <w:right w:val="nil"/>
            </w:tcBorders>
            <w:shd w:val="clear" w:color="000000" w:fill="85CC99"/>
            <w:noWrap/>
            <w:vAlign w:val="bottom"/>
            <w:hideMark/>
          </w:tcPr>
          <w:p w14:paraId="7A6920E4"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8,219</w:t>
            </w:r>
          </w:p>
        </w:tc>
      </w:tr>
      <w:tr w:rsidR="00772719" w:rsidRPr="00772719" w14:paraId="7E5982EE" w14:textId="77777777" w:rsidTr="00772719">
        <w:trPr>
          <w:trHeight w:val="264"/>
        </w:trPr>
        <w:tc>
          <w:tcPr>
            <w:tcW w:w="1460" w:type="dxa"/>
            <w:tcBorders>
              <w:top w:val="single" w:sz="4" w:space="0" w:color="D9E7FD"/>
              <w:left w:val="nil"/>
              <w:bottom w:val="single" w:sz="4" w:space="0" w:color="D9E7FD"/>
              <w:right w:val="nil"/>
            </w:tcBorders>
            <w:shd w:val="clear" w:color="8CB5F9" w:fill="8CB5F9"/>
            <w:noWrap/>
            <w:vAlign w:val="bottom"/>
            <w:hideMark/>
          </w:tcPr>
          <w:p w14:paraId="1469677B"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Qtr4</w:t>
            </w:r>
          </w:p>
        </w:tc>
        <w:tc>
          <w:tcPr>
            <w:tcW w:w="2120" w:type="dxa"/>
            <w:tcBorders>
              <w:top w:val="single" w:sz="4" w:space="0" w:color="D9E7FD"/>
              <w:left w:val="nil"/>
              <w:bottom w:val="single" w:sz="4" w:space="0" w:color="D9E7FD"/>
              <w:right w:val="nil"/>
            </w:tcBorders>
            <w:shd w:val="clear" w:color="8CB5F9" w:fill="8CB5F9"/>
            <w:noWrap/>
            <w:vAlign w:val="bottom"/>
            <w:hideMark/>
          </w:tcPr>
          <w:p w14:paraId="2AB39F12" w14:textId="77777777" w:rsidR="00772719" w:rsidRPr="00772719" w:rsidRDefault="00772719" w:rsidP="00772719">
            <w:pPr>
              <w:spacing w:line="240" w:lineRule="auto"/>
              <w:rPr>
                <w:rFonts w:eastAsia="Times New Roman"/>
                <w:b/>
                <w:bCs/>
                <w:color w:val="000000"/>
                <w:sz w:val="20"/>
                <w:szCs w:val="20"/>
                <w:lang w:val="en-IN"/>
              </w:rPr>
            </w:pPr>
          </w:p>
        </w:tc>
        <w:tc>
          <w:tcPr>
            <w:tcW w:w="1400" w:type="dxa"/>
            <w:tcBorders>
              <w:top w:val="single" w:sz="4" w:space="0" w:color="D9E7FD"/>
              <w:left w:val="nil"/>
              <w:bottom w:val="single" w:sz="4" w:space="0" w:color="D9E7FD"/>
              <w:right w:val="nil"/>
            </w:tcBorders>
            <w:shd w:val="clear" w:color="8CB5F9" w:fill="8CB5F9"/>
            <w:noWrap/>
            <w:vAlign w:val="bottom"/>
            <w:hideMark/>
          </w:tcPr>
          <w:p w14:paraId="47EA30A8"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r>
      <w:tr w:rsidR="00772719" w:rsidRPr="00772719" w14:paraId="12FFF035"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4B00E5DD"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Oct</w:t>
            </w:r>
          </w:p>
        </w:tc>
        <w:tc>
          <w:tcPr>
            <w:tcW w:w="2120" w:type="dxa"/>
            <w:tcBorders>
              <w:top w:val="single" w:sz="4" w:space="0" w:color="D9E7FD"/>
              <w:left w:val="nil"/>
              <w:bottom w:val="single" w:sz="4" w:space="0" w:color="D9E7FD"/>
              <w:right w:val="nil"/>
            </w:tcBorders>
            <w:shd w:val="clear" w:color="000000" w:fill="EAF5F0"/>
            <w:noWrap/>
            <w:vAlign w:val="bottom"/>
            <w:hideMark/>
          </w:tcPr>
          <w:p w14:paraId="7C7F1D6F"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4.08</w:t>
            </w:r>
          </w:p>
        </w:tc>
        <w:tc>
          <w:tcPr>
            <w:tcW w:w="1400" w:type="dxa"/>
            <w:tcBorders>
              <w:top w:val="single" w:sz="4" w:space="0" w:color="D9E7FD"/>
              <w:left w:val="nil"/>
              <w:bottom w:val="single" w:sz="4" w:space="0" w:color="D9E7FD"/>
              <w:right w:val="nil"/>
            </w:tcBorders>
            <w:shd w:val="clear" w:color="000000" w:fill="63BE7B"/>
            <w:noWrap/>
            <w:vAlign w:val="bottom"/>
            <w:hideMark/>
          </w:tcPr>
          <w:p w14:paraId="33991679"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8,495</w:t>
            </w:r>
          </w:p>
        </w:tc>
      </w:tr>
      <w:tr w:rsidR="00772719" w:rsidRPr="00772719" w14:paraId="0FE782F6"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7FAEE955"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Nov</w:t>
            </w:r>
          </w:p>
        </w:tc>
        <w:tc>
          <w:tcPr>
            <w:tcW w:w="2120" w:type="dxa"/>
            <w:tcBorders>
              <w:top w:val="single" w:sz="4" w:space="0" w:color="D9E7FD"/>
              <w:left w:val="nil"/>
              <w:bottom w:val="single" w:sz="4" w:space="0" w:color="D9E7FD"/>
              <w:right w:val="nil"/>
            </w:tcBorders>
            <w:shd w:val="clear" w:color="000000" w:fill="D3ECDC"/>
            <w:noWrap/>
            <w:vAlign w:val="bottom"/>
            <w:hideMark/>
          </w:tcPr>
          <w:p w14:paraId="743A580A"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4.09</w:t>
            </w:r>
          </w:p>
        </w:tc>
        <w:tc>
          <w:tcPr>
            <w:tcW w:w="1400" w:type="dxa"/>
            <w:tcBorders>
              <w:top w:val="single" w:sz="4" w:space="0" w:color="D9E7FD"/>
              <w:left w:val="nil"/>
              <w:bottom w:val="single" w:sz="4" w:space="0" w:color="D9E7FD"/>
              <w:right w:val="nil"/>
            </w:tcBorders>
            <w:shd w:val="clear" w:color="000000" w:fill="81CA95"/>
            <w:noWrap/>
            <w:vAlign w:val="bottom"/>
            <w:hideMark/>
          </w:tcPr>
          <w:p w14:paraId="7D5062B4"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8,254</w:t>
            </w:r>
          </w:p>
        </w:tc>
      </w:tr>
      <w:tr w:rsidR="00772719" w:rsidRPr="00772719" w14:paraId="0B978215" w14:textId="77777777" w:rsidTr="00772719">
        <w:trPr>
          <w:trHeight w:val="264"/>
        </w:trPr>
        <w:tc>
          <w:tcPr>
            <w:tcW w:w="1460" w:type="dxa"/>
            <w:tcBorders>
              <w:top w:val="single" w:sz="4" w:space="0" w:color="D9E7FD"/>
              <w:left w:val="nil"/>
              <w:bottom w:val="nil"/>
              <w:right w:val="nil"/>
            </w:tcBorders>
            <w:noWrap/>
            <w:vAlign w:val="bottom"/>
            <w:hideMark/>
          </w:tcPr>
          <w:p w14:paraId="3F97DCAD" w14:textId="77777777" w:rsidR="00772719" w:rsidRPr="00772719" w:rsidRDefault="00772719" w:rsidP="00772719">
            <w:pPr>
              <w:spacing w:line="240" w:lineRule="auto"/>
              <w:ind w:firstLineChars="100" w:firstLine="201"/>
              <w:rPr>
                <w:rFonts w:eastAsia="Times New Roman"/>
                <w:b/>
                <w:bCs/>
                <w:color w:val="000000"/>
                <w:sz w:val="20"/>
                <w:szCs w:val="20"/>
                <w:lang w:val="en-IN"/>
              </w:rPr>
            </w:pPr>
            <w:r w:rsidRPr="00772719">
              <w:rPr>
                <w:rFonts w:eastAsia="Times New Roman"/>
                <w:b/>
                <w:bCs/>
                <w:color w:val="000000"/>
                <w:sz w:val="20"/>
                <w:szCs w:val="20"/>
                <w:lang w:val="en-IN"/>
              </w:rPr>
              <w:t>Dec</w:t>
            </w:r>
          </w:p>
        </w:tc>
        <w:tc>
          <w:tcPr>
            <w:tcW w:w="2120" w:type="dxa"/>
            <w:tcBorders>
              <w:top w:val="single" w:sz="4" w:space="0" w:color="D9E7FD"/>
              <w:left w:val="nil"/>
              <w:bottom w:val="nil"/>
              <w:right w:val="nil"/>
            </w:tcBorders>
            <w:shd w:val="clear" w:color="000000" w:fill="C5E6D0"/>
            <w:noWrap/>
            <w:vAlign w:val="bottom"/>
            <w:hideMark/>
          </w:tcPr>
          <w:p w14:paraId="3FF9B35D"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4.10</w:t>
            </w:r>
          </w:p>
        </w:tc>
        <w:tc>
          <w:tcPr>
            <w:tcW w:w="1400" w:type="dxa"/>
            <w:tcBorders>
              <w:top w:val="single" w:sz="4" w:space="0" w:color="D9E7FD"/>
              <w:left w:val="nil"/>
              <w:bottom w:val="nil"/>
              <w:right w:val="nil"/>
            </w:tcBorders>
            <w:shd w:val="clear" w:color="000000" w:fill="6FC385"/>
            <w:noWrap/>
            <w:vAlign w:val="bottom"/>
            <w:hideMark/>
          </w:tcPr>
          <w:p w14:paraId="6962BA71"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8,401</w:t>
            </w:r>
          </w:p>
        </w:tc>
      </w:tr>
    </w:tbl>
    <w:p w14:paraId="000001BB" w14:textId="77777777" w:rsidR="0021176B" w:rsidRDefault="0021176B">
      <w:pPr>
        <w:ind w:left="720"/>
      </w:pPr>
    </w:p>
    <w:p w14:paraId="2F71FA98" w14:textId="2AF376C6" w:rsidR="00772719" w:rsidRDefault="00772719">
      <w:pPr>
        <w:ind w:left="720"/>
      </w:pPr>
      <w:r>
        <w:rPr>
          <w:noProof/>
        </w:rPr>
        <w:drawing>
          <wp:inline distT="0" distB="0" distL="0" distR="0" wp14:anchorId="59206078" wp14:editId="4A21D3EE">
            <wp:extent cx="1838325" cy="1724025"/>
            <wp:effectExtent l="0" t="0" r="9525" b="9525"/>
            <wp:docPr id="9574157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5792"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1838325" cy="1724025"/>
                    </a:xfrm>
                    <a:prstGeom prst="rect">
                      <a:avLst/>
                    </a:prstGeom>
                  </pic:spPr>
                </pic:pic>
              </a:graphicData>
            </a:graphic>
          </wp:inline>
        </w:drawing>
      </w:r>
    </w:p>
    <w:p w14:paraId="7807CC9F" w14:textId="4F90A3D1" w:rsidR="00772719" w:rsidRDefault="00772719">
      <w:pPr>
        <w:ind w:left="720"/>
      </w:pPr>
      <w:r>
        <w:rPr>
          <w:noProof/>
        </w:rPr>
        <w:lastRenderedPageBreak/>
        <w:drawing>
          <wp:inline distT="0" distB="0" distL="0" distR="0" wp14:anchorId="7AE96B4E" wp14:editId="26D0FFB8">
            <wp:extent cx="5733415" cy="3034030"/>
            <wp:effectExtent l="0" t="0" r="635" b="13970"/>
            <wp:docPr id="1052049997" name="Chart 1">
              <a:extLst xmlns:a="http://schemas.openxmlformats.org/drawingml/2006/main">
                <a:ext uri="{FF2B5EF4-FFF2-40B4-BE49-F238E27FC236}">
                  <a16:creationId xmlns:a16="http://schemas.microsoft.com/office/drawing/2014/main" id="{91F54386-49FE-4754-A064-59180D18B9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7C9BE7E3" w14:textId="77777777" w:rsidR="00772719" w:rsidRDefault="00772719">
      <w:pPr>
        <w:ind w:left="720"/>
      </w:pPr>
    </w:p>
    <w:p w14:paraId="3C5960CE" w14:textId="2E26DC3F" w:rsidR="00772719" w:rsidRDefault="00772719">
      <w:pPr>
        <w:ind w:left="720"/>
      </w:pPr>
      <w:r>
        <w:rPr>
          <w:noProof/>
        </w:rPr>
        <w:drawing>
          <wp:inline distT="0" distB="0" distL="0" distR="0" wp14:anchorId="23DC2D96" wp14:editId="50CD9F05">
            <wp:extent cx="5136607" cy="3169937"/>
            <wp:effectExtent l="0" t="0" r="6985" b="11430"/>
            <wp:docPr id="780819020" name="Chart 1">
              <a:extLst xmlns:a="http://schemas.openxmlformats.org/drawingml/2006/main">
                <a:ext uri="{FF2B5EF4-FFF2-40B4-BE49-F238E27FC236}">
                  <a16:creationId xmlns:a16="http://schemas.microsoft.com/office/drawing/2014/main" id="{BD715400-85F3-3ED8-887E-E4F2E581BC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2C546630" w14:textId="77777777" w:rsidR="00772719" w:rsidRDefault="00772719">
      <w:pPr>
        <w:ind w:left="720"/>
      </w:pPr>
    </w:p>
    <w:tbl>
      <w:tblPr>
        <w:tblW w:w="7828" w:type="dxa"/>
        <w:tblLook w:val="04A0" w:firstRow="1" w:lastRow="0" w:firstColumn="1" w:lastColumn="0" w:noHBand="0" w:noVBand="1"/>
      </w:tblPr>
      <w:tblGrid>
        <w:gridCol w:w="2120"/>
        <w:gridCol w:w="2565"/>
        <w:gridCol w:w="3143"/>
      </w:tblGrid>
      <w:tr w:rsidR="00772719" w:rsidRPr="00772719" w14:paraId="67846BE5" w14:textId="77777777" w:rsidTr="00772719">
        <w:trPr>
          <w:trHeight w:val="315"/>
        </w:trPr>
        <w:tc>
          <w:tcPr>
            <w:tcW w:w="2120" w:type="dxa"/>
            <w:tcBorders>
              <w:top w:val="nil"/>
              <w:left w:val="nil"/>
              <w:bottom w:val="nil"/>
              <w:right w:val="nil"/>
            </w:tcBorders>
            <w:shd w:val="clear" w:color="000000" w:fill="00B050"/>
            <w:noWrap/>
            <w:vAlign w:val="bottom"/>
            <w:hideMark/>
          </w:tcPr>
          <w:p w14:paraId="7A0792F5" w14:textId="77777777" w:rsidR="00772719" w:rsidRPr="00772719" w:rsidRDefault="00772719" w:rsidP="00772719">
            <w:pPr>
              <w:spacing w:line="240" w:lineRule="auto"/>
              <w:rPr>
                <w:rFonts w:ascii="DM Sans" w:eastAsia="Times New Roman" w:hAnsi="DM Sans"/>
                <w:b/>
                <w:bCs/>
                <w:color w:val="000000"/>
                <w:lang w:val="en-IN"/>
              </w:rPr>
            </w:pPr>
            <w:r w:rsidRPr="00772719">
              <w:rPr>
                <w:rFonts w:ascii="DM Sans" w:eastAsia="Times New Roman" w:hAnsi="DM Sans"/>
                <w:b/>
                <w:bCs/>
                <w:color w:val="000000"/>
                <w:lang w:val="en-IN"/>
              </w:rPr>
              <w:t>Table 2:</w:t>
            </w:r>
          </w:p>
        </w:tc>
        <w:tc>
          <w:tcPr>
            <w:tcW w:w="2565" w:type="dxa"/>
            <w:tcBorders>
              <w:top w:val="nil"/>
              <w:left w:val="nil"/>
              <w:bottom w:val="nil"/>
              <w:right w:val="nil"/>
            </w:tcBorders>
            <w:noWrap/>
            <w:vAlign w:val="bottom"/>
            <w:hideMark/>
          </w:tcPr>
          <w:p w14:paraId="0F9DB7D8" w14:textId="77777777" w:rsidR="00772719" w:rsidRPr="00772719" w:rsidRDefault="00772719" w:rsidP="00772719">
            <w:pPr>
              <w:spacing w:line="240" w:lineRule="auto"/>
              <w:rPr>
                <w:rFonts w:ascii="DM Sans" w:eastAsia="Times New Roman" w:hAnsi="DM Sans"/>
                <w:b/>
                <w:bCs/>
                <w:color w:val="000000"/>
                <w:lang w:val="en-IN"/>
              </w:rPr>
            </w:pPr>
          </w:p>
        </w:tc>
        <w:tc>
          <w:tcPr>
            <w:tcW w:w="3143" w:type="dxa"/>
            <w:tcBorders>
              <w:top w:val="nil"/>
              <w:left w:val="nil"/>
              <w:bottom w:val="nil"/>
              <w:right w:val="nil"/>
            </w:tcBorders>
            <w:noWrap/>
            <w:vAlign w:val="bottom"/>
            <w:hideMark/>
          </w:tcPr>
          <w:p w14:paraId="30A2903E"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r>
      <w:tr w:rsidR="00772719" w:rsidRPr="00772719" w14:paraId="26A3C281" w14:textId="77777777" w:rsidTr="00772719">
        <w:trPr>
          <w:trHeight w:val="276"/>
        </w:trPr>
        <w:tc>
          <w:tcPr>
            <w:tcW w:w="4685" w:type="dxa"/>
            <w:gridSpan w:val="2"/>
            <w:tcBorders>
              <w:top w:val="nil"/>
              <w:left w:val="nil"/>
              <w:bottom w:val="nil"/>
              <w:right w:val="nil"/>
            </w:tcBorders>
            <w:shd w:val="clear" w:color="000000" w:fill="FFFF00"/>
            <w:noWrap/>
            <w:vAlign w:val="bottom"/>
            <w:hideMark/>
          </w:tcPr>
          <w:p w14:paraId="5E2C1412" w14:textId="77777777" w:rsidR="00772719" w:rsidRPr="00772719" w:rsidRDefault="00772719" w:rsidP="00772719">
            <w:pPr>
              <w:spacing w:line="240" w:lineRule="auto"/>
              <w:rPr>
                <w:rFonts w:ascii="DM Sans" w:eastAsia="Times New Roman" w:hAnsi="DM Sans"/>
                <w:b/>
                <w:bCs/>
                <w:color w:val="000000"/>
                <w:sz w:val="20"/>
                <w:szCs w:val="20"/>
                <w:lang w:val="en-IN"/>
              </w:rPr>
            </w:pPr>
            <w:r w:rsidRPr="00772719">
              <w:rPr>
                <w:rFonts w:ascii="DM Sans" w:eastAsia="Times New Roman" w:hAnsi="DM Sans"/>
                <w:b/>
                <w:bCs/>
                <w:color w:val="000000"/>
                <w:sz w:val="20"/>
                <w:szCs w:val="20"/>
                <w:lang w:val="en-IN"/>
              </w:rPr>
              <w:t>Average Satisfaction Rate By Months</w:t>
            </w:r>
          </w:p>
        </w:tc>
        <w:tc>
          <w:tcPr>
            <w:tcW w:w="3143" w:type="dxa"/>
            <w:tcBorders>
              <w:top w:val="nil"/>
              <w:left w:val="nil"/>
              <w:bottom w:val="nil"/>
              <w:right w:val="nil"/>
            </w:tcBorders>
            <w:noWrap/>
            <w:vAlign w:val="bottom"/>
            <w:hideMark/>
          </w:tcPr>
          <w:p w14:paraId="5C0AD53F" w14:textId="77777777" w:rsidR="00772719" w:rsidRPr="00772719" w:rsidRDefault="00772719" w:rsidP="00772719">
            <w:pPr>
              <w:spacing w:line="240" w:lineRule="auto"/>
              <w:rPr>
                <w:rFonts w:ascii="DM Sans" w:eastAsia="Times New Roman" w:hAnsi="DM Sans"/>
                <w:b/>
                <w:bCs/>
                <w:color w:val="000000"/>
                <w:sz w:val="20"/>
                <w:szCs w:val="20"/>
                <w:lang w:val="en-IN"/>
              </w:rPr>
            </w:pPr>
          </w:p>
        </w:tc>
      </w:tr>
      <w:tr w:rsidR="00772719" w:rsidRPr="00772719" w14:paraId="294DF799" w14:textId="77777777" w:rsidTr="00772719">
        <w:trPr>
          <w:trHeight w:val="264"/>
        </w:trPr>
        <w:tc>
          <w:tcPr>
            <w:tcW w:w="2120" w:type="dxa"/>
            <w:tcBorders>
              <w:top w:val="nil"/>
              <w:left w:val="nil"/>
              <w:bottom w:val="single" w:sz="4" w:space="0" w:color="D9E7FD"/>
              <w:right w:val="nil"/>
            </w:tcBorders>
            <w:shd w:val="clear" w:color="0D5ADB" w:fill="0D5ADB"/>
            <w:noWrap/>
            <w:vAlign w:val="bottom"/>
            <w:hideMark/>
          </w:tcPr>
          <w:p w14:paraId="7369A8ED" w14:textId="77777777" w:rsidR="00772719" w:rsidRPr="00772719" w:rsidRDefault="00772719" w:rsidP="00772719">
            <w:pPr>
              <w:spacing w:line="240" w:lineRule="auto"/>
              <w:rPr>
                <w:rFonts w:eastAsia="Times New Roman"/>
                <w:color w:val="FFFFFF"/>
                <w:sz w:val="20"/>
                <w:szCs w:val="20"/>
                <w:lang w:val="en-IN"/>
              </w:rPr>
            </w:pPr>
            <w:r w:rsidRPr="00772719">
              <w:rPr>
                <w:rFonts w:eastAsia="Times New Roman"/>
                <w:color w:val="FFFFFF"/>
                <w:sz w:val="20"/>
                <w:szCs w:val="20"/>
                <w:lang w:val="en-IN"/>
              </w:rPr>
              <w:t>Years</w:t>
            </w:r>
          </w:p>
        </w:tc>
        <w:tc>
          <w:tcPr>
            <w:tcW w:w="2565" w:type="dxa"/>
            <w:tcBorders>
              <w:top w:val="nil"/>
              <w:left w:val="nil"/>
              <w:bottom w:val="single" w:sz="4" w:space="0" w:color="B3CEFB"/>
              <w:right w:val="nil"/>
            </w:tcBorders>
            <w:shd w:val="clear" w:color="0D5ADB" w:fill="0D5ADB"/>
            <w:noWrap/>
            <w:vAlign w:val="bottom"/>
            <w:hideMark/>
          </w:tcPr>
          <w:p w14:paraId="378272AD" w14:textId="77777777" w:rsidR="00772719" w:rsidRPr="00772719" w:rsidRDefault="00772719" w:rsidP="00772719">
            <w:pPr>
              <w:spacing w:line="240" w:lineRule="auto"/>
              <w:rPr>
                <w:rFonts w:eastAsia="Times New Roman"/>
                <w:color w:val="FFFFFF"/>
                <w:sz w:val="20"/>
                <w:szCs w:val="20"/>
                <w:lang w:val="en-IN"/>
              </w:rPr>
            </w:pPr>
            <w:r w:rsidRPr="00772719">
              <w:rPr>
                <w:rFonts w:eastAsia="Times New Roman"/>
                <w:color w:val="FFFFFF"/>
                <w:sz w:val="20"/>
                <w:szCs w:val="20"/>
                <w:lang w:val="en-IN"/>
              </w:rPr>
              <w:t>Average of Satisfaction Rate</w:t>
            </w:r>
          </w:p>
        </w:tc>
        <w:tc>
          <w:tcPr>
            <w:tcW w:w="3143" w:type="dxa"/>
            <w:tcBorders>
              <w:top w:val="nil"/>
              <w:left w:val="nil"/>
              <w:bottom w:val="single" w:sz="4" w:space="0" w:color="B3CEFB"/>
              <w:right w:val="nil"/>
            </w:tcBorders>
            <w:shd w:val="clear" w:color="0D5ADB" w:fill="0D5ADB"/>
            <w:noWrap/>
            <w:vAlign w:val="bottom"/>
            <w:hideMark/>
          </w:tcPr>
          <w:p w14:paraId="227623F3" w14:textId="77777777" w:rsidR="00772719" w:rsidRPr="00772719" w:rsidRDefault="00772719" w:rsidP="00772719">
            <w:pPr>
              <w:spacing w:line="240" w:lineRule="auto"/>
              <w:rPr>
                <w:rFonts w:eastAsia="Times New Roman"/>
                <w:color w:val="FFFFFF"/>
                <w:sz w:val="20"/>
                <w:szCs w:val="20"/>
                <w:lang w:val="en-IN"/>
              </w:rPr>
            </w:pPr>
            <w:r w:rsidRPr="00772719">
              <w:rPr>
                <w:rFonts w:eastAsia="Times New Roman"/>
                <w:color w:val="FFFFFF"/>
                <w:sz w:val="20"/>
                <w:szCs w:val="20"/>
                <w:lang w:val="en-IN"/>
              </w:rPr>
              <w:t>Average of Resolution Time (Days)</w:t>
            </w:r>
          </w:p>
        </w:tc>
      </w:tr>
      <w:tr w:rsidR="00772719" w:rsidRPr="00772719" w14:paraId="443FD9D9" w14:textId="77777777" w:rsidTr="00772719">
        <w:trPr>
          <w:trHeight w:val="264"/>
        </w:trPr>
        <w:tc>
          <w:tcPr>
            <w:tcW w:w="2120" w:type="dxa"/>
            <w:tcBorders>
              <w:top w:val="single" w:sz="4" w:space="0" w:color="D9E7FD"/>
              <w:left w:val="nil"/>
              <w:bottom w:val="single" w:sz="4" w:space="0" w:color="D9E7FD"/>
              <w:right w:val="nil"/>
            </w:tcBorders>
            <w:noWrap/>
            <w:vAlign w:val="bottom"/>
            <w:hideMark/>
          </w:tcPr>
          <w:p w14:paraId="2F2065A6" w14:textId="77777777" w:rsidR="00772719" w:rsidRPr="00772719" w:rsidRDefault="00772719" w:rsidP="00772719">
            <w:pPr>
              <w:spacing w:line="240" w:lineRule="auto"/>
              <w:rPr>
                <w:rFonts w:eastAsia="Times New Roman"/>
                <w:color w:val="000000"/>
                <w:sz w:val="20"/>
                <w:szCs w:val="20"/>
                <w:lang w:val="en-IN"/>
              </w:rPr>
            </w:pPr>
            <w:r w:rsidRPr="00772719">
              <w:rPr>
                <w:rFonts w:eastAsia="Times New Roman"/>
                <w:color w:val="000000"/>
                <w:sz w:val="20"/>
                <w:szCs w:val="20"/>
                <w:lang w:val="en-IN"/>
              </w:rPr>
              <w:t>Qtr1</w:t>
            </w:r>
          </w:p>
        </w:tc>
        <w:tc>
          <w:tcPr>
            <w:tcW w:w="2565" w:type="dxa"/>
            <w:tcBorders>
              <w:top w:val="single" w:sz="4" w:space="0" w:color="D9E7FD"/>
              <w:left w:val="nil"/>
              <w:bottom w:val="single" w:sz="4" w:space="0" w:color="D9E7FD"/>
              <w:right w:val="nil"/>
            </w:tcBorders>
            <w:shd w:val="clear" w:color="000000" w:fill="CAE8D4"/>
            <w:noWrap/>
            <w:vAlign w:val="bottom"/>
            <w:hideMark/>
          </w:tcPr>
          <w:p w14:paraId="08E86C92"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4.10</w:t>
            </w:r>
          </w:p>
        </w:tc>
        <w:tc>
          <w:tcPr>
            <w:tcW w:w="3143" w:type="dxa"/>
            <w:tcBorders>
              <w:top w:val="single" w:sz="4" w:space="0" w:color="D9E7FD"/>
              <w:left w:val="nil"/>
              <w:bottom w:val="single" w:sz="4" w:space="0" w:color="D9E7FD"/>
              <w:right w:val="nil"/>
            </w:tcBorders>
            <w:shd w:val="clear" w:color="000000" w:fill="79C78E"/>
            <w:noWrap/>
            <w:vAlign w:val="bottom"/>
            <w:hideMark/>
          </w:tcPr>
          <w:p w14:paraId="5799D9A8"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4.57</w:t>
            </w:r>
          </w:p>
        </w:tc>
      </w:tr>
      <w:tr w:rsidR="00772719" w:rsidRPr="00772719" w14:paraId="2A56D1CC" w14:textId="77777777" w:rsidTr="00772719">
        <w:trPr>
          <w:trHeight w:val="264"/>
        </w:trPr>
        <w:tc>
          <w:tcPr>
            <w:tcW w:w="2120" w:type="dxa"/>
            <w:tcBorders>
              <w:top w:val="single" w:sz="4" w:space="0" w:color="D9E7FD"/>
              <w:left w:val="nil"/>
              <w:bottom w:val="single" w:sz="4" w:space="0" w:color="D9E7FD"/>
              <w:right w:val="nil"/>
            </w:tcBorders>
            <w:noWrap/>
            <w:vAlign w:val="bottom"/>
            <w:hideMark/>
          </w:tcPr>
          <w:p w14:paraId="60952F2C" w14:textId="77777777" w:rsidR="00772719" w:rsidRPr="00772719" w:rsidRDefault="00772719" w:rsidP="00772719">
            <w:pPr>
              <w:spacing w:line="240" w:lineRule="auto"/>
              <w:rPr>
                <w:rFonts w:eastAsia="Times New Roman"/>
                <w:color w:val="000000"/>
                <w:sz w:val="20"/>
                <w:szCs w:val="20"/>
                <w:lang w:val="en-IN"/>
              </w:rPr>
            </w:pPr>
            <w:r w:rsidRPr="00772719">
              <w:rPr>
                <w:rFonts w:eastAsia="Times New Roman"/>
                <w:color w:val="000000"/>
                <w:sz w:val="20"/>
                <w:szCs w:val="20"/>
                <w:lang w:val="en-IN"/>
              </w:rPr>
              <w:t>Qtr2</w:t>
            </w:r>
          </w:p>
        </w:tc>
        <w:tc>
          <w:tcPr>
            <w:tcW w:w="2565" w:type="dxa"/>
            <w:tcBorders>
              <w:top w:val="single" w:sz="4" w:space="0" w:color="D9E7FD"/>
              <w:left w:val="nil"/>
              <w:bottom w:val="single" w:sz="4" w:space="0" w:color="D9E7FD"/>
              <w:right w:val="nil"/>
            </w:tcBorders>
            <w:shd w:val="clear" w:color="000000" w:fill="7BC890"/>
            <w:noWrap/>
            <w:vAlign w:val="bottom"/>
            <w:hideMark/>
          </w:tcPr>
          <w:p w14:paraId="563FA6EA"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4.11</w:t>
            </w:r>
          </w:p>
        </w:tc>
        <w:tc>
          <w:tcPr>
            <w:tcW w:w="3143" w:type="dxa"/>
            <w:tcBorders>
              <w:top w:val="single" w:sz="4" w:space="0" w:color="D9E7FD"/>
              <w:left w:val="nil"/>
              <w:bottom w:val="single" w:sz="4" w:space="0" w:color="D9E7FD"/>
              <w:right w:val="nil"/>
            </w:tcBorders>
            <w:shd w:val="clear" w:color="000000" w:fill="63BE7B"/>
            <w:noWrap/>
            <w:vAlign w:val="bottom"/>
            <w:hideMark/>
          </w:tcPr>
          <w:p w14:paraId="62F3497B"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4.58</w:t>
            </w:r>
          </w:p>
        </w:tc>
      </w:tr>
      <w:tr w:rsidR="00772719" w:rsidRPr="00772719" w14:paraId="1B72F722" w14:textId="77777777" w:rsidTr="00772719">
        <w:trPr>
          <w:trHeight w:val="264"/>
        </w:trPr>
        <w:tc>
          <w:tcPr>
            <w:tcW w:w="2120" w:type="dxa"/>
            <w:tcBorders>
              <w:top w:val="single" w:sz="4" w:space="0" w:color="D9E7FD"/>
              <w:left w:val="nil"/>
              <w:bottom w:val="single" w:sz="4" w:space="0" w:color="D9E7FD"/>
              <w:right w:val="nil"/>
            </w:tcBorders>
            <w:noWrap/>
            <w:vAlign w:val="bottom"/>
            <w:hideMark/>
          </w:tcPr>
          <w:p w14:paraId="5FBB37FA" w14:textId="77777777" w:rsidR="00772719" w:rsidRPr="00772719" w:rsidRDefault="00772719" w:rsidP="00772719">
            <w:pPr>
              <w:spacing w:line="240" w:lineRule="auto"/>
              <w:rPr>
                <w:rFonts w:eastAsia="Times New Roman"/>
                <w:color w:val="000000"/>
                <w:sz w:val="20"/>
                <w:szCs w:val="20"/>
                <w:lang w:val="en-IN"/>
              </w:rPr>
            </w:pPr>
            <w:r w:rsidRPr="00772719">
              <w:rPr>
                <w:rFonts w:eastAsia="Times New Roman"/>
                <w:color w:val="000000"/>
                <w:sz w:val="20"/>
                <w:szCs w:val="20"/>
                <w:lang w:val="en-IN"/>
              </w:rPr>
              <w:t>Qtr3</w:t>
            </w:r>
          </w:p>
        </w:tc>
        <w:tc>
          <w:tcPr>
            <w:tcW w:w="2565" w:type="dxa"/>
            <w:tcBorders>
              <w:top w:val="single" w:sz="4" w:space="0" w:color="D9E7FD"/>
              <w:left w:val="nil"/>
              <w:bottom w:val="single" w:sz="4" w:space="0" w:color="D9E7FD"/>
              <w:right w:val="nil"/>
            </w:tcBorders>
            <w:shd w:val="clear" w:color="000000" w:fill="63BE7B"/>
            <w:noWrap/>
            <w:vAlign w:val="bottom"/>
            <w:hideMark/>
          </w:tcPr>
          <w:p w14:paraId="2C5F6CDB"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4.11</w:t>
            </w:r>
          </w:p>
        </w:tc>
        <w:tc>
          <w:tcPr>
            <w:tcW w:w="3143" w:type="dxa"/>
            <w:tcBorders>
              <w:top w:val="single" w:sz="4" w:space="0" w:color="D9E7FD"/>
              <w:left w:val="nil"/>
              <w:bottom w:val="single" w:sz="4" w:space="0" w:color="D9E7FD"/>
              <w:right w:val="nil"/>
            </w:tcBorders>
            <w:shd w:val="clear" w:color="000000" w:fill="FCFCFF"/>
            <w:noWrap/>
            <w:vAlign w:val="bottom"/>
            <w:hideMark/>
          </w:tcPr>
          <w:p w14:paraId="63DFCAC6"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4.52</w:t>
            </w:r>
          </w:p>
        </w:tc>
      </w:tr>
      <w:tr w:rsidR="00772719" w:rsidRPr="00772719" w14:paraId="6650402C" w14:textId="77777777" w:rsidTr="00772719">
        <w:trPr>
          <w:trHeight w:val="276"/>
        </w:trPr>
        <w:tc>
          <w:tcPr>
            <w:tcW w:w="2120" w:type="dxa"/>
            <w:tcBorders>
              <w:top w:val="single" w:sz="4" w:space="0" w:color="D9E7FD"/>
              <w:left w:val="nil"/>
              <w:bottom w:val="nil"/>
              <w:right w:val="nil"/>
            </w:tcBorders>
            <w:noWrap/>
            <w:vAlign w:val="bottom"/>
            <w:hideMark/>
          </w:tcPr>
          <w:p w14:paraId="247F87BA" w14:textId="77777777" w:rsidR="00772719" w:rsidRPr="00772719" w:rsidRDefault="00772719" w:rsidP="00772719">
            <w:pPr>
              <w:spacing w:line="240" w:lineRule="auto"/>
              <w:rPr>
                <w:rFonts w:eastAsia="Times New Roman"/>
                <w:color w:val="000000"/>
                <w:sz w:val="20"/>
                <w:szCs w:val="20"/>
                <w:lang w:val="en-IN"/>
              </w:rPr>
            </w:pPr>
            <w:r w:rsidRPr="00772719">
              <w:rPr>
                <w:rFonts w:eastAsia="Times New Roman"/>
                <w:color w:val="000000"/>
                <w:sz w:val="20"/>
                <w:szCs w:val="20"/>
                <w:lang w:val="en-IN"/>
              </w:rPr>
              <w:t>Qtr4</w:t>
            </w:r>
          </w:p>
        </w:tc>
        <w:tc>
          <w:tcPr>
            <w:tcW w:w="2565" w:type="dxa"/>
            <w:tcBorders>
              <w:top w:val="single" w:sz="4" w:space="0" w:color="D9E7FD"/>
              <w:left w:val="nil"/>
              <w:bottom w:val="nil"/>
              <w:right w:val="nil"/>
            </w:tcBorders>
            <w:shd w:val="clear" w:color="000000" w:fill="FCFCFF"/>
            <w:noWrap/>
            <w:vAlign w:val="bottom"/>
            <w:hideMark/>
          </w:tcPr>
          <w:p w14:paraId="4B86C323"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4.09</w:t>
            </w:r>
          </w:p>
        </w:tc>
        <w:tc>
          <w:tcPr>
            <w:tcW w:w="3143" w:type="dxa"/>
            <w:tcBorders>
              <w:top w:val="single" w:sz="4" w:space="0" w:color="D9E7FD"/>
              <w:left w:val="nil"/>
              <w:bottom w:val="nil"/>
              <w:right w:val="nil"/>
            </w:tcBorders>
            <w:shd w:val="clear" w:color="000000" w:fill="C7E7D2"/>
            <w:noWrap/>
            <w:vAlign w:val="bottom"/>
            <w:hideMark/>
          </w:tcPr>
          <w:p w14:paraId="0BF8E405"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4.54</w:t>
            </w:r>
          </w:p>
        </w:tc>
      </w:tr>
    </w:tbl>
    <w:p w14:paraId="22516D71" w14:textId="77777777" w:rsidR="00772719" w:rsidRDefault="00772719">
      <w:pPr>
        <w:ind w:left="720"/>
      </w:pPr>
    </w:p>
    <w:p w14:paraId="24393A6B" w14:textId="3BC7D174" w:rsidR="00772719" w:rsidRDefault="00772719">
      <w:pPr>
        <w:ind w:left="720"/>
      </w:pPr>
      <w:r>
        <w:rPr>
          <w:noProof/>
        </w:rPr>
        <w:lastRenderedPageBreak/>
        <w:drawing>
          <wp:inline distT="0" distB="0" distL="0" distR="0" wp14:anchorId="7BBB16B2" wp14:editId="53629669">
            <wp:extent cx="4668763" cy="2776483"/>
            <wp:effectExtent l="0" t="0" r="17780" b="5080"/>
            <wp:docPr id="1060637857" name="Chart 1">
              <a:extLst xmlns:a="http://schemas.openxmlformats.org/drawingml/2006/main">
                <a:ext uri="{FF2B5EF4-FFF2-40B4-BE49-F238E27FC236}">
                  <a16:creationId xmlns:a16="http://schemas.microsoft.com/office/drawing/2014/main" id="{5441AF6C-2570-D2E4-845D-ADC32B5381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5C21F636" w14:textId="77777777" w:rsidR="00772719" w:rsidRDefault="00772719">
      <w:pPr>
        <w:ind w:left="720"/>
      </w:pPr>
    </w:p>
    <w:tbl>
      <w:tblPr>
        <w:tblW w:w="8120" w:type="dxa"/>
        <w:tblLook w:val="04A0" w:firstRow="1" w:lastRow="0" w:firstColumn="1" w:lastColumn="0" w:noHBand="0" w:noVBand="1"/>
      </w:tblPr>
      <w:tblGrid>
        <w:gridCol w:w="1460"/>
        <w:gridCol w:w="2120"/>
        <w:gridCol w:w="1400"/>
        <w:gridCol w:w="717"/>
        <w:gridCol w:w="717"/>
        <w:gridCol w:w="717"/>
        <w:gridCol w:w="1220"/>
      </w:tblGrid>
      <w:tr w:rsidR="00772719" w:rsidRPr="00772719" w14:paraId="2B7C368B" w14:textId="77777777" w:rsidTr="00772719">
        <w:trPr>
          <w:trHeight w:val="315"/>
        </w:trPr>
        <w:tc>
          <w:tcPr>
            <w:tcW w:w="1460" w:type="dxa"/>
            <w:tcBorders>
              <w:top w:val="nil"/>
              <w:left w:val="nil"/>
              <w:bottom w:val="nil"/>
              <w:right w:val="nil"/>
            </w:tcBorders>
            <w:shd w:val="clear" w:color="000000" w:fill="00B050"/>
            <w:noWrap/>
            <w:vAlign w:val="bottom"/>
            <w:hideMark/>
          </w:tcPr>
          <w:p w14:paraId="1CCC74E9" w14:textId="77777777" w:rsidR="00772719" w:rsidRPr="00772719" w:rsidRDefault="00772719" w:rsidP="00772719">
            <w:pPr>
              <w:spacing w:line="240" w:lineRule="auto"/>
              <w:rPr>
                <w:rFonts w:ascii="DM Sans" w:eastAsia="Times New Roman" w:hAnsi="DM Sans"/>
                <w:b/>
                <w:bCs/>
                <w:color w:val="000000"/>
                <w:lang w:val="en-IN"/>
              </w:rPr>
            </w:pPr>
            <w:r w:rsidRPr="00772719">
              <w:rPr>
                <w:rFonts w:ascii="DM Sans" w:eastAsia="Times New Roman" w:hAnsi="DM Sans"/>
                <w:b/>
                <w:bCs/>
                <w:color w:val="000000"/>
                <w:lang w:val="en-IN"/>
              </w:rPr>
              <w:t>Table 3:</w:t>
            </w:r>
          </w:p>
        </w:tc>
        <w:tc>
          <w:tcPr>
            <w:tcW w:w="2120" w:type="dxa"/>
            <w:tcBorders>
              <w:top w:val="nil"/>
              <w:left w:val="nil"/>
              <w:bottom w:val="nil"/>
              <w:right w:val="nil"/>
            </w:tcBorders>
            <w:noWrap/>
            <w:vAlign w:val="bottom"/>
            <w:hideMark/>
          </w:tcPr>
          <w:p w14:paraId="6AADC69D" w14:textId="77777777" w:rsidR="00772719" w:rsidRPr="00772719" w:rsidRDefault="00772719" w:rsidP="00772719">
            <w:pPr>
              <w:spacing w:line="240" w:lineRule="auto"/>
              <w:rPr>
                <w:rFonts w:ascii="DM Sans" w:eastAsia="Times New Roman" w:hAnsi="DM Sans"/>
                <w:b/>
                <w:bCs/>
                <w:color w:val="000000"/>
                <w:lang w:val="en-IN"/>
              </w:rPr>
            </w:pPr>
          </w:p>
        </w:tc>
        <w:tc>
          <w:tcPr>
            <w:tcW w:w="1400" w:type="dxa"/>
            <w:tcBorders>
              <w:top w:val="nil"/>
              <w:left w:val="nil"/>
              <w:bottom w:val="nil"/>
              <w:right w:val="nil"/>
            </w:tcBorders>
            <w:noWrap/>
            <w:vAlign w:val="bottom"/>
            <w:hideMark/>
          </w:tcPr>
          <w:p w14:paraId="27A9692D"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c>
          <w:tcPr>
            <w:tcW w:w="640" w:type="dxa"/>
            <w:tcBorders>
              <w:top w:val="nil"/>
              <w:left w:val="nil"/>
              <w:bottom w:val="nil"/>
              <w:right w:val="nil"/>
            </w:tcBorders>
            <w:noWrap/>
            <w:vAlign w:val="bottom"/>
            <w:hideMark/>
          </w:tcPr>
          <w:p w14:paraId="2934ABA8"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c>
          <w:tcPr>
            <w:tcW w:w="640" w:type="dxa"/>
            <w:tcBorders>
              <w:top w:val="nil"/>
              <w:left w:val="nil"/>
              <w:bottom w:val="nil"/>
              <w:right w:val="nil"/>
            </w:tcBorders>
            <w:noWrap/>
            <w:vAlign w:val="bottom"/>
            <w:hideMark/>
          </w:tcPr>
          <w:p w14:paraId="64AA0A5F"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c>
          <w:tcPr>
            <w:tcW w:w="640" w:type="dxa"/>
            <w:tcBorders>
              <w:top w:val="nil"/>
              <w:left w:val="nil"/>
              <w:bottom w:val="nil"/>
              <w:right w:val="nil"/>
            </w:tcBorders>
            <w:noWrap/>
            <w:vAlign w:val="bottom"/>
            <w:hideMark/>
          </w:tcPr>
          <w:p w14:paraId="6A5CBD25"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c>
          <w:tcPr>
            <w:tcW w:w="1220" w:type="dxa"/>
            <w:tcBorders>
              <w:top w:val="nil"/>
              <w:left w:val="nil"/>
              <w:bottom w:val="nil"/>
              <w:right w:val="nil"/>
            </w:tcBorders>
            <w:noWrap/>
            <w:vAlign w:val="bottom"/>
            <w:hideMark/>
          </w:tcPr>
          <w:p w14:paraId="02D11E18"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r>
      <w:tr w:rsidR="00772719" w:rsidRPr="00772719" w14:paraId="7FDE7C1D" w14:textId="77777777" w:rsidTr="00772719">
        <w:trPr>
          <w:trHeight w:val="315"/>
        </w:trPr>
        <w:tc>
          <w:tcPr>
            <w:tcW w:w="5620" w:type="dxa"/>
            <w:gridSpan w:val="4"/>
            <w:tcBorders>
              <w:top w:val="nil"/>
              <w:left w:val="nil"/>
              <w:bottom w:val="nil"/>
              <w:right w:val="nil"/>
            </w:tcBorders>
            <w:shd w:val="clear" w:color="000000" w:fill="FFFF00"/>
            <w:noWrap/>
            <w:vAlign w:val="bottom"/>
            <w:hideMark/>
          </w:tcPr>
          <w:p w14:paraId="57453256"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Tickets Count By Months and Years</w:t>
            </w:r>
          </w:p>
        </w:tc>
        <w:tc>
          <w:tcPr>
            <w:tcW w:w="640" w:type="dxa"/>
            <w:tcBorders>
              <w:top w:val="nil"/>
              <w:left w:val="nil"/>
              <w:bottom w:val="nil"/>
              <w:right w:val="nil"/>
            </w:tcBorders>
            <w:noWrap/>
            <w:vAlign w:val="bottom"/>
            <w:hideMark/>
          </w:tcPr>
          <w:p w14:paraId="14A8F4CC" w14:textId="77777777" w:rsidR="00772719" w:rsidRPr="00772719" w:rsidRDefault="00772719" w:rsidP="00772719">
            <w:pPr>
              <w:spacing w:line="240" w:lineRule="auto"/>
              <w:rPr>
                <w:rFonts w:eastAsia="Times New Roman"/>
                <w:b/>
                <w:bCs/>
                <w:color w:val="000000"/>
                <w:sz w:val="20"/>
                <w:szCs w:val="20"/>
                <w:lang w:val="en-IN"/>
              </w:rPr>
            </w:pPr>
          </w:p>
        </w:tc>
        <w:tc>
          <w:tcPr>
            <w:tcW w:w="640" w:type="dxa"/>
            <w:tcBorders>
              <w:top w:val="nil"/>
              <w:left w:val="nil"/>
              <w:bottom w:val="nil"/>
              <w:right w:val="nil"/>
            </w:tcBorders>
            <w:noWrap/>
            <w:vAlign w:val="bottom"/>
            <w:hideMark/>
          </w:tcPr>
          <w:p w14:paraId="30C3EAA3"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c>
          <w:tcPr>
            <w:tcW w:w="1220" w:type="dxa"/>
            <w:tcBorders>
              <w:top w:val="nil"/>
              <w:left w:val="nil"/>
              <w:bottom w:val="nil"/>
              <w:right w:val="nil"/>
            </w:tcBorders>
            <w:noWrap/>
            <w:vAlign w:val="bottom"/>
            <w:hideMark/>
          </w:tcPr>
          <w:p w14:paraId="670D2F5A"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r>
      <w:tr w:rsidR="00772719" w:rsidRPr="00772719" w14:paraId="59BFD9C1" w14:textId="77777777" w:rsidTr="00772719">
        <w:trPr>
          <w:trHeight w:val="276"/>
        </w:trPr>
        <w:tc>
          <w:tcPr>
            <w:tcW w:w="1460" w:type="dxa"/>
            <w:tcBorders>
              <w:top w:val="nil"/>
              <w:left w:val="nil"/>
              <w:bottom w:val="single" w:sz="4" w:space="0" w:color="0D5ADB"/>
              <w:right w:val="nil"/>
            </w:tcBorders>
            <w:shd w:val="clear" w:color="0D5ADB" w:fill="0D5ADB"/>
            <w:noWrap/>
            <w:vAlign w:val="bottom"/>
            <w:hideMark/>
          </w:tcPr>
          <w:p w14:paraId="154C5E5F" w14:textId="77777777" w:rsidR="00772719" w:rsidRPr="00772719" w:rsidRDefault="00772719" w:rsidP="00772719">
            <w:pPr>
              <w:spacing w:line="240" w:lineRule="auto"/>
              <w:rPr>
                <w:rFonts w:eastAsia="Times New Roman"/>
                <w:b/>
                <w:bCs/>
                <w:color w:val="FFFFFF"/>
                <w:sz w:val="20"/>
                <w:szCs w:val="20"/>
                <w:lang w:val="en-IN"/>
              </w:rPr>
            </w:pPr>
            <w:r w:rsidRPr="00772719">
              <w:rPr>
                <w:rFonts w:eastAsia="Times New Roman"/>
                <w:b/>
                <w:bCs/>
                <w:color w:val="FFFFFF"/>
                <w:sz w:val="20"/>
                <w:szCs w:val="20"/>
                <w:lang w:val="en-IN"/>
              </w:rPr>
              <w:t>Tickets Count</w:t>
            </w:r>
          </w:p>
        </w:tc>
        <w:tc>
          <w:tcPr>
            <w:tcW w:w="2120" w:type="dxa"/>
            <w:tcBorders>
              <w:top w:val="nil"/>
              <w:left w:val="nil"/>
              <w:bottom w:val="single" w:sz="4" w:space="0" w:color="0D5ADB"/>
              <w:right w:val="nil"/>
            </w:tcBorders>
            <w:shd w:val="clear" w:color="0D5ADB" w:fill="0D5ADB"/>
            <w:noWrap/>
            <w:vAlign w:val="bottom"/>
            <w:hideMark/>
          </w:tcPr>
          <w:p w14:paraId="2DCD237A" w14:textId="77777777" w:rsidR="00772719" w:rsidRPr="00772719" w:rsidRDefault="00772719" w:rsidP="00772719">
            <w:pPr>
              <w:spacing w:line="240" w:lineRule="auto"/>
              <w:rPr>
                <w:rFonts w:eastAsia="Times New Roman"/>
                <w:b/>
                <w:bCs/>
                <w:color w:val="FFFFFF"/>
                <w:sz w:val="20"/>
                <w:szCs w:val="20"/>
                <w:lang w:val="en-IN"/>
              </w:rPr>
            </w:pPr>
            <w:r w:rsidRPr="00772719">
              <w:rPr>
                <w:rFonts w:eastAsia="Times New Roman"/>
                <w:b/>
                <w:bCs/>
                <w:color w:val="FFFFFF"/>
                <w:sz w:val="20"/>
                <w:szCs w:val="20"/>
                <w:lang w:val="en-IN"/>
              </w:rPr>
              <w:t>Years</w:t>
            </w:r>
          </w:p>
        </w:tc>
        <w:tc>
          <w:tcPr>
            <w:tcW w:w="1400" w:type="dxa"/>
            <w:tcBorders>
              <w:top w:val="nil"/>
              <w:left w:val="nil"/>
              <w:bottom w:val="single" w:sz="4" w:space="0" w:color="0D5ADB"/>
              <w:right w:val="nil"/>
            </w:tcBorders>
            <w:shd w:val="clear" w:color="0D5ADB" w:fill="0D5ADB"/>
            <w:noWrap/>
            <w:vAlign w:val="bottom"/>
            <w:hideMark/>
          </w:tcPr>
          <w:p w14:paraId="31D6C54E" w14:textId="77777777" w:rsidR="00772719" w:rsidRPr="00772719" w:rsidRDefault="00772719" w:rsidP="00772719">
            <w:pPr>
              <w:spacing w:line="240" w:lineRule="auto"/>
              <w:rPr>
                <w:rFonts w:eastAsia="Times New Roman"/>
                <w:b/>
                <w:bCs/>
                <w:color w:val="FFFFFF"/>
                <w:sz w:val="20"/>
                <w:szCs w:val="20"/>
                <w:lang w:val="en-IN"/>
              </w:rPr>
            </w:pPr>
          </w:p>
        </w:tc>
        <w:tc>
          <w:tcPr>
            <w:tcW w:w="640" w:type="dxa"/>
            <w:tcBorders>
              <w:top w:val="nil"/>
              <w:left w:val="nil"/>
              <w:bottom w:val="single" w:sz="4" w:space="0" w:color="0D5ADB"/>
              <w:right w:val="nil"/>
            </w:tcBorders>
            <w:shd w:val="clear" w:color="0D5ADB" w:fill="0D5ADB"/>
            <w:noWrap/>
            <w:vAlign w:val="bottom"/>
            <w:hideMark/>
          </w:tcPr>
          <w:p w14:paraId="175C0DD7"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c>
          <w:tcPr>
            <w:tcW w:w="640" w:type="dxa"/>
            <w:tcBorders>
              <w:top w:val="nil"/>
              <w:left w:val="nil"/>
              <w:bottom w:val="single" w:sz="4" w:space="0" w:color="0D5ADB"/>
              <w:right w:val="nil"/>
            </w:tcBorders>
            <w:shd w:val="clear" w:color="0D5ADB" w:fill="0D5ADB"/>
            <w:noWrap/>
            <w:vAlign w:val="bottom"/>
            <w:hideMark/>
          </w:tcPr>
          <w:p w14:paraId="418BB60A"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c>
          <w:tcPr>
            <w:tcW w:w="640" w:type="dxa"/>
            <w:tcBorders>
              <w:top w:val="nil"/>
              <w:left w:val="nil"/>
              <w:bottom w:val="single" w:sz="4" w:space="0" w:color="0D5ADB"/>
              <w:right w:val="nil"/>
            </w:tcBorders>
            <w:shd w:val="clear" w:color="0D5ADB" w:fill="0D5ADB"/>
            <w:noWrap/>
            <w:vAlign w:val="bottom"/>
            <w:hideMark/>
          </w:tcPr>
          <w:p w14:paraId="27D37BAB"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c>
          <w:tcPr>
            <w:tcW w:w="1220" w:type="dxa"/>
            <w:tcBorders>
              <w:top w:val="nil"/>
              <w:left w:val="nil"/>
              <w:bottom w:val="single" w:sz="4" w:space="0" w:color="0D5ADB"/>
              <w:right w:val="nil"/>
            </w:tcBorders>
            <w:shd w:val="clear" w:color="0D5ADB" w:fill="0D5ADB"/>
            <w:noWrap/>
            <w:vAlign w:val="bottom"/>
            <w:hideMark/>
          </w:tcPr>
          <w:p w14:paraId="773C2762" w14:textId="77777777" w:rsidR="00772719" w:rsidRPr="00772719" w:rsidRDefault="00772719" w:rsidP="00772719">
            <w:pPr>
              <w:spacing w:line="240" w:lineRule="auto"/>
              <w:rPr>
                <w:rFonts w:ascii="Times New Roman" w:eastAsia="Times New Roman" w:hAnsi="Times New Roman" w:cs="Times New Roman"/>
                <w:sz w:val="20"/>
                <w:szCs w:val="20"/>
                <w:lang w:val="en-IN"/>
              </w:rPr>
            </w:pPr>
          </w:p>
        </w:tc>
      </w:tr>
      <w:tr w:rsidR="00772719" w:rsidRPr="00772719" w14:paraId="39EA4BBC" w14:textId="77777777" w:rsidTr="00772719">
        <w:trPr>
          <w:trHeight w:val="276"/>
        </w:trPr>
        <w:tc>
          <w:tcPr>
            <w:tcW w:w="1460" w:type="dxa"/>
            <w:tcBorders>
              <w:top w:val="single" w:sz="4" w:space="0" w:color="0D5ADB"/>
              <w:left w:val="nil"/>
              <w:bottom w:val="single" w:sz="4" w:space="0" w:color="D9E7FD"/>
              <w:right w:val="nil"/>
            </w:tcBorders>
            <w:shd w:val="clear" w:color="0D5ADB" w:fill="0D5ADB"/>
            <w:noWrap/>
            <w:vAlign w:val="bottom"/>
            <w:hideMark/>
          </w:tcPr>
          <w:p w14:paraId="3011A465" w14:textId="77777777" w:rsidR="00772719" w:rsidRPr="00772719" w:rsidRDefault="00772719" w:rsidP="00772719">
            <w:pPr>
              <w:spacing w:line="240" w:lineRule="auto"/>
              <w:rPr>
                <w:rFonts w:eastAsia="Times New Roman"/>
                <w:b/>
                <w:bCs/>
                <w:color w:val="FFFFFF"/>
                <w:sz w:val="20"/>
                <w:szCs w:val="20"/>
                <w:lang w:val="en-IN"/>
              </w:rPr>
            </w:pPr>
            <w:r w:rsidRPr="00772719">
              <w:rPr>
                <w:rFonts w:eastAsia="Times New Roman"/>
                <w:b/>
                <w:bCs/>
                <w:color w:val="FFFFFF"/>
                <w:sz w:val="20"/>
                <w:szCs w:val="20"/>
                <w:lang w:val="en-IN"/>
              </w:rPr>
              <w:t>Months</w:t>
            </w:r>
          </w:p>
        </w:tc>
        <w:tc>
          <w:tcPr>
            <w:tcW w:w="2120" w:type="dxa"/>
            <w:tcBorders>
              <w:top w:val="single" w:sz="4" w:space="0" w:color="0D5ADB"/>
              <w:left w:val="nil"/>
              <w:bottom w:val="single" w:sz="4" w:space="0" w:color="B3CEFB"/>
              <w:right w:val="nil"/>
            </w:tcBorders>
            <w:shd w:val="clear" w:color="0D5ADB" w:fill="0D5ADB"/>
            <w:noWrap/>
            <w:vAlign w:val="bottom"/>
            <w:hideMark/>
          </w:tcPr>
          <w:p w14:paraId="2FDC8405" w14:textId="77777777" w:rsidR="00772719" w:rsidRPr="00772719" w:rsidRDefault="00772719" w:rsidP="00772719">
            <w:pPr>
              <w:spacing w:line="240" w:lineRule="auto"/>
              <w:rPr>
                <w:rFonts w:eastAsia="Times New Roman"/>
                <w:b/>
                <w:bCs/>
                <w:color w:val="FFFFFF"/>
                <w:sz w:val="20"/>
                <w:szCs w:val="20"/>
                <w:lang w:val="en-IN"/>
              </w:rPr>
            </w:pPr>
            <w:r w:rsidRPr="00772719">
              <w:rPr>
                <w:rFonts w:eastAsia="Times New Roman"/>
                <w:b/>
                <w:bCs/>
                <w:color w:val="FFFFFF"/>
                <w:sz w:val="20"/>
                <w:szCs w:val="20"/>
                <w:lang w:val="en-IN"/>
              </w:rPr>
              <w:t>2016</w:t>
            </w:r>
          </w:p>
        </w:tc>
        <w:tc>
          <w:tcPr>
            <w:tcW w:w="1400" w:type="dxa"/>
            <w:tcBorders>
              <w:top w:val="single" w:sz="4" w:space="0" w:color="0D5ADB"/>
              <w:left w:val="nil"/>
              <w:bottom w:val="single" w:sz="4" w:space="0" w:color="B3CEFB"/>
              <w:right w:val="nil"/>
            </w:tcBorders>
            <w:shd w:val="clear" w:color="0D5ADB" w:fill="0D5ADB"/>
            <w:noWrap/>
            <w:vAlign w:val="bottom"/>
            <w:hideMark/>
          </w:tcPr>
          <w:p w14:paraId="39C178AD" w14:textId="77777777" w:rsidR="00772719" w:rsidRPr="00772719" w:rsidRDefault="00772719" w:rsidP="00772719">
            <w:pPr>
              <w:spacing w:line="240" w:lineRule="auto"/>
              <w:rPr>
                <w:rFonts w:eastAsia="Times New Roman"/>
                <w:b/>
                <w:bCs/>
                <w:color w:val="FFFFFF"/>
                <w:sz w:val="20"/>
                <w:szCs w:val="20"/>
                <w:lang w:val="en-IN"/>
              </w:rPr>
            </w:pPr>
            <w:r w:rsidRPr="00772719">
              <w:rPr>
                <w:rFonts w:eastAsia="Times New Roman"/>
                <w:b/>
                <w:bCs/>
                <w:color w:val="FFFFFF"/>
                <w:sz w:val="20"/>
                <w:szCs w:val="20"/>
                <w:lang w:val="en-IN"/>
              </w:rPr>
              <w:t>2017</w:t>
            </w:r>
          </w:p>
        </w:tc>
        <w:tc>
          <w:tcPr>
            <w:tcW w:w="640" w:type="dxa"/>
            <w:tcBorders>
              <w:top w:val="single" w:sz="4" w:space="0" w:color="0D5ADB"/>
              <w:left w:val="nil"/>
              <w:bottom w:val="single" w:sz="4" w:space="0" w:color="B3CEFB"/>
              <w:right w:val="nil"/>
            </w:tcBorders>
            <w:shd w:val="clear" w:color="0D5ADB" w:fill="0D5ADB"/>
            <w:noWrap/>
            <w:vAlign w:val="bottom"/>
            <w:hideMark/>
          </w:tcPr>
          <w:p w14:paraId="4E3F5BEA" w14:textId="77777777" w:rsidR="00772719" w:rsidRPr="00772719" w:rsidRDefault="00772719" w:rsidP="00772719">
            <w:pPr>
              <w:spacing w:line="240" w:lineRule="auto"/>
              <w:rPr>
                <w:rFonts w:eastAsia="Times New Roman"/>
                <w:b/>
                <w:bCs/>
                <w:color w:val="FFFFFF"/>
                <w:sz w:val="20"/>
                <w:szCs w:val="20"/>
                <w:lang w:val="en-IN"/>
              </w:rPr>
            </w:pPr>
            <w:r w:rsidRPr="00772719">
              <w:rPr>
                <w:rFonts w:eastAsia="Times New Roman"/>
                <w:b/>
                <w:bCs/>
                <w:color w:val="FFFFFF"/>
                <w:sz w:val="20"/>
                <w:szCs w:val="20"/>
                <w:lang w:val="en-IN"/>
              </w:rPr>
              <w:t>2018</w:t>
            </w:r>
          </w:p>
        </w:tc>
        <w:tc>
          <w:tcPr>
            <w:tcW w:w="640" w:type="dxa"/>
            <w:tcBorders>
              <w:top w:val="single" w:sz="4" w:space="0" w:color="0D5ADB"/>
              <w:left w:val="nil"/>
              <w:bottom w:val="single" w:sz="4" w:space="0" w:color="B3CEFB"/>
              <w:right w:val="nil"/>
            </w:tcBorders>
            <w:shd w:val="clear" w:color="0D5ADB" w:fill="0D5ADB"/>
            <w:noWrap/>
            <w:vAlign w:val="bottom"/>
            <w:hideMark/>
          </w:tcPr>
          <w:p w14:paraId="6FB5FC64" w14:textId="77777777" w:rsidR="00772719" w:rsidRPr="00772719" w:rsidRDefault="00772719" w:rsidP="00772719">
            <w:pPr>
              <w:spacing w:line="240" w:lineRule="auto"/>
              <w:rPr>
                <w:rFonts w:eastAsia="Times New Roman"/>
                <w:b/>
                <w:bCs/>
                <w:color w:val="FFFFFF"/>
                <w:sz w:val="20"/>
                <w:szCs w:val="20"/>
                <w:lang w:val="en-IN"/>
              </w:rPr>
            </w:pPr>
            <w:r w:rsidRPr="00772719">
              <w:rPr>
                <w:rFonts w:eastAsia="Times New Roman"/>
                <w:b/>
                <w:bCs/>
                <w:color w:val="FFFFFF"/>
                <w:sz w:val="20"/>
                <w:szCs w:val="20"/>
                <w:lang w:val="en-IN"/>
              </w:rPr>
              <w:t>2019</w:t>
            </w:r>
          </w:p>
        </w:tc>
        <w:tc>
          <w:tcPr>
            <w:tcW w:w="640" w:type="dxa"/>
            <w:tcBorders>
              <w:top w:val="single" w:sz="4" w:space="0" w:color="0D5ADB"/>
              <w:left w:val="nil"/>
              <w:bottom w:val="single" w:sz="4" w:space="0" w:color="B3CEFB"/>
              <w:right w:val="nil"/>
            </w:tcBorders>
            <w:shd w:val="clear" w:color="0D5ADB" w:fill="0D5ADB"/>
            <w:noWrap/>
            <w:vAlign w:val="bottom"/>
            <w:hideMark/>
          </w:tcPr>
          <w:p w14:paraId="33A0871C" w14:textId="77777777" w:rsidR="00772719" w:rsidRPr="00772719" w:rsidRDefault="00772719" w:rsidP="00772719">
            <w:pPr>
              <w:spacing w:line="240" w:lineRule="auto"/>
              <w:rPr>
                <w:rFonts w:eastAsia="Times New Roman"/>
                <w:b/>
                <w:bCs/>
                <w:color w:val="FFFFFF"/>
                <w:sz w:val="20"/>
                <w:szCs w:val="20"/>
                <w:lang w:val="en-IN"/>
              </w:rPr>
            </w:pPr>
            <w:r w:rsidRPr="00772719">
              <w:rPr>
                <w:rFonts w:eastAsia="Times New Roman"/>
                <w:b/>
                <w:bCs/>
                <w:color w:val="FFFFFF"/>
                <w:sz w:val="20"/>
                <w:szCs w:val="20"/>
                <w:lang w:val="en-IN"/>
              </w:rPr>
              <w:t>2020</w:t>
            </w:r>
          </w:p>
        </w:tc>
        <w:tc>
          <w:tcPr>
            <w:tcW w:w="1220" w:type="dxa"/>
            <w:tcBorders>
              <w:top w:val="single" w:sz="4" w:space="0" w:color="0D5ADB"/>
              <w:left w:val="nil"/>
              <w:bottom w:val="single" w:sz="4" w:space="0" w:color="D9E7FD"/>
              <w:right w:val="nil"/>
            </w:tcBorders>
            <w:shd w:val="clear" w:color="0D5ADB" w:fill="0D5ADB"/>
            <w:noWrap/>
            <w:vAlign w:val="bottom"/>
            <w:hideMark/>
          </w:tcPr>
          <w:p w14:paraId="306BFD89" w14:textId="77777777" w:rsidR="00772719" w:rsidRPr="00772719" w:rsidRDefault="00772719" w:rsidP="00772719">
            <w:pPr>
              <w:spacing w:line="240" w:lineRule="auto"/>
              <w:rPr>
                <w:rFonts w:eastAsia="Times New Roman"/>
                <w:b/>
                <w:bCs/>
                <w:color w:val="FFFFFF"/>
                <w:sz w:val="20"/>
                <w:szCs w:val="20"/>
                <w:lang w:val="en-IN"/>
              </w:rPr>
            </w:pPr>
            <w:r w:rsidRPr="00772719">
              <w:rPr>
                <w:rFonts w:eastAsia="Times New Roman"/>
                <w:b/>
                <w:bCs/>
                <w:color w:val="FFFFFF"/>
                <w:sz w:val="20"/>
                <w:szCs w:val="20"/>
                <w:lang w:val="en-IN"/>
              </w:rPr>
              <w:t>Grand Total</w:t>
            </w:r>
          </w:p>
        </w:tc>
      </w:tr>
      <w:tr w:rsidR="00772719" w:rsidRPr="00772719" w14:paraId="10169B4F" w14:textId="77777777" w:rsidTr="00772719">
        <w:trPr>
          <w:trHeight w:val="276"/>
        </w:trPr>
        <w:tc>
          <w:tcPr>
            <w:tcW w:w="1460" w:type="dxa"/>
            <w:tcBorders>
              <w:top w:val="single" w:sz="4" w:space="0" w:color="D9E7FD"/>
              <w:left w:val="nil"/>
              <w:bottom w:val="single" w:sz="4" w:space="0" w:color="D9E7FD"/>
              <w:right w:val="nil"/>
            </w:tcBorders>
            <w:noWrap/>
            <w:vAlign w:val="bottom"/>
            <w:hideMark/>
          </w:tcPr>
          <w:p w14:paraId="6C683267"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Jan</w:t>
            </w:r>
          </w:p>
        </w:tc>
        <w:tc>
          <w:tcPr>
            <w:tcW w:w="2120" w:type="dxa"/>
            <w:tcBorders>
              <w:top w:val="single" w:sz="4" w:space="0" w:color="D9E7FD"/>
              <w:left w:val="nil"/>
              <w:bottom w:val="single" w:sz="4" w:space="0" w:color="D9E7FD"/>
              <w:right w:val="nil"/>
            </w:tcBorders>
            <w:shd w:val="clear" w:color="000000" w:fill="F6FAFA"/>
            <w:noWrap/>
            <w:vAlign w:val="bottom"/>
            <w:hideMark/>
          </w:tcPr>
          <w:p w14:paraId="746281B7"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1,115</w:t>
            </w:r>
          </w:p>
        </w:tc>
        <w:tc>
          <w:tcPr>
            <w:tcW w:w="1400" w:type="dxa"/>
            <w:tcBorders>
              <w:top w:val="single" w:sz="4" w:space="0" w:color="D9E7FD"/>
              <w:left w:val="nil"/>
              <w:bottom w:val="single" w:sz="4" w:space="0" w:color="D9E7FD"/>
              <w:right w:val="nil"/>
            </w:tcBorders>
            <w:shd w:val="clear" w:color="000000" w:fill="F5F9F9"/>
            <w:noWrap/>
            <w:vAlign w:val="bottom"/>
            <w:hideMark/>
          </w:tcPr>
          <w:p w14:paraId="021743B1"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1,125</w:t>
            </w:r>
          </w:p>
        </w:tc>
        <w:tc>
          <w:tcPr>
            <w:tcW w:w="640" w:type="dxa"/>
            <w:tcBorders>
              <w:top w:val="single" w:sz="4" w:space="0" w:color="D9E7FD"/>
              <w:left w:val="nil"/>
              <w:bottom w:val="single" w:sz="4" w:space="0" w:color="D9E7FD"/>
              <w:right w:val="nil"/>
            </w:tcBorders>
            <w:shd w:val="clear" w:color="000000" w:fill="E5F3EB"/>
            <w:noWrap/>
            <w:vAlign w:val="bottom"/>
            <w:hideMark/>
          </w:tcPr>
          <w:p w14:paraId="518C9AAB"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1,289</w:t>
            </w:r>
          </w:p>
        </w:tc>
        <w:tc>
          <w:tcPr>
            <w:tcW w:w="640" w:type="dxa"/>
            <w:tcBorders>
              <w:top w:val="single" w:sz="4" w:space="0" w:color="D9E7FD"/>
              <w:left w:val="nil"/>
              <w:bottom w:val="single" w:sz="4" w:space="0" w:color="D9E7FD"/>
              <w:right w:val="nil"/>
            </w:tcBorders>
            <w:shd w:val="clear" w:color="000000" w:fill="CEEAD7"/>
            <w:noWrap/>
            <w:vAlign w:val="bottom"/>
            <w:hideMark/>
          </w:tcPr>
          <w:p w14:paraId="1A1662E6"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1,522</w:t>
            </w:r>
          </w:p>
        </w:tc>
        <w:tc>
          <w:tcPr>
            <w:tcW w:w="640" w:type="dxa"/>
            <w:tcBorders>
              <w:top w:val="single" w:sz="4" w:space="0" w:color="D9E7FD"/>
              <w:left w:val="nil"/>
              <w:bottom w:val="single" w:sz="4" w:space="0" w:color="D9E7FD"/>
              <w:right w:val="nil"/>
            </w:tcBorders>
            <w:shd w:val="clear" w:color="000000" w:fill="8CCF9F"/>
            <w:noWrap/>
            <w:vAlign w:val="bottom"/>
            <w:hideMark/>
          </w:tcPr>
          <w:p w14:paraId="67DCD4B0"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2,191</w:t>
            </w:r>
          </w:p>
        </w:tc>
        <w:tc>
          <w:tcPr>
            <w:tcW w:w="1220" w:type="dxa"/>
            <w:tcBorders>
              <w:top w:val="single" w:sz="4" w:space="0" w:color="D9E7FD"/>
              <w:left w:val="nil"/>
              <w:bottom w:val="single" w:sz="4" w:space="0" w:color="D9E7FD"/>
              <w:right w:val="nil"/>
            </w:tcBorders>
            <w:shd w:val="clear" w:color="000000" w:fill="FFEF9C"/>
            <w:noWrap/>
            <w:vAlign w:val="bottom"/>
            <w:hideMark/>
          </w:tcPr>
          <w:p w14:paraId="1DD85A8D"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7,242</w:t>
            </w:r>
          </w:p>
        </w:tc>
      </w:tr>
      <w:tr w:rsidR="00772719" w:rsidRPr="00772719" w14:paraId="3AE25D67" w14:textId="77777777" w:rsidTr="00772719">
        <w:trPr>
          <w:trHeight w:val="276"/>
        </w:trPr>
        <w:tc>
          <w:tcPr>
            <w:tcW w:w="1460" w:type="dxa"/>
            <w:tcBorders>
              <w:top w:val="single" w:sz="4" w:space="0" w:color="D9E7FD"/>
              <w:left w:val="nil"/>
              <w:bottom w:val="single" w:sz="4" w:space="0" w:color="D9E7FD"/>
              <w:right w:val="nil"/>
            </w:tcBorders>
            <w:noWrap/>
            <w:vAlign w:val="bottom"/>
            <w:hideMark/>
          </w:tcPr>
          <w:p w14:paraId="4E50CF22"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Feb</w:t>
            </w:r>
          </w:p>
        </w:tc>
        <w:tc>
          <w:tcPr>
            <w:tcW w:w="2120" w:type="dxa"/>
            <w:tcBorders>
              <w:top w:val="single" w:sz="4" w:space="0" w:color="D9E7FD"/>
              <w:left w:val="nil"/>
              <w:bottom w:val="single" w:sz="4" w:space="0" w:color="D9E7FD"/>
              <w:right w:val="nil"/>
            </w:tcBorders>
            <w:shd w:val="clear" w:color="000000" w:fill="FCFCFF"/>
            <w:noWrap/>
            <w:vAlign w:val="bottom"/>
            <w:hideMark/>
          </w:tcPr>
          <w:p w14:paraId="0D27365A"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1,056</w:t>
            </w:r>
          </w:p>
        </w:tc>
        <w:tc>
          <w:tcPr>
            <w:tcW w:w="1400" w:type="dxa"/>
            <w:tcBorders>
              <w:top w:val="single" w:sz="4" w:space="0" w:color="D9E7FD"/>
              <w:left w:val="nil"/>
              <w:bottom w:val="single" w:sz="4" w:space="0" w:color="D9E7FD"/>
              <w:right w:val="nil"/>
            </w:tcBorders>
            <w:shd w:val="clear" w:color="000000" w:fill="F2F8F7"/>
            <w:noWrap/>
            <w:vAlign w:val="bottom"/>
            <w:hideMark/>
          </w:tcPr>
          <w:p w14:paraId="345CDCDC"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1,151</w:t>
            </w:r>
          </w:p>
        </w:tc>
        <w:tc>
          <w:tcPr>
            <w:tcW w:w="640" w:type="dxa"/>
            <w:tcBorders>
              <w:top w:val="single" w:sz="4" w:space="0" w:color="D9E7FD"/>
              <w:left w:val="nil"/>
              <w:bottom w:val="single" w:sz="4" w:space="0" w:color="D9E7FD"/>
              <w:right w:val="nil"/>
            </w:tcBorders>
            <w:shd w:val="clear" w:color="000000" w:fill="CFEAD9"/>
            <w:noWrap/>
            <w:vAlign w:val="bottom"/>
            <w:hideMark/>
          </w:tcPr>
          <w:p w14:paraId="6991A64E"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1,507</w:t>
            </w:r>
          </w:p>
        </w:tc>
        <w:tc>
          <w:tcPr>
            <w:tcW w:w="640" w:type="dxa"/>
            <w:tcBorders>
              <w:top w:val="single" w:sz="4" w:space="0" w:color="D9E7FD"/>
              <w:left w:val="nil"/>
              <w:bottom w:val="single" w:sz="4" w:space="0" w:color="D9E7FD"/>
              <w:right w:val="nil"/>
            </w:tcBorders>
            <w:shd w:val="clear" w:color="000000" w:fill="B8E1C4"/>
            <w:noWrap/>
            <w:vAlign w:val="bottom"/>
            <w:hideMark/>
          </w:tcPr>
          <w:p w14:paraId="13A5FBFE"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1,746</w:t>
            </w:r>
          </w:p>
        </w:tc>
        <w:tc>
          <w:tcPr>
            <w:tcW w:w="640" w:type="dxa"/>
            <w:tcBorders>
              <w:top w:val="single" w:sz="4" w:space="0" w:color="D9E7FD"/>
              <w:left w:val="nil"/>
              <w:bottom w:val="single" w:sz="4" w:space="0" w:color="D9E7FD"/>
              <w:right w:val="nil"/>
            </w:tcBorders>
            <w:shd w:val="clear" w:color="000000" w:fill="74C58A"/>
            <w:noWrap/>
            <w:vAlign w:val="bottom"/>
            <w:hideMark/>
          </w:tcPr>
          <w:p w14:paraId="61C10A33"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2,441</w:t>
            </w:r>
          </w:p>
        </w:tc>
        <w:tc>
          <w:tcPr>
            <w:tcW w:w="1220" w:type="dxa"/>
            <w:tcBorders>
              <w:top w:val="single" w:sz="4" w:space="0" w:color="D9E7FD"/>
              <w:left w:val="nil"/>
              <w:bottom w:val="single" w:sz="4" w:space="0" w:color="D9E7FD"/>
              <w:right w:val="nil"/>
            </w:tcBorders>
            <w:shd w:val="clear" w:color="000000" w:fill="ADD68B"/>
            <w:noWrap/>
            <w:vAlign w:val="bottom"/>
            <w:hideMark/>
          </w:tcPr>
          <w:p w14:paraId="45B138F1"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7,901</w:t>
            </w:r>
          </w:p>
        </w:tc>
      </w:tr>
      <w:tr w:rsidR="00772719" w:rsidRPr="00772719" w14:paraId="6AFAEE82" w14:textId="77777777" w:rsidTr="00772719">
        <w:trPr>
          <w:trHeight w:val="276"/>
        </w:trPr>
        <w:tc>
          <w:tcPr>
            <w:tcW w:w="1460" w:type="dxa"/>
            <w:tcBorders>
              <w:top w:val="single" w:sz="4" w:space="0" w:color="D9E7FD"/>
              <w:left w:val="nil"/>
              <w:bottom w:val="single" w:sz="4" w:space="0" w:color="D9E7FD"/>
              <w:right w:val="nil"/>
            </w:tcBorders>
            <w:noWrap/>
            <w:vAlign w:val="bottom"/>
            <w:hideMark/>
          </w:tcPr>
          <w:p w14:paraId="192608D2"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Mar</w:t>
            </w:r>
          </w:p>
        </w:tc>
        <w:tc>
          <w:tcPr>
            <w:tcW w:w="2120" w:type="dxa"/>
            <w:tcBorders>
              <w:top w:val="single" w:sz="4" w:space="0" w:color="D9E7FD"/>
              <w:left w:val="nil"/>
              <w:bottom w:val="single" w:sz="4" w:space="0" w:color="D9E7FD"/>
              <w:right w:val="nil"/>
            </w:tcBorders>
            <w:shd w:val="clear" w:color="000000" w:fill="F7FAFB"/>
            <w:noWrap/>
            <w:vAlign w:val="bottom"/>
            <w:hideMark/>
          </w:tcPr>
          <w:p w14:paraId="632D0FF1"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1,105</w:t>
            </w:r>
          </w:p>
        </w:tc>
        <w:tc>
          <w:tcPr>
            <w:tcW w:w="1400" w:type="dxa"/>
            <w:tcBorders>
              <w:top w:val="single" w:sz="4" w:space="0" w:color="D9E7FD"/>
              <w:left w:val="nil"/>
              <w:bottom w:val="single" w:sz="4" w:space="0" w:color="D9E7FD"/>
              <w:right w:val="nil"/>
            </w:tcBorders>
            <w:shd w:val="clear" w:color="000000" w:fill="E5F3EB"/>
            <w:noWrap/>
            <w:vAlign w:val="bottom"/>
            <w:hideMark/>
          </w:tcPr>
          <w:p w14:paraId="52C97E78"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1,283</w:t>
            </w:r>
          </w:p>
        </w:tc>
        <w:tc>
          <w:tcPr>
            <w:tcW w:w="640" w:type="dxa"/>
            <w:tcBorders>
              <w:top w:val="single" w:sz="4" w:space="0" w:color="D9E7FD"/>
              <w:left w:val="nil"/>
              <w:bottom w:val="single" w:sz="4" w:space="0" w:color="D9E7FD"/>
              <w:right w:val="nil"/>
            </w:tcBorders>
            <w:shd w:val="clear" w:color="000000" w:fill="D3ECDC"/>
            <w:noWrap/>
            <w:vAlign w:val="bottom"/>
            <w:hideMark/>
          </w:tcPr>
          <w:p w14:paraId="1705AD58"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1,470</w:t>
            </w:r>
          </w:p>
        </w:tc>
        <w:tc>
          <w:tcPr>
            <w:tcW w:w="640" w:type="dxa"/>
            <w:tcBorders>
              <w:top w:val="single" w:sz="4" w:space="0" w:color="D9E7FD"/>
              <w:left w:val="nil"/>
              <w:bottom w:val="single" w:sz="4" w:space="0" w:color="D9E7FD"/>
              <w:right w:val="nil"/>
            </w:tcBorders>
            <w:shd w:val="clear" w:color="000000" w:fill="AEDDBC"/>
            <w:noWrap/>
            <w:vAlign w:val="bottom"/>
            <w:hideMark/>
          </w:tcPr>
          <w:p w14:paraId="4FD7C416"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1,846</w:t>
            </w:r>
          </w:p>
        </w:tc>
        <w:tc>
          <w:tcPr>
            <w:tcW w:w="640" w:type="dxa"/>
            <w:tcBorders>
              <w:top w:val="single" w:sz="4" w:space="0" w:color="D9E7FD"/>
              <w:left w:val="nil"/>
              <w:bottom w:val="single" w:sz="4" w:space="0" w:color="D9E7FD"/>
              <w:right w:val="nil"/>
            </w:tcBorders>
            <w:shd w:val="clear" w:color="000000" w:fill="6CC283"/>
            <w:noWrap/>
            <w:vAlign w:val="bottom"/>
            <w:hideMark/>
          </w:tcPr>
          <w:p w14:paraId="238A65E6"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2,524</w:t>
            </w:r>
          </w:p>
        </w:tc>
        <w:tc>
          <w:tcPr>
            <w:tcW w:w="1220" w:type="dxa"/>
            <w:tcBorders>
              <w:top w:val="single" w:sz="4" w:space="0" w:color="D9E7FD"/>
              <w:left w:val="nil"/>
              <w:bottom w:val="single" w:sz="4" w:space="0" w:color="D9E7FD"/>
              <w:right w:val="nil"/>
            </w:tcBorders>
            <w:shd w:val="clear" w:color="000000" w:fill="85C983"/>
            <w:noWrap/>
            <w:vAlign w:val="bottom"/>
            <w:hideMark/>
          </w:tcPr>
          <w:p w14:paraId="0F73DD3C"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8,228</w:t>
            </w:r>
          </w:p>
        </w:tc>
      </w:tr>
      <w:tr w:rsidR="00772719" w:rsidRPr="00772719" w14:paraId="7F7F0C57" w14:textId="77777777" w:rsidTr="00772719">
        <w:trPr>
          <w:trHeight w:val="276"/>
        </w:trPr>
        <w:tc>
          <w:tcPr>
            <w:tcW w:w="1460" w:type="dxa"/>
            <w:tcBorders>
              <w:top w:val="single" w:sz="4" w:space="0" w:color="D9E7FD"/>
              <w:left w:val="nil"/>
              <w:bottom w:val="single" w:sz="4" w:space="0" w:color="D9E7FD"/>
              <w:right w:val="nil"/>
            </w:tcBorders>
            <w:noWrap/>
            <w:vAlign w:val="bottom"/>
            <w:hideMark/>
          </w:tcPr>
          <w:p w14:paraId="379CD568"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Apr</w:t>
            </w:r>
          </w:p>
        </w:tc>
        <w:tc>
          <w:tcPr>
            <w:tcW w:w="2120" w:type="dxa"/>
            <w:tcBorders>
              <w:top w:val="single" w:sz="4" w:space="0" w:color="D9E7FD"/>
              <w:left w:val="nil"/>
              <w:bottom w:val="single" w:sz="4" w:space="0" w:color="D9E7FD"/>
              <w:right w:val="nil"/>
            </w:tcBorders>
            <w:shd w:val="clear" w:color="000000" w:fill="FCFCFF"/>
            <w:noWrap/>
            <w:vAlign w:val="bottom"/>
            <w:hideMark/>
          </w:tcPr>
          <w:p w14:paraId="16B3CB14"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1,054</w:t>
            </w:r>
          </w:p>
        </w:tc>
        <w:tc>
          <w:tcPr>
            <w:tcW w:w="1400" w:type="dxa"/>
            <w:tcBorders>
              <w:top w:val="single" w:sz="4" w:space="0" w:color="D9E7FD"/>
              <w:left w:val="nil"/>
              <w:bottom w:val="single" w:sz="4" w:space="0" w:color="D9E7FD"/>
              <w:right w:val="nil"/>
            </w:tcBorders>
            <w:shd w:val="clear" w:color="000000" w:fill="E9F5EF"/>
            <w:noWrap/>
            <w:vAlign w:val="bottom"/>
            <w:hideMark/>
          </w:tcPr>
          <w:p w14:paraId="0A827F02"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1,245</w:t>
            </w:r>
          </w:p>
        </w:tc>
        <w:tc>
          <w:tcPr>
            <w:tcW w:w="640" w:type="dxa"/>
            <w:tcBorders>
              <w:top w:val="single" w:sz="4" w:space="0" w:color="D9E7FD"/>
              <w:left w:val="nil"/>
              <w:bottom w:val="single" w:sz="4" w:space="0" w:color="D9E7FD"/>
              <w:right w:val="nil"/>
            </w:tcBorders>
            <w:shd w:val="clear" w:color="000000" w:fill="C4E5CE"/>
            <w:noWrap/>
            <w:vAlign w:val="bottom"/>
            <w:hideMark/>
          </w:tcPr>
          <w:p w14:paraId="4B4F20CE"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1,627</w:t>
            </w:r>
          </w:p>
        </w:tc>
        <w:tc>
          <w:tcPr>
            <w:tcW w:w="640" w:type="dxa"/>
            <w:tcBorders>
              <w:top w:val="single" w:sz="4" w:space="0" w:color="D9E7FD"/>
              <w:left w:val="nil"/>
              <w:bottom w:val="single" w:sz="4" w:space="0" w:color="D9E7FD"/>
              <w:right w:val="nil"/>
            </w:tcBorders>
            <w:shd w:val="clear" w:color="000000" w:fill="C6E7D1"/>
            <w:noWrap/>
            <w:vAlign w:val="bottom"/>
            <w:hideMark/>
          </w:tcPr>
          <w:p w14:paraId="35AA57B4"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1,598</w:t>
            </w:r>
          </w:p>
        </w:tc>
        <w:tc>
          <w:tcPr>
            <w:tcW w:w="640" w:type="dxa"/>
            <w:tcBorders>
              <w:top w:val="single" w:sz="4" w:space="0" w:color="D9E7FD"/>
              <w:left w:val="nil"/>
              <w:bottom w:val="single" w:sz="4" w:space="0" w:color="D9E7FD"/>
              <w:right w:val="nil"/>
            </w:tcBorders>
            <w:shd w:val="clear" w:color="000000" w:fill="77C68C"/>
            <w:noWrap/>
            <w:vAlign w:val="bottom"/>
            <w:hideMark/>
          </w:tcPr>
          <w:p w14:paraId="62F35833"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2,413</w:t>
            </w:r>
          </w:p>
        </w:tc>
        <w:tc>
          <w:tcPr>
            <w:tcW w:w="1220" w:type="dxa"/>
            <w:tcBorders>
              <w:top w:val="single" w:sz="4" w:space="0" w:color="D9E7FD"/>
              <w:left w:val="nil"/>
              <w:bottom w:val="single" w:sz="4" w:space="0" w:color="D9E7FD"/>
              <w:right w:val="nil"/>
            </w:tcBorders>
            <w:shd w:val="clear" w:color="000000" w:fill="A9D48A"/>
            <w:noWrap/>
            <w:vAlign w:val="bottom"/>
            <w:hideMark/>
          </w:tcPr>
          <w:p w14:paraId="2C8B8521"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7,937</w:t>
            </w:r>
          </w:p>
        </w:tc>
      </w:tr>
      <w:tr w:rsidR="00772719" w:rsidRPr="00772719" w14:paraId="18A31ABF" w14:textId="77777777" w:rsidTr="00772719">
        <w:trPr>
          <w:trHeight w:val="276"/>
        </w:trPr>
        <w:tc>
          <w:tcPr>
            <w:tcW w:w="1460" w:type="dxa"/>
            <w:tcBorders>
              <w:top w:val="single" w:sz="4" w:space="0" w:color="D9E7FD"/>
              <w:left w:val="nil"/>
              <w:bottom w:val="single" w:sz="4" w:space="0" w:color="D9E7FD"/>
              <w:right w:val="nil"/>
            </w:tcBorders>
            <w:noWrap/>
            <w:vAlign w:val="bottom"/>
            <w:hideMark/>
          </w:tcPr>
          <w:p w14:paraId="48095F24"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May</w:t>
            </w:r>
          </w:p>
        </w:tc>
        <w:tc>
          <w:tcPr>
            <w:tcW w:w="2120" w:type="dxa"/>
            <w:tcBorders>
              <w:top w:val="single" w:sz="4" w:space="0" w:color="D9E7FD"/>
              <w:left w:val="nil"/>
              <w:bottom w:val="single" w:sz="4" w:space="0" w:color="D9E7FD"/>
              <w:right w:val="nil"/>
            </w:tcBorders>
            <w:shd w:val="clear" w:color="000000" w:fill="F1F8F6"/>
            <w:noWrap/>
            <w:vAlign w:val="bottom"/>
            <w:hideMark/>
          </w:tcPr>
          <w:p w14:paraId="2A93B388"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1,160</w:t>
            </w:r>
          </w:p>
        </w:tc>
        <w:tc>
          <w:tcPr>
            <w:tcW w:w="1400" w:type="dxa"/>
            <w:tcBorders>
              <w:top w:val="single" w:sz="4" w:space="0" w:color="D9E7FD"/>
              <w:left w:val="nil"/>
              <w:bottom w:val="single" w:sz="4" w:space="0" w:color="D9E7FD"/>
              <w:right w:val="nil"/>
            </w:tcBorders>
            <w:shd w:val="clear" w:color="000000" w:fill="DFF1E6"/>
            <w:noWrap/>
            <w:vAlign w:val="bottom"/>
            <w:hideMark/>
          </w:tcPr>
          <w:p w14:paraId="7F5B3EDF"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1,345</w:t>
            </w:r>
          </w:p>
        </w:tc>
        <w:tc>
          <w:tcPr>
            <w:tcW w:w="640" w:type="dxa"/>
            <w:tcBorders>
              <w:top w:val="single" w:sz="4" w:space="0" w:color="D9E7FD"/>
              <w:left w:val="nil"/>
              <w:bottom w:val="single" w:sz="4" w:space="0" w:color="D9E7FD"/>
              <w:right w:val="nil"/>
            </w:tcBorders>
            <w:shd w:val="clear" w:color="000000" w:fill="C1E4CC"/>
            <w:noWrap/>
            <w:vAlign w:val="bottom"/>
            <w:hideMark/>
          </w:tcPr>
          <w:p w14:paraId="6A87E260"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1,653</w:t>
            </w:r>
          </w:p>
        </w:tc>
        <w:tc>
          <w:tcPr>
            <w:tcW w:w="640" w:type="dxa"/>
            <w:tcBorders>
              <w:top w:val="single" w:sz="4" w:space="0" w:color="D9E7FD"/>
              <w:left w:val="nil"/>
              <w:bottom w:val="single" w:sz="4" w:space="0" w:color="D9E7FD"/>
              <w:right w:val="nil"/>
            </w:tcBorders>
            <w:shd w:val="clear" w:color="000000" w:fill="B9E1C5"/>
            <w:noWrap/>
            <w:vAlign w:val="bottom"/>
            <w:hideMark/>
          </w:tcPr>
          <w:p w14:paraId="7A047655"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1,734</w:t>
            </w:r>
          </w:p>
        </w:tc>
        <w:tc>
          <w:tcPr>
            <w:tcW w:w="640" w:type="dxa"/>
            <w:tcBorders>
              <w:top w:val="single" w:sz="4" w:space="0" w:color="D9E7FD"/>
              <w:left w:val="nil"/>
              <w:bottom w:val="single" w:sz="4" w:space="0" w:color="D9E7FD"/>
              <w:right w:val="nil"/>
            </w:tcBorders>
            <w:shd w:val="clear" w:color="000000" w:fill="89CE9C"/>
            <w:noWrap/>
            <w:vAlign w:val="bottom"/>
            <w:hideMark/>
          </w:tcPr>
          <w:p w14:paraId="183C8594"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2,229</w:t>
            </w:r>
          </w:p>
        </w:tc>
        <w:tc>
          <w:tcPr>
            <w:tcW w:w="1220" w:type="dxa"/>
            <w:tcBorders>
              <w:top w:val="single" w:sz="4" w:space="0" w:color="D9E7FD"/>
              <w:left w:val="nil"/>
              <w:bottom w:val="single" w:sz="4" w:space="0" w:color="D9E7FD"/>
              <w:right w:val="nil"/>
            </w:tcBorders>
            <w:shd w:val="clear" w:color="000000" w:fill="92CD85"/>
            <w:noWrap/>
            <w:vAlign w:val="bottom"/>
            <w:hideMark/>
          </w:tcPr>
          <w:p w14:paraId="64DD4B6A"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8,121</w:t>
            </w:r>
          </w:p>
        </w:tc>
      </w:tr>
      <w:tr w:rsidR="00772719" w:rsidRPr="00772719" w14:paraId="799B0CC2"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4445C0D1"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Jun</w:t>
            </w:r>
          </w:p>
        </w:tc>
        <w:tc>
          <w:tcPr>
            <w:tcW w:w="2120" w:type="dxa"/>
            <w:tcBorders>
              <w:top w:val="single" w:sz="4" w:space="0" w:color="D9E7FD"/>
              <w:left w:val="nil"/>
              <w:bottom w:val="single" w:sz="4" w:space="0" w:color="D9E7FD"/>
              <w:right w:val="nil"/>
            </w:tcBorders>
            <w:shd w:val="clear" w:color="000000" w:fill="FCFCFF"/>
            <w:noWrap/>
            <w:vAlign w:val="bottom"/>
            <w:hideMark/>
          </w:tcPr>
          <w:p w14:paraId="4302EAF1"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1,051</w:t>
            </w:r>
          </w:p>
        </w:tc>
        <w:tc>
          <w:tcPr>
            <w:tcW w:w="1400" w:type="dxa"/>
            <w:tcBorders>
              <w:top w:val="single" w:sz="4" w:space="0" w:color="D9E7FD"/>
              <w:left w:val="nil"/>
              <w:bottom w:val="single" w:sz="4" w:space="0" w:color="D9E7FD"/>
              <w:right w:val="nil"/>
            </w:tcBorders>
            <w:shd w:val="clear" w:color="000000" w:fill="E9F5EF"/>
            <w:noWrap/>
            <w:vAlign w:val="bottom"/>
            <w:hideMark/>
          </w:tcPr>
          <w:p w14:paraId="61FBF14C"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1,244</w:t>
            </w:r>
          </w:p>
        </w:tc>
        <w:tc>
          <w:tcPr>
            <w:tcW w:w="640" w:type="dxa"/>
            <w:tcBorders>
              <w:top w:val="single" w:sz="4" w:space="0" w:color="D9E7FD"/>
              <w:left w:val="nil"/>
              <w:bottom w:val="single" w:sz="4" w:space="0" w:color="D9E7FD"/>
              <w:right w:val="nil"/>
            </w:tcBorders>
            <w:shd w:val="clear" w:color="000000" w:fill="C1E4CC"/>
            <w:noWrap/>
            <w:vAlign w:val="bottom"/>
            <w:hideMark/>
          </w:tcPr>
          <w:p w14:paraId="1964D0F8"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1,656</w:t>
            </w:r>
          </w:p>
        </w:tc>
        <w:tc>
          <w:tcPr>
            <w:tcW w:w="640" w:type="dxa"/>
            <w:tcBorders>
              <w:top w:val="single" w:sz="4" w:space="0" w:color="D9E7FD"/>
              <w:left w:val="nil"/>
              <w:bottom w:val="single" w:sz="4" w:space="0" w:color="D9E7FD"/>
              <w:right w:val="nil"/>
            </w:tcBorders>
            <w:shd w:val="clear" w:color="000000" w:fill="B1DEBE"/>
            <w:noWrap/>
            <w:vAlign w:val="bottom"/>
            <w:hideMark/>
          </w:tcPr>
          <w:p w14:paraId="4BB18433"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1,820</w:t>
            </w:r>
          </w:p>
        </w:tc>
        <w:tc>
          <w:tcPr>
            <w:tcW w:w="640" w:type="dxa"/>
            <w:tcBorders>
              <w:top w:val="single" w:sz="4" w:space="0" w:color="D9E7FD"/>
              <w:left w:val="nil"/>
              <w:bottom w:val="single" w:sz="4" w:space="0" w:color="D9E7FD"/>
              <w:right w:val="nil"/>
            </w:tcBorders>
            <w:shd w:val="clear" w:color="000000" w:fill="7BC890"/>
            <w:noWrap/>
            <w:vAlign w:val="bottom"/>
            <w:hideMark/>
          </w:tcPr>
          <w:p w14:paraId="742964A7"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2,370</w:t>
            </w:r>
          </w:p>
        </w:tc>
        <w:tc>
          <w:tcPr>
            <w:tcW w:w="1220" w:type="dxa"/>
            <w:tcBorders>
              <w:top w:val="single" w:sz="4" w:space="0" w:color="D9E7FD"/>
              <w:left w:val="nil"/>
              <w:bottom w:val="single" w:sz="4" w:space="0" w:color="D9E7FD"/>
              <w:right w:val="nil"/>
            </w:tcBorders>
            <w:shd w:val="clear" w:color="000000" w:fill="90CC85"/>
            <w:noWrap/>
            <w:vAlign w:val="bottom"/>
            <w:hideMark/>
          </w:tcPr>
          <w:p w14:paraId="7307497C"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8,141</w:t>
            </w:r>
          </w:p>
        </w:tc>
      </w:tr>
      <w:tr w:rsidR="00772719" w:rsidRPr="00772719" w14:paraId="4BCF204B"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4C457246"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Jul</w:t>
            </w:r>
          </w:p>
        </w:tc>
        <w:tc>
          <w:tcPr>
            <w:tcW w:w="2120" w:type="dxa"/>
            <w:tcBorders>
              <w:top w:val="single" w:sz="4" w:space="0" w:color="D9E7FD"/>
              <w:left w:val="nil"/>
              <w:bottom w:val="single" w:sz="4" w:space="0" w:color="D9E7FD"/>
              <w:right w:val="nil"/>
            </w:tcBorders>
            <w:shd w:val="clear" w:color="000000" w:fill="F7FAFB"/>
            <w:noWrap/>
            <w:vAlign w:val="bottom"/>
            <w:hideMark/>
          </w:tcPr>
          <w:p w14:paraId="1F3DD4C1"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1,101</w:t>
            </w:r>
          </w:p>
        </w:tc>
        <w:tc>
          <w:tcPr>
            <w:tcW w:w="1400" w:type="dxa"/>
            <w:tcBorders>
              <w:top w:val="single" w:sz="4" w:space="0" w:color="D9E7FD"/>
              <w:left w:val="nil"/>
              <w:bottom w:val="single" w:sz="4" w:space="0" w:color="D9E7FD"/>
              <w:right w:val="nil"/>
            </w:tcBorders>
            <w:shd w:val="clear" w:color="000000" w:fill="EAF5F0"/>
            <w:noWrap/>
            <w:vAlign w:val="bottom"/>
            <w:hideMark/>
          </w:tcPr>
          <w:p w14:paraId="2217A41E"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1,233</w:t>
            </w:r>
          </w:p>
        </w:tc>
        <w:tc>
          <w:tcPr>
            <w:tcW w:w="640" w:type="dxa"/>
            <w:tcBorders>
              <w:top w:val="single" w:sz="4" w:space="0" w:color="D9E7FD"/>
              <w:left w:val="nil"/>
              <w:bottom w:val="single" w:sz="4" w:space="0" w:color="D9E7FD"/>
              <w:right w:val="nil"/>
            </w:tcBorders>
            <w:shd w:val="clear" w:color="000000" w:fill="C4E6CF"/>
            <w:noWrap/>
            <w:vAlign w:val="bottom"/>
            <w:hideMark/>
          </w:tcPr>
          <w:p w14:paraId="7FFFC89E"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1,620</w:t>
            </w:r>
          </w:p>
        </w:tc>
        <w:tc>
          <w:tcPr>
            <w:tcW w:w="640" w:type="dxa"/>
            <w:tcBorders>
              <w:top w:val="single" w:sz="4" w:space="0" w:color="D9E7FD"/>
              <w:left w:val="nil"/>
              <w:bottom w:val="single" w:sz="4" w:space="0" w:color="D9E7FD"/>
              <w:right w:val="nil"/>
            </w:tcBorders>
            <w:shd w:val="clear" w:color="000000" w:fill="AADBB9"/>
            <w:noWrap/>
            <w:vAlign w:val="bottom"/>
            <w:hideMark/>
          </w:tcPr>
          <w:p w14:paraId="12C05EAC"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1,885</w:t>
            </w:r>
          </w:p>
        </w:tc>
        <w:tc>
          <w:tcPr>
            <w:tcW w:w="640" w:type="dxa"/>
            <w:tcBorders>
              <w:top w:val="single" w:sz="4" w:space="0" w:color="D9E7FD"/>
              <w:left w:val="nil"/>
              <w:bottom w:val="single" w:sz="4" w:space="0" w:color="D9E7FD"/>
              <w:right w:val="nil"/>
            </w:tcBorders>
            <w:shd w:val="clear" w:color="000000" w:fill="89CD9B"/>
            <w:noWrap/>
            <w:vAlign w:val="bottom"/>
            <w:hideMark/>
          </w:tcPr>
          <w:p w14:paraId="78FC96F7"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2,231</w:t>
            </w:r>
          </w:p>
        </w:tc>
        <w:tc>
          <w:tcPr>
            <w:tcW w:w="1220" w:type="dxa"/>
            <w:tcBorders>
              <w:top w:val="single" w:sz="4" w:space="0" w:color="D9E7FD"/>
              <w:left w:val="nil"/>
              <w:bottom w:val="single" w:sz="4" w:space="0" w:color="D9E7FD"/>
              <w:right w:val="nil"/>
            </w:tcBorders>
            <w:shd w:val="clear" w:color="000000" w:fill="98CF87"/>
            <w:noWrap/>
            <w:vAlign w:val="bottom"/>
            <w:hideMark/>
          </w:tcPr>
          <w:p w14:paraId="0D388190"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8,070</w:t>
            </w:r>
          </w:p>
        </w:tc>
      </w:tr>
      <w:tr w:rsidR="00772719" w:rsidRPr="00772719" w14:paraId="6CD25B76"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6416B2D0"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Aug</w:t>
            </w:r>
          </w:p>
        </w:tc>
        <w:tc>
          <w:tcPr>
            <w:tcW w:w="2120" w:type="dxa"/>
            <w:tcBorders>
              <w:top w:val="single" w:sz="4" w:space="0" w:color="D9E7FD"/>
              <w:left w:val="nil"/>
              <w:bottom w:val="single" w:sz="4" w:space="0" w:color="D9E7FD"/>
              <w:right w:val="nil"/>
            </w:tcBorders>
            <w:shd w:val="clear" w:color="000000" w:fill="F8FBFC"/>
            <w:noWrap/>
            <w:vAlign w:val="bottom"/>
            <w:hideMark/>
          </w:tcPr>
          <w:p w14:paraId="55D6C009"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1,090</w:t>
            </w:r>
          </w:p>
        </w:tc>
        <w:tc>
          <w:tcPr>
            <w:tcW w:w="1400" w:type="dxa"/>
            <w:tcBorders>
              <w:top w:val="single" w:sz="4" w:space="0" w:color="D9E7FD"/>
              <w:left w:val="nil"/>
              <w:bottom w:val="single" w:sz="4" w:space="0" w:color="D9E7FD"/>
              <w:right w:val="nil"/>
            </w:tcBorders>
            <w:shd w:val="clear" w:color="000000" w:fill="E8F4EE"/>
            <w:noWrap/>
            <w:vAlign w:val="bottom"/>
            <w:hideMark/>
          </w:tcPr>
          <w:p w14:paraId="2A91F762"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1,259</w:t>
            </w:r>
          </w:p>
        </w:tc>
        <w:tc>
          <w:tcPr>
            <w:tcW w:w="640" w:type="dxa"/>
            <w:tcBorders>
              <w:top w:val="single" w:sz="4" w:space="0" w:color="D9E7FD"/>
              <w:left w:val="nil"/>
              <w:bottom w:val="single" w:sz="4" w:space="0" w:color="D9E7FD"/>
              <w:right w:val="nil"/>
            </w:tcBorders>
            <w:shd w:val="clear" w:color="000000" w:fill="C0E4CB"/>
            <w:noWrap/>
            <w:vAlign w:val="bottom"/>
            <w:hideMark/>
          </w:tcPr>
          <w:p w14:paraId="3CCC2379"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1,669</w:t>
            </w:r>
          </w:p>
        </w:tc>
        <w:tc>
          <w:tcPr>
            <w:tcW w:w="640" w:type="dxa"/>
            <w:tcBorders>
              <w:top w:val="single" w:sz="4" w:space="0" w:color="D9E7FD"/>
              <w:left w:val="nil"/>
              <w:bottom w:val="single" w:sz="4" w:space="0" w:color="D9E7FD"/>
              <w:right w:val="nil"/>
            </w:tcBorders>
            <w:shd w:val="clear" w:color="000000" w:fill="A8DAB7"/>
            <w:noWrap/>
            <w:vAlign w:val="bottom"/>
            <w:hideMark/>
          </w:tcPr>
          <w:p w14:paraId="7E79AD9F"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1,905</w:t>
            </w:r>
          </w:p>
        </w:tc>
        <w:tc>
          <w:tcPr>
            <w:tcW w:w="640" w:type="dxa"/>
            <w:tcBorders>
              <w:top w:val="single" w:sz="4" w:space="0" w:color="D9E7FD"/>
              <w:left w:val="nil"/>
              <w:bottom w:val="single" w:sz="4" w:space="0" w:color="D9E7FD"/>
              <w:right w:val="nil"/>
            </w:tcBorders>
            <w:shd w:val="clear" w:color="000000" w:fill="68C07F"/>
            <w:noWrap/>
            <w:vAlign w:val="bottom"/>
            <w:hideMark/>
          </w:tcPr>
          <w:p w14:paraId="1D06B6B5"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2,566</w:t>
            </w:r>
          </w:p>
        </w:tc>
        <w:tc>
          <w:tcPr>
            <w:tcW w:w="1220" w:type="dxa"/>
            <w:tcBorders>
              <w:top w:val="single" w:sz="4" w:space="0" w:color="D9E7FD"/>
              <w:left w:val="nil"/>
              <w:bottom w:val="single" w:sz="4" w:space="0" w:color="D9E7FD"/>
              <w:right w:val="nil"/>
            </w:tcBorders>
            <w:shd w:val="clear" w:color="000000" w:fill="64BF7C"/>
            <w:noWrap/>
            <w:vAlign w:val="bottom"/>
            <w:hideMark/>
          </w:tcPr>
          <w:p w14:paraId="259C00AB"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8,489</w:t>
            </w:r>
          </w:p>
        </w:tc>
      </w:tr>
      <w:tr w:rsidR="00772719" w:rsidRPr="00772719" w14:paraId="653D5071"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5D0BB8AC"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Sep</w:t>
            </w:r>
          </w:p>
        </w:tc>
        <w:tc>
          <w:tcPr>
            <w:tcW w:w="2120" w:type="dxa"/>
            <w:tcBorders>
              <w:top w:val="single" w:sz="4" w:space="0" w:color="D9E7FD"/>
              <w:left w:val="nil"/>
              <w:bottom w:val="single" w:sz="4" w:space="0" w:color="D9E7FD"/>
              <w:right w:val="nil"/>
            </w:tcBorders>
            <w:shd w:val="clear" w:color="000000" w:fill="FBFCFE"/>
            <w:noWrap/>
            <w:vAlign w:val="bottom"/>
            <w:hideMark/>
          </w:tcPr>
          <w:p w14:paraId="25B89399"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1,061</w:t>
            </w:r>
          </w:p>
        </w:tc>
        <w:tc>
          <w:tcPr>
            <w:tcW w:w="1400" w:type="dxa"/>
            <w:tcBorders>
              <w:top w:val="single" w:sz="4" w:space="0" w:color="D9E7FD"/>
              <w:left w:val="nil"/>
              <w:bottom w:val="single" w:sz="4" w:space="0" w:color="D9E7FD"/>
              <w:right w:val="nil"/>
            </w:tcBorders>
            <w:shd w:val="clear" w:color="000000" w:fill="EBF5F0"/>
            <w:noWrap/>
            <w:vAlign w:val="bottom"/>
            <w:hideMark/>
          </w:tcPr>
          <w:p w14:paraId="35032AC0"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1,225</w:t>
            </w:r>
          </w:p>
        </w:tc>
        <w:tc>
          <w:tcPr>
            <w:tcW w:w="640" w:type="dxa"/>
            <w:tcBorders>
              <w:top w:val="single" w:sz="4" w:space="0" w:color="D9E7FD"/>
              <w:left w:val="nil"/>
              <w:bottom w:val="single" w:sz="4" w:space="0" w:color="D9E7FD"/>
              <w:right w:val="nil"/>
            </w:tcBorders>
            <w:shd w:val="clear" w:color="000000" w:fill="C3E5CE"/>
            <w:noWrap/>
            <w:vAlign w:val="bottom"/>
            <w:hideMark/>
          </w:tcPr>
          <w:p w14:paraId="558BDD3E"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1,638</w:t>
            </w:r>
          </w:p>
        </w:tc>
        <w:tc>
          <w:tcPr>
            <w:tcW w:w="640" w:type="dxa"/>
            <w:tcBorders>
              <w:top w:val="single" w:sz="4" w:space="0" w:color="D9E7FD"/>
              <w:left w:val="nil"/>
              <w:bottom w:val="single" w:sz="4" w:space="0" w:color="D9E7FD"/>
              <w:right w:val="nil"/>
            </w:tcBorders>
            <w:shd w:val="clear" w:color="000000" w:fill="ADDCBB"/>
            <w:noWrap/>
            <w:vAlign w:val="bottom"/>
            <w:hideMark/>
          </w:tcPr>
          <w:p w14:paraId="71B37707"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1,856</w:t>
            </w:r>
          </w:p>
        </w:tc>
        <w:tc>
          <w:tcPr>
            <w:tcW w:w="640" w:type="dxa"/>
            <w:tcBorders>
              <w:top w:val="single" w:sz="4" w:space="0" w:color="D9E7FD"/>
              <w:left w:val="nil"/>
              <w:bottom w:val="single" w:sz="4" w:space="0" w:color="D9E7FD"/>
              <w:right w:val="nil"/>
            </w:tcBorders>
            <w:shd w:val="clear" w:color="000000" w:fill="74C58A"/>
            <w:noWrap/>
            <w:vAlign w:val="bottom"/>
            <w:hideMark/>
          </w:tcPr>
          <w:p w14:paraId="0CEA29C7"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2,439</w:t>
            </w:r>
          </w:p>
        </w:tc>
        <w:tc>
          <w:tcPr>
            <w:tcW w:w="1220" w:type="dxa"/>
            <w:tcBorders>
              <w:top w:val="single" w:sz="4" w:space="0" w:color="D9E7FD"/>
              <w:left w:val="nil"/>
              <w:bottom w:val="single" w:sz="4" w:space="0" w:color="D9E7FD"/>
              <w:right w:val="nil"/>
            </w:tcBorders>
            <w:shd w:val="clear" w:color="000000" w:fill="86C983"/>
            <w:noWrap/>
            <w:vAlign w:val="bottom"/>
            <w:hideMark/>
          </w:tcPr>
          <w:p w14:paraId="0E516FDE"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8,219</w:t>
            </w:r>
          </w:p>
        </w:tc>
      </w:tr>
      <w:tr w:rsidR="00772719" w:rsidRPr="00772719" w14:paraId="10DDBF33"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7C43F31D"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Oct</w:t>
            </w:r>
          </w:p>
        </w:tc>
        <w:tc>
          <w:tcPr>
            <w:tcW w:w="2120" w:type="dxa"/>
            <w:tcBorders>
              <w:top w:val="single" w:sz="4" w:space="0" w:color="D9E7FD"/>
              <w:left w:val="nil"/>
              <w:bottom w:val="single" w:sz="4" w:space="0" w:color="D9E7FD"/>
              <w:right w:val="nil"/>
            </w:tcBorders>
            <w:shd w:val="clear" w:color="000000" w:fill="F8FBFC"/>
            <w:noWrap/>
            <w:vAlign w:val="bottom"/>
            <w:hideMark/>
          </w:tcPr>
          <w:p w14:paraId="55D2873C"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1,088</w:t>
            </w:r>
          </w:p>
        </w:tc>
        <w:tc>
          <w:tcPr>
            <w:tcW w:w="1400" w:type="dxa"/>
            <w:tcBorders>
              <w:top w:val="single" w:sz="4" w:space="0" w:color="D9E7FD"/>
              <w:left w:val="nil"/>
              <w:bottom w:val="single" w:sz="4" w:space="0" w:color="D9E7FD"/>
              <w:right w:val="nil"/>
            </w:tcBorders>
            <w:shd w:val="clear" w:color="000000" w:fill="E3F2EA"/>
            <w:noWrap/>
            <w:vAlign w:val="bottom"/>
            <w:hideMark/>
          </w:tcPr>
          <w:p w14:paraId="089AF1A0"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1,305</w:t>
            </w:r>
          </w:p>
        </w:tc>
        <w:tc>
          <w:tcPr>
            <w:tcW w:w="640" w:type="dxa"/>
            <w:tcBorders>
              <w:top w:val="single" w:sz="4" w:space="0" w:color="D9E7FD"/>
              <w:left w:val="nil"/>
              <w:bottom w:val="single" w:sz="4" w:space="0" w:color="D9E7FD"/>
              <w:right w:val="nil"/>
            </w:tcBorders>
            <w:shd w:val="clear" w:color="000000" w:fill="C0E4CC"/>
            <w:noWrap/>
            <w:vAlign w:val="bottom"/>
            <w:hideMark/>
          </w:tcPr>
          <w:p w14:paraId="3B343F06"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1,660</w:t>
            </w:r>
          </w:p>
        </w:tc>
        <w:tc>
          <w:tcPr>
            <w:tcW w:w="640" w:type="dxa"/>
            <w:tcBorders>
              <w:top w:val="single" w:sz="4" w:space="0" w:color="D9E7FD"/>
              <w:left w:val="nil"/>
              <w:bottom w:val="single" w:sz="4" w:space="0" w:color="D9E7FD"/>
              <w:right w:val="nil"/>
            </w:tcBorders>
            <w:shd w:val="clear" w:color="000000" w:fill="ABDCB9"/>
            <w:noWrap/>
            <w:vAlign w:val="bottom"/>
            <w:hideMark/>
          </w:tcPr>
          <w:p w14:paraId="5E628FFC"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1,875</w:t>
            </w:r>
          </w:p>
        </w:tc>
        <w:tc>
          <w:tcPr>
            <w:tcW w:w="640" w:type="dxa"/>
            <w:tcBorders>
              <w:top w:val="single" w:sz="4" w:space="0" w:color="D9E7FD"/>
              <w:left w:val="nil"/>
              <w:bottom w:val="single" w:sz="4" w:space="0" w:color="D9E7FD"/>
              <w:right w:val="nil"/>
            </w:tcBorders>
            <w:shd w:val="clear" w:color="000000" w:fill="68C07F"/>
            <w:noWrap/>
            <w:vAlign w:val="bottom"/>
            <w:hideMark/>
          </w:tcPr>
          <w:p w14:paraId="063AA957"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2,567</w:t>
            </w:r>
          </w:p>
        </w:tc>
        <w:tc>
          <w:tcPr>
            <w:tcW w:w="1220" w:type="dxa"/>
            <w:tcBorders>
              <w:top w:val="single" w:sz="4" w:space="0" w:color="D9E7FD"/>
              <w:left w:val="nil"/>
              <w:bottom w:val="single" w:sz="4" w:space="0" w:color="D9E7FD"/>
              <w:right w:val="nil"/>
            </w:tcBorders>
            <w:shd w:val="clear" w:color="000000" w:fill="63BE7B"/>
            <w:noWrap/>
            <w:vAlign w:val="bottom"/>
            <w:hideMark/>
          </w:tcPr>
          <w:p w14:paraId="137F2C93"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8,495</w:t>
            </w:r>
          </w:p>
        </w:tc>
      </w:tr>
      <w:tr w:rsidR="00772719" w:rsidRPr="00772719" w14:paraId="05EA1ADC" w14:textId="77777777" w:rsidTr="00772719">
        <w:trPr>
          <w:trHeight w:val="264"/>
        </w:trPr>
        <w:tc>
          <w:tcPr>
            <w:tcW w:w="1460" w:type="dxa"/>
            <w:tcBorders>
              <w:top w:val="single" w:sz="4" w:space="0" w:color="D9E7FD"/>
              <w:left w:val="nil"/>
              <w:bottom w:val="single" w:sz="4" w:space="0" w:color="D9E7FD"/>
              <w:right w:val="nil"/>
            </w:tcBorders>
            <w:noWrap/>
            <w:vAlign w:val="bottom"/>
            <w:hideMark/>
          </w:tcPr>
          <w:p w14:paraId="25FCB90F"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Nov</w:t>
            </w:r>
          </w:p>
        </w:tc>
        <w:tc>
          <w:tcPr>
            <w:tcW w:w="2120" w:type="dxa"/>
            <w:tcBorders>
              <w:top w:val="single" w:sz="4" w:space="0" w:color="D9E7FD"/>
              <w:left w:val="nil"/>
              <w:bottom w:val="single" w:sz="4" w:space="0" w:color="D9E7FD"/>
              <w:right w:val="nil"/>
            </w:tcBorders>
            <w:shd w:val="clear" w:color="000000" w:fill="FCFCFF"/>
            <w:noWrap/>
            <w:vAlign w:val="bottom"/>
            <w:hideMark/>
          </w:tcPr>
          <w:p w14:paraId="6B542A65"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1,046</w:t>
            </w:r>
          </w:p>
        </w:tc>
        <w:tc>
          <w:tcPr>
            <w:tcW w:w="1400" w:type="dxa"/>
            <w:tcBorders>
              <w:top w:val="single" w:sz="4" w:space="0" w:color="D9E7FD"/>
              <w:left w:val="nil"/>
              <w:bottom w:val="single" w:sz="4" w:space="0" w:color="D9E7FD"/>
              <w:right w:val="nil"/>
            </w:tcBorders>
            <w:shd w:val="clear" w:color="000000" w:fill="E9F5EF"/>
            <w:noWrap/>
            <w:vAlign w:val="bottom"/>
            <w:hideMark/>
          </w:tcPr>
          <w:p w14:paraId="16EB5C81"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1,243</w:t>
            </w:r>
          </w:p>
        </w:tc>
        <w:tc>
          <w:tcPr>
            <w:tcW w:w="640" w:type="dxa"/>
            <w:tcBorders>
              <w:top w:val="single" w:sz="4" w:space="0" w:color="D9E7FD"/>
              <w:left w:val="nil"/>
              <w:bottom w:val="single" w:sz="4" w:space="0" w:color="D9E7FD"/>
              <w:right w:val="nil"/>
            </w:tcBorders>
            <w:shd w:val="clear" w:color="000000" w:fill="C4E5CF"/>
            <w:noWrap/>
            <w:vAlign w:val="bottom"/>
            <w:hideMark/>
          </w:tcPr>
          <w:p w14:paraId="5E48856C"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1,626</w:t>
            </w:r>
          </w:p>
        </w:tc>
        <w:tc>
          <w:tcPr>
            <w:tcW w:w="640" w:type="dxa"/>
            <w:tcBorders>
              <w:top w:val="single" w:sz="4" w:space="0" w:color="D9E7FD"/>
              <w:left w:val="nil"/>
              <w:bottom w:val="single" w:sz="4" w:space="0" w:color="D9E7FD"/>
              <w:right w:val="nil"/>
            </w:tcBorders>
            <w:shd w:val="clear" w:color="000000" w:fill="B0DDBD"/>
            <w:noWrap/>
            <w:vAlign w:val="bottom"/>
            <w:hideMark/>
          </w:tcPr>
          <w:p w14:paraId="1F3361CB"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1,831</w:t>
            </w:r>
          </w:p>
        </w:tc>
        <w:tc>
          <w:tcPr>
            <w:tcW w:w="640" w:type="dxa"/>
            <w:tcBorders>
              <w:top w:val="single" w:sz="4" w:space="0" w:color="D9E7FD"/>
              <w:left w:val="nil"/>
              <w:bottom w:val="single" w:sz="4" w:space="0" w:color="D9E7FD"/>
              <w:right w:val="nil"/>
            </w:tcBorders>
            <w:shd w:val="clear" w:color="000000" w:fill="6DC384"/>
            <w:noWrap/>
            <w:vAlign w:val="bottom"/>
            <w:hideMark/>
          </w:tcPr>
          <w:p w14:paraId="113B6F42"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2,508</w:t>
            </w:r>
          </w:p>
        </w:tc>
        <w:tc>
          <w:tcPr>
            <w:tcW w:w="1220" w:type="dxa"/>
            <w:tcBorders>
              <w:top w:val="single" w:sz="4" w:space="0" w:color="D9E7FD"/>
              <w:left w:val="nil"/>
              <w:bottom w:val="single" w:sz="4" w:space="0" w:color="D9E7FD"/>
              <w:right w:val="nil"/>
            </w:tcBorders>
            <w:shd w:val="clear" w:color="000000" w:fill="82C882"/>
            <w:noWrap/>
            <w:vAlign w:val="bottom"/>
            <w:hideMark/>
          </w:tcPr>
          <w:p w14:paraId="3027E788"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8,254</w:t>
            </w:r>
          </w:p>
        </w:tc>
      </w:tr>
      <w:tr w:rsidR="00772719" w:rsidRPr="00772719" w14:paraId="6767D404" w14:textId="77777777" w:rsidTr="00772719">
        <w:trPr>
          <w:trHeight w:val="264"/>
        </w:trPr>
        <w:tc>
          <w:tcPr>
            <w:tcW w:w="1460" w:type="dxa"/>
            <w:tcBorders>
              <w:top w:val="single" w:sz="4" w:space="0" w:color="D9E7FD"/>
              <w:left w:val="nil"/>
              <w:bottom w:val="nil"/>
              <w:right w:val="nil"/>
            </w:tcBorders>
            <w:noWrap/>
            <w:vAlign w:val="bottom"/>
            <w:hideMark/>
          </w:tcPr>
          <w:p w14:paraId="01152438" w14:textId="77777777" w:rsidR="00772719" w:rsidRPr="00772719" w:rsidRDefault="00772719" w:rsidP="00772719">
            <w:pPr>
              <w:spacing w:line="240" w:lineRule="auto"/>
              <w:rPr>
                <w:rFonts w:eastAsia="Times New Roman"/>
                <w:b/>
                <w:bCs/>
                <w:color w:val="000000"/>
                <w:sz w:val="20"/>
                <w:szCs w:val="20"/>
                <w:lang w:val="en-IN"/>
              </w:rPr>
            </w:pPr>
            <w:r w:rsidRPr="00772719">
              <w:rPr>
                <w:rFonts w:eastAsia="Times New Roman"/>
                <w:b/>
                <w:bCs/>
                <w:color w:val="000000"/>
                <w:sz w:val="20"/>
                <w:szCs w:val="20"/>
                <w:lang w:val="en-IN"/>
              </w:rPr>
              <w:t>Dec</w:t>
            </w:r>
          </w:p>
        </w:tc>
        <w:tc>
          <w:tcPr>
            <w:tcW w:w="2120" w:type="dxa"/>
            <w:tcBorders>
              <w:top w:val="single" w:sz="4" w:space="0" w:color="D9E7FD"/>
              <w:left w:val="nil"/>
              <w:bottom w:val="nil"/>
              <w:right w:val="nil"/>
            </w:tcBorders>
            <w:shd w:val="clear" w:color="000000" w:fill="F5F9F9"/>
            <w:noWrap/>
            <w:vAlign w:val="bottom"/>
            <w:hideMark/>
          </w:tcPr>
          <w:p w14:paraId="231B37F6"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1,124</w:t>
            </w:r>
          </w:p>
        </w:tc>
        <w:tc>
          <w:tcPr>
            <w:tcW w:w="1400" w:type="dxa"/>
            <w:tcBorders>
              <w:top w:val="single" w:sz="4" w:space="0" w:color="D9E7FD"/>
              <w:left w:val="nil"/>
              <w:bottom w:val="nil"/>
              <w:right w:val="nil"/>
            </w:tcBorders>
            <w:shd w:val="clear" w:color="000000" w:fill="E8F4EE"/>
            <w:noWrap/>
            <w:vAlign w:val="bottom"/>
            <w:hideMark/>
          </w:tcPr>
          <w:p w14:paraId="663E9402"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1,257</w:t>
            </w:r>
          </w:p>
        </w:tc>
        <w:tc>
          <w:tcPr>
            <w:tcW w:w="640" w:type="dxa"/>
            <w:tcBorders>
              <w:top w:val="single" w:sz="4" w:space="0" w:color="D9E7FD"/>
              <w:left w:val="nil"/>
              <w:bottom w:val="nil"/>
              <w:right w:val="nil"/>
            </w:tcBorders>
            <w:shd w:val="clear" w:color="000000" w:fill="CCE9D6"/>
            <w:noWrap/>
            <w:vAlign w:val="bottom"/>
            <w:hideMark/>
          </w:tcPr>
          <w:p w14:paraId="09C10C8D"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1,539</w:t>
            </w:r>
          </w:p>
        </w:tc>
        <w:tc>
          <w:tcPr>
            <w:tcW w:w="640" w:type="dxa"/>
            <w:tcBorders>
              <w:top w:val="single" w:sz="4" w:space="0" w:color="D9E7FD"/>
              <w:left w:val="nil"/>
              <w:bottom w:val="nil"/>
              <w:right w:val="nil"/>
            </w:tcBorders>
            <w:shd w:val="clear" w:color="000000" w:fill="ACDCBA"/>
            <w:noWrap/>
            <w:vAlign w:val="bottom"/>
            <w:hideMark/>
          </w:tcPr>
          <w:p w14:paraId="4E0B23BC"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1,872</w:t>
            </w:r>
          </w:p>
        </w:tc>
        <w:tc>
          <w:tcPr>
            <w:tcW w:w="640" w:type="dxa"/>
            <w:tcBorders>
              <w:top w:val="single" w:sz="4" w:space="0" w:color="D9E7FD"/>
              <w:left w:val="nil"/>
              <w:bottom w:val="nil"/>
              <w:right w:val="nil"/>
            </w:tcBorders>
            <w:shd w:val="clear" w:color="000000" w:fill="63BE7B"/>
            <w:noWrap/>
            <w:vAlign w:val="bottom"/>
            <w:hideMark/>
          </w:tcPr>
          <w:p w14:paraId="1C66CB13" w14:textId="77777777" w:rsidR="00772719" w:rsidRPr="00772719" w:rsidRDefault="00772719" w:rsidP="00772719">
            <w:pPr>
              <w:spacing w:line="240" w:lineRule="auto"/>
              <w:jc w:val="right"/>
              <w:rPr>
                <w:rFonts w:eastAsia="Times New Roman"/>
                <w:color w:val="000000"/>
                <w:sz w:val="20"/>
                <w:szCs w:val="20"/>
                <w:lang w:val="en-IN"/>
              </w:rPr>
            </w:pPr>
            <w:r w:rsidRPr="00772719">
              <w:rPr>
                <w:rFonts w:eastAsia="Times New Roman"/>
                <w:color w:val="000000"/>
                <w:sz w:val="20"/>
                <w:szCs w:val="20"/>
                <w:lang w:val="en-IN"/>
              </w:rPr>
              <w:t>2,609</w:t>
            </w:r>
          </w:p>
        </w:tc>
        <w:tc>
          <w:tcPr>
            <w:tcW w:w="1220" w:type="dxa"/>
            <w:tcBorders>
              <w:top w:val="single" w:sz="4" w:space="0" w:color="D9E7FD"/>
              <w:left w:val="nil"/>
              <w:bottom w:val="nil"/>
              <w:right w:val="nil"/>
            </w:tcBorders>
            <w:shd w:val="clear" w:color="000000" w:fill="6FC27E"/>
            <w:noWrap/>
            <w:vAlign w:val="bottom"/>
            <w:hideMark/>
          </w:tcPr>
          <w:p w14:paraId="2E896155" w14:textId="77777777" w:rsidR="00772719" w:rsidRPr="00772719" w:rsidRDefault="00772719" w:rsidP="00772719">
            <w:pPr>
              <w:spacing w:line="240" w:lineRule="auto"/>
              <w:jc w:val="right"/>
              <w:rPr>
                <w:rFonts w:eastAsia="Times New Roman"/>
                <w:b/>
                <w:bCs/>
                <w:color w:val="000000"/>
                <w:sz w:val="20"/>
                <w:szCs w:val="20"/>
                <w:lang w:val="en-IN"/>
              </w:rPr>
            </w:pPr>
            <w:r w:rsidRPr="00772719">
              <w:rPr>
                <w:rFonts w:eastAsia="Times New Roman"/>
                <w:b/>
                <w:bCs/>
                <w:color w:val="000000"/>
                <w:sz w:val="20"/>
                <w:szCs w:val="20"/>
                <w:lang w:val="en-IN"/>
              </w:rPr>
              <w:t>8,401</w:t>
            </w:r>
          </w:p>
        </w:tc>
      </w:tr>
    </w:tbl>
    <w:p w14:paraId="057F56DD" w14:textId="77777777" w:rsidR="00772719" w:rsidRDefault="00772719">
      <w:pPr>
        <w:ind w:left="720"/>
      </w:pPr>
    </w:p>
    <w:tbl>
      <w:tblPr>
        <w:tblW w:w="8351" w:type="dxa"/>
        <w:tblLook w:val="04A0" w:firstRow="1" w:lastRow="0" w:firstColumn="1" w:lastColumn="0" w:noHBand="0" w:noVBand="1"/>
      </w:tblPr>
      <w:tblGrid>
        <w:gridCol w:w="1460"/>
        <w:gridCol w:w="2120"/>
        <w:gridCol w:w="1400"/>
        <w:gridCol w:w="717"/>
        <w:gridCol w:w="717"/>
        <w:gridCol w:w="717"/>
        <w:gridCol w:w="1220"/>
      </w:tblGrid>
      <w:tr w:rsidR="004741DA" w:rsidRPr="004741DA" w14:paraId="6F6169EB" w14:textId="77777777" w:rsidTr="004741DA">
        <w:trPr>
          <w:trHeight w:val="315"/>
        </w:trPr>
        <w:tc>
          <w:tcPr>
            <w:tcW w:w="1460" w:type="dxa"/>
            <w:tcBorders>
              <w:top w:val="nil"/>
              <w:left w:val="nil"/>
              <w:bottom w:val="nil"/>
              <w:right w:val="nil"/>
            </w:tcBorders>
            <w:shd w:val="clear" w:color="000000" w:fill="00B050"/>
            <w:noWrap/>
            <w:vAlign w:val="bottom"/>
            <w:hideMark/>
          </w:tcPr>
          <w:p w14:paraId="1915DEAB" w14:textId="77777777" w:rsidR="004741DA" w:rsidRPr="004741DA" w:rsidRDefault="004741DA" w:rsidP="004741DA">
            <w:pPr>
              <w:spacing w:line="240" w:lineRule="auto"/>
              <w:rPr>
                <w:rFonts w:ascii="DM Sans" w:eastAsia="Times New Roman" w:hAnsi="DM Sans"/>
                <w:b/>
                <w:bCs/>
                <w:color w:val="000000"/>
                <w:lang w:val="en-IN"/>
              </w:rPr>
            </w:pPr>
            <w:r w:rsidRPr="004741DA">
              <w:rPr>
                <w:rFonts w:ascii="DM Sans" w:eastAsia="Times New Roman" w:hAnsi="DM Sans"/>
                <w:b/>
                <w:bCs/>
                <w:color w:val="000000"/>
                <w:lang w:val="en-IN"/>
              </w:rPr>
              <w:t>Table 3:</w:t>
            </w:r>
          </w:p>
        </w:tc>
        <w:tc>
          <w:tcPr>
            <w:tcW w:w="2120" w:type="dxa"/>
            <w:tcBorders>
              <w:top w:val="nil"/>
              <w:left w:val="nil"/>
              <w:bottom w:val="nil"/>
              <w:right w:val="nil"/>
            </w:tcBorders>
            <w:noWrap/>
            <w:vAlign w:val="bottom"/>
            <w:hideMark/>
          </w:tcPr>
          <w:p w14:paraId="770C11B9" w14:textId="77777777" w:rsidR="004741DA" w:rsidRPr="004741DA" w:rsidRDefault="004741DA" w:rsidP="004741DA">
            <w:pPr>
              <w:spacing w:line="240" w:lineRule="auto"/>
              <w:rPr>
                <w:rFonts w:ascii="DM Sans" w:eastAsia="Times New Roman" w:hAnsi="DM Sans"/>
                <w:b/>
                <w:bCs/>
                <w:color w:val="000000"/>
                <w:lang w:val="en-IN"/>
              </w:rPr>
            </w:pPr>
          </w:p>
        </w:tc>
        <w:tc>
          <w:tcPr>
            <w:tcW w:w="1400" w:type="dxa"/>
            <w:tcBorders>
              <w:top w:val="nil"/>
              <w:left w:val="nil"/>
              <w:bottom w:val="nil"/>
              <w:right w:val="nil"/>
            </w:tcBorders>
            <w:noWrap/>
            <w:vAlign w:val="bottom"/>
            <w:hideMark/>
          </w:tcPr>
          <w:p w14:paraId="2510CA9D"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c>
          <w:tcPr>
            <w:tcW w:w="717" w:type="dxa"/>
            <w:tcBorders>
              <w:top w:val="nil"/>
              <w:left w:val="nil"/>
              <w:bottom w:val="nil"/>
              <w:right w:val="nil"/>
            </w:tcBorders>
            <w:noWrap/>
            <w:vAlign w:val="bottom"/>
            <w:hideMark/>
          </w:tcPr>
          <w:p w14:paraId="1039ABCD"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c>
          <w:tcPr>
            <w:tcW w:w="717" w:type="dxa"/>
            <w:tcBorders>
              <w:top w:val="nil"/>
              <w:left w:val="nil"/>
              <w:bottom w:val="nil"/>
              <w:right w:val="nil"/>
            </w:tcBorders>
            <w:noWrap/>
            <w:vAlign w:val="bottom"/>
            <w:hideMark/>
          </w:tcPr>
          <w:p w14:paraId="0F8084E2"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c>
          <w:tcPr>
            <w:tcW w:w="717" w:type="dxa"/>
            <w:tcBorders>
              <w:top w:val="nil"/>
              <w:left w:val="nil"/>
              <w:bottom w:val="nil"/>
              <w:right w:val="nil"/>
            </w:tcBorders>
            <w:noWrap/>
            <w:vAlign w:val="bottom"/>
            <w:hideMark/>
          </w:tcPr>
          <w:p w14:paraId="5076886D"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c>
          <w:tcPr>
            <w:tcW w:w="1220" w:type="dxa"/>
            <w:tcBorders>
              <w:top w:val="nil"/>
              <w:left w:val="nil"/>
              <w:bottom w:val="nil"/>
              <w:right w:val="nil"/>
            </w:tcBorders>
            <w:noWrap/>
            <w:vAlign w:val="bottom"/>
            <w:hideMark/>
          </w:tcPr>
          <w:p w14:paraId="6E5C8B85"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r>
      <w:tr w:rsidR="004741DA" w:rsidRPr="004741DA" w14:paraId="3322A146" w14:textId="77777777" w:rsidTr="004741DA">
        <w:trPr>
          <w:trHeight w:val="315"/>
        </w:trPr>
        <w:tc>
          <w:tcPr>
            <w:tcW w:w="5697" w:type="dxa"/>
            <w:gridSpan w:val="4"/>
            <w:tcBorders>
              <w:top w:val="nil"/>
              <w:left w:val="nil"/>
              <w:bottom w:val="nil"/>
              <w:right w:val="nil"/>
            </w:tcBorders>
            <w:shd w:val="clear" w:color="000000" w:fill="FFFF00"/>
            <w:noWrap/>
            <w:vAlign w:val="bottom"/>
            <w:hideMark/>
          </w:tcPr>
          <w:p w14:paraId="07295F46"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Tickets Count By Months and Years</w:t>
            </w:r>
          </w:p>
        </w:tc>
        <w:tc>
          <w:tcPr>
            <w:tcW w:w="717" w:type="dxa"/>
            <w:tcBorders>
              <w:top w:val="nil"/>
              <w:left w:val="nil"/>
              <w:bottom w:val="nil"/>
              <w:right w:val="nil"/>
            </w:tcBorders>
            <w:noWrap/>
            <w:vAlign w:val="bottom"/>
            <w:hideMark/>
          </w:tcPr>
          <w:p w14:paraId="5938C07E" w14:textId="77777777" w:rsidR="004741DA" w:rsidRPr="004741DA" w:rsidRDefault="004741DA" w:rsidP="004741DA">
            <w:pPr>
              <w:spacing w:line="240" w:lineRule="auto"/>
              <w:rPr>
                <w:rFonts w:eastAsia="Times New Roman"/>
                <w:b/>
                <w:bCs/>
                <w:color w:val="000000"/>
                <w:sz w:val="20"/>
                <w:szCs w:val="20"/>
                <w:lang w:val="en-IN"/>
              </w:rPr>
            </w:pPr>
          </w:p>
        </w:tc>
        <w:tc>
          <w:tcPr>
            <w:tcW w:w="717" w:type="dxa"/>
            <w:tcBorders>
              <w:top w:val="nil"/>
              <w:left w:val="nil"/>
              <w:bottom w:val="nil"/>
              <w:right w:val="nil"/>
            </w:tcBorders>
            <w:noWrap/>
            <w:vAlign w:val="bottom"/>
            <w:hideMark/>
          </w:tcPr>
          <w:p w14:paraId="713D8739"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c>
          <w:tcPr>
            <w:tcW w:w="1220" w:type="dxa"/>
            <w:tcBorders>
              <w:top w:val="nil"/>
              <w:left w:val="nil"/>
              <w:bottom w:val="nil"/>
              <w:right w:val="nil"/>
            </w:tcBorders>
            <w:noWrap/>
            <w:vAlign w:val="bottom"/>
            <w:hideMark/>
          </w:tcPr>
          <w:p w14:paraId="607993A9"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r>
      <w:tr w:rsidR="004741DA" w:rsidRPr="004741DA" w14:paraId="1FDCCEFC" w14:textId="77777777" w:rsidTr="004741DA">
        <w:trPr>
          <w:trHeight w:val="276"/>
        </w:trPr>
        <w:tc>
          <w:tcPr>
            <w:tcW w:w="1460" w:type="dxa"/>
            <w:tcBorders>
              <w:top w:val="nil"/>
              <w:left w:val="nil"/>
              <w:bottom w:val="single" w:sz="4" w:space="0" w:color="0D5ADB"/>
              <w:right w:val="nil"/>
            </w:tcBorders>
            <w:shd w:val="clear" w:color="0D5ADB" w:fill="0D5ADB"/>
            <w:noWrap/>
            <w:vAlign w:val="bottom"/>
            <w:hideMark/>
          </w:tcPr>
          <w:p w14:paraId="5291BCF7" w14:textId="77777777" w:rsidR="004741DA" w:rsidRPr="004741DA" w:rsidRDefault="004741DA" w:rsidP="004741DA">
            <w:pPr>
              <w:spacing w:line="240" w:lineRule="auto"/>
              <w:rPr>
                <w:rFonts w:eastAsia="Times New Roman"/>
                <w:b/>
                <w:bCs/>
                <w:color w:val="FFFFFF"/>
                <w:sz w:val="20"/>
                <w:szCs w:val="20"/>
                <w:lang w:val="en-IN"/>
              </w:rPr>
            </w:pPr>
            <w:r w:rsidRPr="004741DA">
              <w:rPr>
                <w:rFonts w:eastAsia="Times New Roman"/>
                <w:b/>
                <w:bCs/>
                <w:color w:val="FFFFFF"/>
                <w:sz w:val="20"/>
                <w:szCs w:val="20"/>
                <w:lang w:val="en-IN"/>
              </w:rPr>
              <w:t>Tickets Count</w:t>
            </w:r>
          </w:p>
        </w:tc>
        <w:tc>
          <w:tcPr>
            <w:tcW w:w="2120" w:type="dxa"/>
            <w:tcBorders>
              <w:top w:val="nil"/>
              <w:left w:val="nil"/>
              <w:bottom w:val="single" w:sz="4" w:space="0" w:color="0D5ADB"/>
              <w:right w:val="nil"/>
            </w:tcBorders>
            <w:shd w:val="clear" w:color="0D5ADB" w:fill="0D5ADB"/>
            <w:noWrap/>
            <w:vAlign w:val="bottom"/>
            <w:hideMark/>
          </w:tcPr>
          <w:p w14:paraId="3C0B34F6" w14:textId="77777777" w:rsidR="004741DA" w:rsidRPr="004741DA" w:rsidRDefault="004741DA" w:rsidP="004741DA">
            <w:pPr>
              <w:spacing w:line="240" w:lineRule="auto"/>
              <w:rPr>
                <w:rFonts w:eastAsia="Times New Roman"/>
                <w:b/>
                <w:bCs/>
                <w:color w:val="FFFFFF"/>
                <w:sz w:val="20"/>
                <w:szCs w:val="20"/>
                <w:lang w:val="en-IN"/>
              </w:rPr>
            </w:pPr>
            <w:r w:rsidRPr="004741DA">
              <w:rPr>
                <w:rFonts w:eastAsia="Times New Roman"/>
                <w:b/>
                <w:bCs/>
                <w:color w:val="FFFFFF"/>
                <w:sz w:val="20"/>
                <w:szCs w:val="20"/>
                <w:lang w:val="en-IN"/>
              </w:rPr>
              <w:t>Years</w:t>
            </w:r>
          </w:p>
        </w:tc>
        <w:tc>
          <w:tcPr>
            <w:tcW w:w="1400" w:type="dxa"/>
            <w:tcBorders>
              <w:top w:val="nil"/>
              <w:left w:val="nil"/>
              <w:bottom w:val="single" w:sz="4" w:space="0" w:color="0D5ADB"/>
              <w:right w:val="nil"/>
            </w:tcBorders>
            <w:shd w:val="clear" w:color="0D5ADB" w:fill="0D5ADB"/>
            <w:noWrap/>
            <w:vAlign w:val="bottom"/>
            <w:hideMark/>
          </w:tcPr>
          <w:p w14:paraId="14FB840E" w14:textId="77777777" w:rsidR="004741DA" w:rsidRPr="004741DA" w:rsidRDefault="004741DA" w:rsidP="004741DA">
            <w:pPr>
              <w:spacing w:line="240" w:lineRule="auto"/>
              <w:rPr>
                <w:rFonts w:eastAsia="Times New Roman"/>
                <w:b/>
                <w:bCs/>
                <w:color w:val="FFFFFF"/>
                <w:sz w:val="20"/>
                <w:szCs w:val="20"/>
                <w:lang w:val="en-IN"/>
              </w:rPr>
            </w:pPr>
          </w:p>
        </w:tc>
        <w:tc>
          <w:tcPr>
            <w:tcW w:w="717" w:type="dxa"/>
            <w:tcBorders>
              <w:top w:val="nil"/>
              <w:left w:val="nil"/>
              <w:bottom w:val="single" w:sz="4" w:space="0" w:color="0D5ADB"/>
              <w:right w:val="nil"/>
            </w:tcBorders>
            <w:shd w:val="clear" w:color="0D5ADB" w:fill="0D5ADB"/>
            <w:noWrap/>
            <w:vAlign w:val="bottom"/>
            <w:hideMark/>
          </w:tcPr>
          <w:p w14:paraId="1005D9E4"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c>
          <w:tcPr>
            <w:tcW w:w="717" w:type="dxa"/>
            <w:tcBorders>
              <w:top w:val="nil"/>
              <w:left w:val="nil"/>
              <w:bottom w:val="single" w:sz="4" w:space="0" w:color="0D5ADB"/>
              <w:right w:val="nil"/>
            </w:tcBorders>
            <w:shd w:val="clear" w:color="0D5ADB" w:fill="0D5ADB"/>
            <w:noWrap/>
            <w:vAlign w:val="bottom"/>
            <w:hideMark/>
          </w:tcPr>
          <w:p w14:paraId="4B84BA46"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c>
          <w:tcPr>
            <w:tcW w:w="717" w:type="dxa"/>
            <w:tcBorders>
              <w:top w:val="nil"/>
              <w:left w:val="nil"/>
              <w:bottom w:val="single" w:sz="4" w:space="0" w:color="0D5ADB"/>
              <w:right w:val="nil"/>
            </w:tcBorders>
            <w:shd w:val="clear" w:color="0D5ADB" w:fill="0D5ADB"/>
            <w:noWrap/>
            <w:vAlign w:val="bottom"/>
            <w:hideMark/>
          </w:tcPr>
          <w:p w14:paraId="3DEADCFB"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c>
          <w:tcPr>
            <w:tcW w:w="1220" w:type="dxa"/>
            <w:tcBorders>
              <w:top w:val="nil"/>
              <w:left w:val="nil"/>
              <w:bottom w:val="single" w:sz="4" w:space="0" w:color="0D5ADB"/>
              <w:right w:val="nil"/>
            </w:tcBorders>
            <w:shd w:val="clear" w:color="0D5ADB" w:fill="0D5ADB"/>
            <w:noWrap/>
            <w:vAlign w:val="bottom"/>
            <w:hideMark/>
          </w:tcPr>
          <w:p w14:paraId="762C62F2" w14:textId="77777777" w:rsidR="004741DA" w:rsidRPr="004741DA" w:rsidRDefault="004741DA" w:rsidP="004741DA">
            <w:pPr>
              <w:spacing w:line="240" w:lineRule="auto"/>
              <w:rPr>
                <w:rFonts w:ascii="Times New Roman" w:eastAsia="Times New Roman" w:hAnsi="Times New Roman" w:cs="Times New Roman"/>
                <w:sz w:val="20"/>
                <w:szCs w:val="20"/>
                <w:lang w:val="en-IN"/>
              </w:rPr>
            </w:pPr>
          </w:p>
        </w:tc>
      </w:tr>
      <w:tr w:rsidR="004741DA" w:rsidRPr="004741DA" w14:paraId="2DD288F2" w14:textId="77777777" w:rsidTr="004741DA">
        <w:trPr>
          <w:trHeight w:val="276"/>
        </w:trPr>
        <w:tc>
          <w:tcPr>
            <w:tcW w:w="1460" w:type="dxa"/>
            <w:tcBorders>
              <w:top w:val="single" w:sz="4" w:space="0" w:color="0D5ADB"/>
              <w:left w:val="nil"/>
              <w:bottom w:val="single" w:sz="4" w:space="0" w:color="D9E7FD"/>
              <w:right w:val="nil"/>
            </w:tcBorders>
            <w:shd w:val="clear" w:color="0D5ADB" w:fill="0D5ADB"/>
            <w:noWrap/>
            <w:vAlign w:val="bottom"/>
            <w:hideMark/>
          </w:tcPr>
          <w:p w14:paraId="74FD50C4" w14:textId="77777777" w:rsidR="004741DA" w:rsidRPr="004741DA" w:rsidRDefault="004741DA" w:rsidP="004741DA">
            <w:pPr>
              <w:spacing w:line="240" w:lineRule="auto"/>
              <w:rPr>
                <w:rFonts w:eastAsia="Times New Roman"/>
                <w:b/>
                <w:bCs/>
                <w:color w:val="FFFFFF"/>
                <w:sz w:val="20"/>
                <w:szCs w:val="20"/>
                <w:lang w:val="en-IN"/>
              </w:rPr>
            </w:pPr>
            <w:r w:rsidRPr="004741DA">
              <w:rPr>
                <w:rFonts w:eastAsia="Times New Roman"/>
                <w:b/>
                <w:bCs/>
                <w:color w:val="FFFFFF"/>
                <w:sz w:val="20"/>
                <w:szCs w:val="20"/>
                <w:lang w:val="en-IN"/>
              </w:rPr>
              <w:t>Months</w:t>
            </w:r>
          </w:p>
        </w:tc>
        <w:tc>
          <w:tcPr>
            <w:tcW w:w="2120" w:type="dxa"/>
            <w:tcBorders>
              <w:top w:val="single" w:sz="4" w:space="0" w:color="0D5ADB"/>
              <w:left w:val="nil"/>
              <w:bottom w:val="single" w:sz="4" w:space="0" w:color="B3CEFB"/>
              <w:right w:val="nil"/>
            </w:tcBorders>
            <w:shd w:val="clear" w:color="0D5ADB" w:fill="0D5ADB"/>
            <w:noWrap/>
            <w:vAlign w:val="bottom"/>
            <w:hideMark/>
          </w:tcPr>
          <w:p w14:paraId="35106A63" w14:textId="77777777" w:rsidR="004741DA" w:rsidRPr="004741DA" w:rsidRDefault="004741DA" w:rsidP="004741DA">
            <w:pPr>
              <w:spacing w:line="240" w:lineRule="auto"/>
              <w:rPr>
                <w:rFonts w:eastAsia="Times New Roman"/>
                <w:b/>
                <w:bCs/>
                <w:color w:val="FFFFFF"/>
                <w:sz w:val="20"/>
                <w:szCs w:val="20"/>
                <w:lang w:val="en-IN"/>
              </w:rPr>
            </w:pPr>
            <w:r w:rsidRPr="004741DA">
              <w:rPr>
                <w:rFonts w:eastAsia="Times New Roman"/>
                <w:b/>
                <w:bCs/>
                <w:color w:val="FFFFFF"/>
                <w:sz w:val="20"/>
                <w:szCs w:val="20"/>
                <w:lang w:val="en-IN"/>
              </w:rPr>
              <w:t>2016</w:t>
            </w:r>
          </w:p>
        </w:tc>
        <w:tc>
          <w:tcPr>
            <w:tcW w:w="1400" w:type="dxa"/>
            <w:tcBorders>
              <w:top w:val="single" w:sz="4" w:space="0" w:color="0D5ADB"/>
              <w:left w:val="nil"/>
              <w:bottom w:val="single" w:sz="4" w:space="0" w:color="B3CEFB"/>
              <w:right w:val="nil"/>
            </w:tcBorders>
            <w:shd w:val="clear" w:color="0D5ADB" w:fill="0D5ADB"/>
            <w:noWrap/>
            <w:vAlign w:val="bottom"/>
            <w:hideMark/>
          </w:tcPr>
          <w:p w14:paraId="51CE231E" w14:textId="77777777" w:rsidR="004741DA" w:rsidRPr="004741DA" w:rsidRDefault="004741DA" w:rsidP="004741DA">
            <w:pPr>
              <w:spacing w:line="240" w:lineRule="auto"/>
              <w:rPr>
                <w:rFonts w:eastAsia="Times New Roman"/>
                <w:b/>
                <w:bCs/>
                <w:color w:val="FFFFFF"/>
                <w:sz w:val="20"/>
                <w:szCs w:val="20"/>
                <w:lang w:val="en-IN"/>
              </w:rPr>
            </w:pPr>
            <w:r w:rsidRPr="004741DA">
              <w:rPr>
                <w:rFonts w:eastAsia="Times New Roman"/>
                <w:b/>
                <w:bCs/>
                <w:color w:val="FFFFFF"/>
                <w:sz w:val="20"/>
                <w:szCs w:val="20"/>
                <w:lang w:val="en-IN"/>
              </w:rPr>
              <w:t>2017</w:t>
            </w:r>
          </w:p>
        </w:tc>
        <w:tc>
          <w:tcPr>
            <w:tcW w:w="717" w:type="dxa"/>
            <w:tcBorders>
              <w:top w:val="single" w:sz="4" w:space="0" w:color="0D5ADB"/>
              <w:left w:val="nil"/>
              <w:bottom w:val="single" w:sz="4" w:space="0" w:color="B3CEFB"/>
              <w:right w:val="nil"/>
            </w:tcBorders>
            <w:shd w:val="clear" w:color="0D5ADB" w:fill="0D5ADB"/>
            <w:noWrap/>
            <w:vAlign w:val="bottom"/>
            <w:hideMark/>
          </w:tcPr>
          <w:p w14:paraId="6C2616DA" w14:textId="77777777" w:rsidR="004741DA" w:rsidRPr="004741DA" w:rsidRDefault="004741DA" w:rsidP="004741DA">
            <w:pPr>
              <w:spacing w:line="240" w:lineRule="auto"/>
              <w:rPr>
                <w:rFonts w:eastAsia="Times New Roman"/>
                <w:b/>
                <w:bCs/>
                <w:color w:val="FFFFFF"/>
                <w:sz w:val="20"/>
                <w:szCs w:val="20"/>
                <w:lang w:val="en-IN"/>
              </w:rPr>
            </w:pPr>
            <w:r w:rsidRPr="004741DA">
              <w:rPr>
                <w:rFonts w:eastAsia="Times New Roman"/>
                <w:b/>
                <w:bCs/>
                <w:color w:val="FFFFFF"/>
                <w:sz w:val="20"/>
                <w:szCs w:val="20"/>
                <w:lang w:val="en-IN"/>
              </w:rPr>
              <w:t>2018</w:t>
            </w:r>
          </w:p>
        </w:tc>
        <w:tc>
          <w:tcPr>
            <w:tcW w:w="717" w:type="dxa"/>
            <w:tcBorders>
              <w:top w:val="single" w:sz="4" w:space="0" w:color="0D5ADB"/>
              <w:left w:val="nil"/>
              <w:bottom w:val="single" w:sz="4" w:space="0" w:color="B3CEFB"/>
              <w:right w:val="nil"/>
            </w:tcBorders>
            <w:shd w:val="clear" w:color="0D5ADB" w:fill="0D5ADB"/>
            <w:noWrap/>
            <w:vAlign w:val="bottom"/>
            <w:hideMark/>
          </w:tcPr>
          <w:p w14:paraId="0C47AB0D" w14:textId="77777777" w:rsidR="004741DA" w:rsidRPr="004741DA" w:rsidRDefault="004741DA" w:rsidP="004741DA">
            <w:pPr>
              <w:spacing w:line="240" w:lineRule="auto"/>
              <w:rPr>
                <w:rFonts w:eastAsia="Times New Roman"/>
                <w:b/>
                <w:bCs/>
                <w:color w:val="FFFFFF"/>
                <w:sz w:val="20"/>
                <w:szCs w:val="20"/>
                <w:lang w:val="en-IN"/>
              </w:rPr>
            </w:pPr>
            <w:r w:rsidRPr="004741DA">
              <w:rPr>
                <w:rFonts w:eastAsia="Times New Roman"/>
                <w:b/>
                <w:bCs/>
                <w:color w:val="FFFFFF"/>
                <w:sz w:val="20"/>
                <w:szCs w:val="20"/>
                <w:lang w:val="en-IN"/>
              </w:rPr>
              <w:t>2019</w:t>
            </w:r>
          </w:p>
        </w:tc>
        <w:tc>
          <w:tcPr>
            <w:tcW w:w="717" w:type="dxa"/>
            <w:tcBorders>
              <w:top w:val="single" w:sz="4" w:space="0" w:color="0D5ADB"/>
              <w:left w:val="nil"/>
              <w:bottom w:val="single" w:sz="4" w:space="0" w:color="B3CEFB"/>
              <w:right w:val="nil"/>
            </w:tcBorders>
            <w:shd w:val="clear" w:color="0D5ADB" w:fill="0D5ADB"/>
            <w:noWrap/>
            <w:vAlign w:val="bottom"/>
            <w:hideMark/>
          </w:tcPr>
          <w:p w14:paraId="3479BCF5" w14:textId="77777777" w:rsidR="004741DA" w:rsidRPr="004741DA" w:rsidRDefault="004741DA" w:rsidP="004741DA">
            <w:pPr>
              <w:spacing w:line="240" w:lineRule="auto"/>
              <w:rPr>
                <w:rFonts w:eastAsia="Times New Roman"/>
                <w:b/>
                <w:bCs/>
                <w:color w:val="FFFFFF"/>
                <w:sz w:val="20"/>
                <w:szCs w:val="20"/>
                <w:lang w:val="en-IN"/>
              </w:rPr>
            </w:pPr>
            <w:r w:rsidRPr="004741DA">
              <w:rPr>
                <w:rFonts w:eastAsia="Times New Roman"/>
                <w:b/>
                <w:bCs/>
                <w:color w:val="FFFFFF"/>
                <w:sz w:val="20"/>
                <w:szCs w:val="20"/>
                <w:lang w:val="en-IN"/>
              </w:rPr>
              <w:t>2020</w:t>
            </w:r>
          </w:p>
        </w:tc>
        <w:tc>
          <w:tcPr>
            <w:tcW w:w="1220" w:type="dxa"/>
            <w:tcBorders>
              <w:top w:val="single" w:sz="4" w:space="0" w:color="0D5ADB"/>
              <w:left w:val="nil"/>
              <w:bottom w:val="single" w:sz="4" w:space="0" w:color="D9E7FD"/>
              <w:right w:val="nil"/>
            </w:tcBorders>
            <w:shd w:val="clear" w:color="0D5ADB" w:fill="0D5ADB"/>
            <w:noWrap/>
            <w:vAlign w:val="bottom"/>
            <w:hideMark/>
          </w:tcPr>
          <w:p w14:paraId="3D52D56D" w14:textId="77777777" w:rsidR="004741DA" w:rsidRPr="004741DA" w:rsidRDefault="004741DA" w:rsidP="004741DA">
            <w:pPr>
              <w:spacing w:line="240" w:lineRule="auto"/>
              <w:rPr>
                <w:rFonts w:eastAsia="Times New Roman"/>
                <w:b/>
                <w:bCs/>
                <w:color w:val="FFFFFF"/>
                <w:sz w:val="20"/>
                <w:szCs w:val="20"/>
                <w:lang w:val="en-IN"/>
              </w:rPr>
            </w:pPr>
            <w:r w:rsidRPr="004741DA">
              <w:rPr>
                <w:rFonts w:eastAsia="Times New Roman"/>
                <w:b/>
                <w:bCs/>
                <w:color w:val="FFFFFF"/>
                <w:sz w:val="20"/>
                <w:szCs w:val="20"/>
                <w:lang w:val="en-IN"/>
              </w:rPr>
              <w:t>Grand Total</w:t>
            </w:r>
          </w:p>
        </w:tc>
      </w:tr>
      <w:tr w:rsidR="004741DA" w:rsidRPr="004741DA" w14:paraId="43A0761A" w14:textId="77777777" w:rsidTr="004741DA">
        <w:trPr>
          <w:trHeight w:val="276"/>
        </w:trPr>
        <w:tc>
          <w:tcPr>
            <w:tcW w:w="1460" w:type="dxa"/>
            <w:tcBorders>
              <w:top w:val="single" w:sz="4" w:space="0" w:color="D9E7FD"/>
              <w:left w:val="nil"/>
              <w:bottom w:val="single" w:sz="4" w:space="0" w:color="D9E7FD"/>
              <w:right w:val="nil"/>
            </w:tcBorders>
            <w:noWrap/>
            <w:vAlign w:val="bottom"/>
            <w:hideMark/>
          </w:tcPr>
          <w:p w14:paraId="00DC774C"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Jan</w:t>
            </w:r>
          </w:p>
        </w:tc>
        <w:tc>
          <w:tcPr>
            <w:tcW w:w="2120" w:type="dxa"/>
            <w:tcBorders>
              <w:top w:val="single" w:sz="4" w:space="0" w:color="D9E7FD"/>
              <w:left w:val="nil"/>
              <w:bottom w:val="single" w:sz="4" w:space="0" w:color="D9E7FD"/>
              <w:right w:val="nil"/>
            </w:tcBorders>
            <w:shd w:val="clear" w:color="000000" w:fill="F6FAFA"/>
            <w:noWrap/>
            <w:vAlign w:val="bottom"/>
            <w:hideMark/>
          </w:tcPr>
          <w:p w14:paraId="24D947BF"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1,115</w:t>
            </w:r>
          </w:p>
        </w:tc>
        <w:tc>
          <w:tcPr>
            <w:tcW w:w="1400" w:type="dxa"/>
            <w:tcBorders>
              <w:top w:val="single" w:sz="4" w:space="0" w:color="D9E7FD"/>
              <w:left w:val="nil"/>
              <w:bottom w:val="single" w:sz="4" w:space="0" w:color="D9E7FD"/>
              <w:right w:val="nil"/>
            </w:tcBorders>
            <w:shd w:val="clear" w:color="000000" w:fill="F5F9F9"/>
            <w:noWrap/>
            <w:vAlign w:val="bottom"/>
            <w:hideMark/>
          </w:tcPr>
          <w:p w14:paraId="3EA23983"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1,125</w:t>
            </w:r>
          </w:p>
        </w:tc>
        <w:tc>
          <w:tcPr>
            <w:tcW w:w="717" w:type="dxa"/>
            <w:tcBorders>
              <w:top w:val="single" w:sz="4" w:space="0" w:color="D9E7FD"/>
              <w:left w:val="nil"/>
              <w:bottom w:val="single" w:sz="4" w:space="0" w:color="D9E7FD"/>
              <w:right w:val="nil"/>
            </w:tcBorders>
            <w:shd w:val="clear" w:color="000000" w:fill="E5F3EB"/>
            <w:noWrap/>
            <w:vAlign w:val="bottom"/>
            <w:hideMark/>
          </w:tcPr>
          <w:p w14:paraId="708534BC"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1,289</w:t>
            </w:r>
          </w:p>
        </w:tc>
        <w:tc>
          <w:tcPr>
            <w:tcW w:w="717" w:type="dxa"/>
            <w:tcBorders>
              <w:top w:val="single" w:sz="4" w:space="0" w:color="D9E7FD"/>
              <w:left w:val="nil"/>
              <w:bottom w:val="single" w:sz="4" w:space="0" w:color="D9E7FD"/>
              <w:right w:val="nil"/>
            </w:tcBorders>
            <w:shd w:val="clear" w:color="000000" w:fill="CEEAD7"/>
            <w:noWrap/>
            <w:vAlign w:val="bottom"/>
            <w:hideMark/>
          </w:tcPr>
          <w:p w14:paraId="4145063C"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1,522</w:t>
            </w:r>
          </w:p>
        </w:tc>
        <w:tc>
          <w:tcPr>
            <w:tcW w:w="717" w:type="dxa"/>
            <w:tcBorders>
              <w:top w:val="single" w:sz="4" w:space="0" w:color="D9E7FD"/>
              <w:left w:val="nil"/>
              <w:bottom w:val="single" w:sz="4" w:space="0" w:color="D9E7FD"/>
              <w:right w:val="nil"/>
            </w:tcBorders>
            <w:shd w:val="clear" w:color="000000" w:fill="8CCF9F"/>
            <w:noWrap/>
            <w:vAlign w:val="bottom"/>
            <w:hideMark/>
          </w:tcPr>
          <w:p w14:paraId="100D020B"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2,191</w:t>
            </w:r>
          </w:p>
        </w:tc>
        <w:tc>
          <w:tcPr>
            <w:tcW w:w="1220" w:type="dxa"/>
            <w:tcBorders>
              <w:top w:val="single" w:sz="4" w:space="0" w:color="D9E7FD"/>
              <w:left w:val="nil"/>
              <w:bottom w:val="single" w:sz="4" w:space="0" w:color="D9E7FD"/>
              <w:right w:val="nil"/>
            </w:tcBorders>
            <w:shd w:val="clear" w:color="000000" w:fill="FFEF9C"/>
            <w:noWrap/>
            <w:vAlign w:val="bottom"/>
            <w:hideMark/>
          </w:tcPr>
          <w:p w14:paraId="5E141618"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7,242</w:t>
            </w:r>
          </w:p>
        </w:tc>
      </w:tr>
      <w:tr w:rsidR="004741DA" w:rsidRPr="004741DA" w14:paraId="21804674" w14:textId="77777777" w:rsidTr="004741DA">
        <w:trPr>
          <w:trHeight w:val="276"/>
        </w:trPr>
        <w:tc>
          <w:tcPr>
            <w:tcW w:w="1460" w:type="dxa"/>
            <w:tcBorders>
              <w:top w:val="single" w:sz="4" w:space="0" w:color="D9E7FD"/>
              <w:left w:val="nil"/>
              <w:bottom w:val="single" w:sz="4" w:space="0" w:color="D9E7FD"/>
              <w:right w:val="nil"/>
            </w:tcBorders>
            <w:noWrap/>
            <w:vAlign w:val="bottom"/>
            <w:hideMark/>
          </w:tcPr>
          <w:p w14:paraId="7DDFA60C"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Feb</w:t>
            </w:r>
          </w:p>
        </w:tc>
        <w:tc>
          <w:tcPr>
            <w:tcW w:w="2120" w:type="dxa"/>
            <w:tcBorders>
              <w:top w:val="single" w:sz="4" w:space="0" w:color="D9E7FD"/>
              <w:left w:val="nil"/>
              <w:bottom w:val="single" w:sz="4" w:space="0" w:color="D9E7FD"/>
              <w:right w:val="nil"/>
            </w:tcBorders>
            <w:shd w:val="clear" w:color="000000" w:fill="FCFCFF"/>
            <w:noWrap/>
            <w:vAlign w:val="bottom"/>
            <w:hideMark/>
          </w:tcPr>
          <w:p w14:paraId="07F21C10"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1,056</w:t>
            </w:r>
          </w:p>
        </w:tc>
        <w:tc>
          <w:tcPr>
            <w:tcW w:w="1400" w:type="dxa"/>
            <w:tcBorders>
              <w:top w:val="single" w:sz="4" w:space="0" w:color="D9E7FD"/>
              <w:left w:val="nil"/>
              <w:bottom w:val="single" w:sz="4" w:space="0" w:color="D9E7FD"/>
              <w:right w:val="nil"/>
            </w:tcBorders>
            <w:shd w:val="clear" w:color="000000" w:fill="F2F8F7"/>
            <w:noWrap/>
            <w:vAlign w:val="bottom"/>
            <w:hideMark/>
          </w:tcPr>
          <w:p w14:paraId="6E2B5578"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1,151</w:t>
            </w:r>
          </w:p>
        </w:tc>
        <w:tc>
          <w:tcPr>
            <w:tcW w:w="717" w:type="dxa"/>
            <w:tcBorders>
              <w:top w:val="single" w:sz="4" w:space="0" w:color="D9E7FD"/>
              <w:left w:val="nil"/>
              <w:bottom w:val="single" w:sz="4" w:space="0" w:color="D9E7FD"/>
              <w:right w:val="nil"/>
            </w:tcBorders>
            <w:shd w:val="clear" w:color="000000" w:fill="CFEAD9"/>
            <w:noWrap/>
            <w:vAlign w:val="bottom"/>
            <w:hideMark/>
          </w:tcPr>
          <w:p w14:paraId="0F7ADDA0"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1,507</w:t>
            </w:r>
          </w:p>
        </w:tc>
        <w:tc>
          <w:tcPr>
            <w:tcW w:w="717" w:type="dxa"/>
            <w:tcBorders>
              <w:top w:val="single" w:sz="4" w:space="0" w:color="D9E7FD"/>
              <w:left w:val="nil"/>
              <w:bottom w:val="single" w:sz="4" w:space="0" w:color="D9E7FD"/>
              <w:right w:val="nil"/>
            </w:tcBorders>
            <w:shd w:val="clear" w:color="000000" w:fill="B8E1C4"/>
            <w:noWrap/>
            <w:vAlign w:val="bottom"/>
            <w:hideMark/>
          </w:tcPr>
          <w:p w14:paraId="7794EE81"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1,746</w:t>
            </w:r>
          </w:p>
        </w:tc>
        <w:tc>
          <w:tcPr>
            <w:tcW w:w="717" w:type="dxa"/>
            <w:tcBorders>
              <w:top w:val="single" w:sz="4" w:space="0" w:color="D9E7FD"/>
              <w:left w:val="nil"/>
              <w:bottom w:val="single" w:sz="4" w:space="0" w:color="D9E7FD"/>
              <w:right w:val="nil"/>
            </w:tcBorders>
            <w:shd w:val="clear" w:color="000000" w:fill="74C58A"/>
            <w:noWrap/>
            <w:vAlign w:val="bottom"/>
            <w:hideMark/>
          </w:tcPr>
          <w:p w14:paraId="278ED196"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2,441</w:t>
            </w:r>
          </w:p>
        </w:tc>
        <w:tc>
          <w:tcPr>
            <w:tcW w:w="1220" w:type="dxa"/>
            <w:tcBorders>
              <w:top w:val="single" w:sz="4" w:space="0" w:color="D9E7FD"/>
              <w:left w:val="nil"/>
              <w:bottom w:val="single" w:sz="4" w:space="0" w:color="D9E7FD"/>
              <w:right w:val="nil"/>
            </w:tcBorders>
            <w:shd w:val="clear" w:color="000000" w:fill="ADD68B"/>
            <w:noWrap/>
            <w:vAlign w:val="bottom"/>
            <w:hideMark/>
          </w:tcPr>
          <w:p w14:paraId="2D0B31BF"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7,901</w:t>
            </w:r>
          </w:p>
        </w:tc>
      </w:tr>
      <w:tr w:rsidR="004741DA" w:rsidRPr="004741DA" w14:paraId="627EFA2F" w14:textId="77777777" w:rsidTr="004741DA">
        <w:trPr>
          <w:trHeight w:val="276"/>
        </w:trPr>
        <w:tc>
          <w:tcPr>
            <w:tcW w:w="1460" w:type="dxa"/>
            <w:tcBorders>
              <w:top w:val="single" w:sz="4" w:space="0" w:color="D9E7FD"/>
              <w:left w:val="nil"/>
              <w:bottom w:val="single" w:sz="4" w:space="0" w:color="D9E7FD"/>
              <w:right w:val="nil"/>
            </w:tcBorders>
            <w:noWrap/>
            <w:vAlign w:val="bottom"/>
            <w:hideMark/>
          </w:tcPr>
          <w:p w14:paraId="511B905A"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Mar</w:t>
            </w:r>
          </w:p>
        </w:tc>
        <w:tc>
          <w:tcPr>
            <w:tcW w:w="2120" w:type="dxa"/>
            <w:tcBorders>
              <w:top w:val="single" w:sz="4" w:space="0" w:color="D9E7FD"/>
              <w:left w:val="nil"/>
              <w:bottom w:val="single" w:sz="4" w:space="0" w:color="D9E7FD"/>
              <w:right w:val="nil"/>
            </w:tcBorders>
            <w:shd w:val="clear" w:color="000000" w:fill="F7FAFB"/>
            <w:noWrap/>
            <w:vAlign w:val="bottom"/>
            <w:hideMark/>
          </w:tcPr>
          <w:p w14:paraId="297DC016"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1,105</w:t>
            </w:r>
          </w:p>
        </w:tc>
        <w:tc>
          <w:tcPr>
            <w:tcW w:w="1400" w:type="dxa"/>
            <w:tcBorders>
              <w:top w:val="single" w:sz="4" w:space="0" w:color="D9E7FD"/>
              <w:left w:val="nil"/>
              <w:bottom w:val="single" w:sz="4" w:space="0" w:color="D9E7FD"/>
              <w:right w:val="nil"/>
            </w:tcBorders>
            <w:shd w:val="clear" w:color="000000" w:fill="E5F3EB"/>
            <w:noWrap/>
            <w:vAlign w:val="bottom"/>
            <w:hideMark/>
          </w:tcPr>
          <w:p w14:paraId="583EDB57"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1,283</w:t>
            </w:r>
          </w:p>
        </w:tc>
        <w:tc>
          <w:tcPr>
            <w:tcW w:w="717" w:type="dxa"/>
            <w:tcBorders>
              <w:top w:val="single" w:sz="4" w:space="0" w:color="D9E7FD"/>
              <w:left w:val="nil"/>
              <w:bottom w:val="single" w:sz="4" w:space="0" w:color="D9E7FD"/>
              <w:right w:val="nil"/>
            </w:tcBorders>
            <w:shd w:val="clear" w:color="000000" w:fill="D3ECDC"/>
            <w:noWrap/>
            <w:vAlign w:val="bottom"/>
            <w:hideMark/>
          </w:tcPr>
          <w:p w14:paraId="7E718027"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1,470</w:t>
            </w:r>
          </w:p>
        </w:tc>
        <w:tc>
          <w:tcPr>
            <w:tcW w:w="717" w:type="dxa"/>
            <w:tcBorders>
              <w:top w:val="single" w:sz="4" w:space="0" w:color="D9E7FD"/>
              <w:left w:val="nil"/>
              <w:bottom w:val="single" w:sz="4" w:space="0" w:color="D9E7FD"/>
              <w:right w:val="nil"/>
            </w:tcBorders>
            <w:shd w:val="clear" w:color="000000" w:fill="AEDDBC"/>
            <w:noWrap/>
            <w:vAlign w:val="bottom"/>
            <w:hideMark/>
          </w:tcPr>
          <w:p w14:paraId="634E596B"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1,846</w:t>
            </w:r>
          </w:p>
        </w:tc>
        <w:tc>
          <w:tcPr>
            <w:tcW w:w="717" w:type="dxa"/>
            <w:tcBorders>
              <w:top w:val="single" w:sz="4" w:space="0" w:color="D9E7FD"/>
              <w:left w:val="nil"/>
              <w:bottom w:val="single" w:sz="4" w:space="0" w:color="D9E7FD"/>
              <w:right w:val="nil"/>
            </w:tcBorders>
            <w:shd w:val="clear" w:color="000000" w:fill="6CC283"/>
            <w:noWrap/>
            <w:vAlign w:val="bottom"/>
            <w:hideMark/>
          </w:tcPr>
          <w:p w14:paraId="4FC94473"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2,524</w:t>
            </w:r>
          </w:p>
        </w:tc>
        <w:tc>
          <w:tcPr>
            <w:tcW w:w="1220" w:type="dxa"/>
            <w:tcBorders>
              <w:top w:val="single" w:sz="4" w:space="0" w:color="D9E7FD"/>
              <w:left w:val="nil"/>
              <w:bottom w:val="single" w:sz="4" w:space="0" w:color="D9E7FD"/>
              <w:right w:val="nil"/>
            </w:tcBorders>
            <w:shd w:val="clear" w:color="000000" w:fill="85C983"/>
            <w:noWrap/>
            <w:vAlign w:val="bottom"/>
            <w:hideMark/>
          </w:tcPr>
          <w:p w14:paraId="7753BCCD"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8,228</w:t>
            </w:r>
          </w:p>
        </w:tc>
      </w:tr>
      <w:tr w:rsidR="004741DA" w:rsidRPr="004741DA" w14:paraId="518655A4" w14:textId="77777777" w:rsidTr="004741DA">
        <w:trPr>
          <w:trHeight w:val="276"/>
        </w:trPr>
        <w:tc>
          <w:tcPr>
            <w:tcW w:w="1460" w:type="dxa"/>
            <w:tcBorders>
              <w:top w:val="single" w:sz="4" w:space="0" w:color="D9E7FD"/>
              <w:left w:val="nil"/>
              <w:bottom w:val="single" w:sz="4" w:space="0" w:color="D9E7FD"/>
              <w:right w:val="nil"/>
            </w:tcBorders>
            <w:noWrap/>
            <w:vAlign w:val="bottom"/>
            <w:hideMark/>
          </w:tcPr>
          <w:p w14:paraId="3C50C4B3"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Apr</w:t>
            </w:r>
          </w:p>
        </w:tc>
        <w:tc>
          <w:tcPr>
            <w:tcW w:w="2120" w:type="dxa"/>
            <w:tcBorders>
              <w:top w:val="single" w:sz="4" w:space="0" w:color="D9E7FD"/>
              <w:left w:val="nil"/>
              <w:bottom w:val="single" w:sz="4" w:space="0" w:color="D9E7FD"/>
              <w:right w:val="nil"/>
            </w:tcBorders>
            <w:shd w:val="clear" w:color="000000" w:fill="FCFCFF"/>
            <w:noWrap/>
            <w:vAlign w:val="bottom"/>
            <w:hideMark/>
          </w:tcPr>
          <w:p w14:paraId="0196E8E3"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1,054</w:t>
            </w:r>
          </w:p>
        </w:tc>
        <w:tc>
          <w:tcPr>
            <w:tcW w:w="1400" w:type="dxa"/>
            <w:tcBorders>
              <w:top w:val="single" w:sz="4" w:space="0" w:color="D9E7FD"/>
              <w:left w:val="nil"/>
              <w:bottom w:val="single" w:sz="4" w:space="0" w:color="D9E7FD"/>
              <w:right w:val="nil"/>
            </w:tcBorders>
            <w:shd w:val="clear" w:color="000000" w:fill="E9F5EF"/>
            <w:noWrap/>
            <w:vAlign w:val="bottom"/>
            <w:hideMark/>
          </w:tcPr>
          <w:p w14:paraId="1571087C"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1,245</w:t>
            </w:r>
          </w:p>
        </w:tc>
        <w:tc>
          <w:tcPr>
            <w:tcW w:w="717" w:type="dxa"/>
            <w:tcBorders>
              <w:top w:val="single" w:sz="4" w:space="0" w:color="D9E7FD"/>
              <w:left w:val="nil"/>
              <w:bottom w:val="single" w:sz="4" w:space="0" w:color="D9E7FD"/>
              <w:right w:val="nil"/>
            </w:tcBorders>
            <w:shd w:val="clear" w:color="000000" w:fill="C4E5CE"/>
            <w:noWrap/>
            <w:vAlign w:val="bottom"/>
            <w:hideMark/>
          </w:tcPr>
          <w:p w14:paraId="2C5F437B"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1,627</w:t>
            </w:r>
          </w:p>
        </w:tc>
        <w:tc>
          <w:tcPr>
            <w:tcW w:w="717" w:type="dxa"/>
            <w:tcBorders>
              <w:top w:val="single" w:sz="4" w:space="0" w:color="D9E7FD"/>
              <w:left w:val="nil"/>
              <w:bottom w:val="single" w:sz="4" w:space="0" w:color="D9E7FD"/>
              <w:right w:val="nil"/>
            </w:tcBorders>
            <w:shd w:val="clear" w:color="000000" w:fill="C6E7D1"/>
            <w:noWrap/>
            <w:vAlign w:val="bottom"/>
            <w:hideMark/>
          </w:tcPr>
          <w:p w14:paraId="5DACA122"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1,598</w:t>
            </w:r>
          </w:p>
        </w:tc>
        <w:tc>
          <w:tcPr>
            <w:tcW w:w="717" w:type="dxa"/>
            <w:tcBorders>
              <w:top w:val="single" w:sz="4" w:space="0" w:color="D9E7FD"/>
              <w:left w:val="nil"/>
              <w:bottom w:val="single" w:sz="4" w:space="0" w:color="D9E7FD"/>
              <w:right w:val="nil"/>
            </w:tcBorders>
            <w:shd w:val="clear" w:color="000000" w:fill="77C68C"/>
            <w:noWrap/>
            <w:vAlign w:val="bottom"/>
            <w:hideMark/>
          </w:tcPr>
          <w:p w14:paraId="42AE7692"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2,413</w:t>
            </w:r>
          </w:p>
        </w:tc>
        <w:tc>
          <w:tcPr>
            <w:tcW w:w="1220" w:type="dxa"/>
            <w:tcBorders>
              <w:top w:val="single" w:sz="4" w:space="0" w:color="D9E7FD"/>
              <w:left w:val="nil"/>
              <w:bottom w:val="single" w:sz="4" w:space="0" w:color="D9E7FD"/>
              <w:right w:val="nil"/>
            </w:tcBorders>
            <w:shd w:val="clear" w:color="000000" w:fill="A9D48A"/>
            <w:noWrap/>
            <w:vAlign w:val="bottom"/>
            <w:hideMark/>
          </w:tcPr>
          <w:p w14:paraId="3A079FB2"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7,937</w:t>
            </w:r>
          </w:p>
        </w:tc>
      </w:tr>
      <w:tr w:rsidR="004741DA" w:rsidRPr="004741DA" w14:paraId="192921AD" w14:textId="77777777" w:rsidTr="004741DA">
        <w:trPr>
          <w:trHeight w:val="276"/>
        </w:trPr>
        <w:tc>
          <w:tcPr>
            <w:tcW w:w="1460" w:type="dxa"/>
            <w:tcBorders>
              <w:top w:val="single" w:sz="4" w:space="0" w:color="D9E7FD"/>
              <w:left w:val="nil"/>
              <w:bottom w:val="single" w:sz="4" w:space="0" w:color="D9E7FD"/>
              <w:right w:val="nil"/>
            </w:tcBorders>
            <w:noWrap/>
            <w:vAlign w:val="bottom"/>
            <w:hideMark/>
          </w:tcPr>
          <w:p w14:paraId="29905696"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May</w:t>
            </w:r>
          </w:p>
        </w:tc>
        <w:tc>
          <w:tcPr>
            <w:tcW w:w="2120" w:type="dxa"/>
            <w:tcBorders>
              <w:top w:val="single" w:sz="4" w:space="0" w:color="D9E7FD"/>
              <w:left w:val="nil"/>
              <w:bottom w:val="single" w:sz="4" w:space="0" w:color="D9E7FD"/>
              <w:right w:val="nil"/>
            </w:tcBorders>
            <w:shd w:val="clear" w:color="000000" w:fill="F1F8F6"/>
            <w:noWrap/>
            <w:vAlign w:val="bottom"/>
            <w:hideMark/>
          </w:tcPr>
          <w:p w14:paraId="21568273"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1,160</w:t>
            </w:r>
          </w:p>
        </w:tc>
        <w:tc>
          <w:tcPr>
            <w:tcW w:w="1400" w:type="dxa"/>
            <w:tcBorders>
              <w:top w:val="single" w:sz="4" w:space="0" w:color="D9E7FD"/>
              <w:left w:val="nil"/>
              <w:bottom w:val="single" w:sz="4" w:space="0" w:color="D9E7FD"/>
              <w:right w:val="nil"/>
            </w:tcBorders>
            <w:shd w:val="clear" w:color="000000" w:fill="DFF1E6"/>
            <w:noWrap/>
            <w:vAlign w:val="bottom"/>
            <w:hideMark/>
          </w:tcPr>
          <w:p w14:paraId="0ED733F9"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1,345</w:t>
            </w:r>
          </w:p>
        </w:tc>
        <w:tc>
          <w:tcPr>
            <w:tcW w:w="717" w:type="dxa"/>
            <w:tcBorders>
              <w:top w:val="single" w:sz="4" w:space="0" w:color="D9E7FD"/>
              <w:left w:val="nil"/>
              <w:bottom w:val="single" w:sz="4" w:space="0" w:color="D9E7FD"/>
              <w:right w:val="nil"/>
            </w:tcBorders>
            <w:shd w:val="clear" w:color="000000" w:fill="C1E4CC"/>
            <w:noWrap/>
            <w:vAlign w:val="bottom"/>
            <w:hideMark/>
          </w:tcPr>
          <w:p w14:paraId="70F181CA"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1,653</w:t>
            </w:r>
          </w:p>
        </w:tc>
        <w:tc>
          <w:tcPr>
            <w:tcW w:w="717" w:type="dxa"/>
            <w:tcBorders>
              <w:top w:val="single" w:sz="4" w:space="0" w:color="D9E7FD"/>
              <w:left w:val="nil"/>
              <w:bottom w:val="single" w:sz="4" w:space="0" w:color="D9E7FD"/>
              <w:right w:val="nil"/>
            </w:tcBorders>
            <w:shd w:val="clear" w:color="000000" w:fill="B9E1C5"/>
            <w:noWrap/>
            <w:vAlign w:val="bottom"/>
            <w:hideMark/>
          </w:tcPr>
          <w:p w14:paraId="7C0D1445"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1,734</w:t>
            </w:r>
          </w:p>
        </w:tc>
        <w:tc>
          <w:tcPr>
            <w:tcW w:w="717" w:type="dxa"/>
            <w:tcBorders>
              <w:top w:val="single" w:sz="4" w:space="0" w:color="D9E7FD"/>
              <w:left w:val="nil"/>
              <w:bottom w:val="single" w:sz="4" w:space="0" w:color="D9E7FD"/>
              <w:right w:val="nil"/>
            </w:tcBorders>
            <w:shd w:val="clear" w:color="000000" w:fill="89CE9C"/>
            <w:noWrap/>
            <w:vAlign w:val="bottom"/>
            <w:hideMark/>
          </w:tcPr>
          <w:p w14:paraId="1CCF9EDE"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2,229</w:t>
            </w:r>
          </w:p>
        </w:tc>
        <w:tc>
          <w:tcPr>
            <w:tcW w:w="1220" w:type="dxa"/>
            <w:tcBorders>
              <w:top w:val="single" w:sz="4" w:space="0" w:color="D9E7FD"/>
              <w:left w:val="nil"/>
              <w:bottom w:val="single" w:sz="4" w:space="0" w:color="D9E7FD"/>
              <w:right w:val="nil"/>
            </w:tcBorders>
            <w:shd w:val="clear" w:color="000000" w:fill="92CD85"/>
            <w:noWrap/>
            <w:vAlign w:val="bottom"/>
            <w:hideMark/>
          </w:tcPr>
          <w:p w14:paraId="640E719B"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8,121</w:t>
            </w:r>
          </w:p>
        </w:tc>
      </w:tr>
      <w:tr w:rsidR="004741DA" w:rsidRPr="004741DA" w14:paraId="4641CD47" w14:textId="77777777" w:rsidTr="004741DA">
        <w:trPr>
          <w:trHeight w:val="264"/>
        </w:trPr>
        <w:tc>
          <w:tcPr>
            <w:tcW w:w="1460" w:type="dxa"/>
            <w:tcBorders>
              <w:top w:val="single" w:sz="4" w:space="0" w:color="D9E7FD"/>
              <w:left w:val="nil"/>
              <w:bottom w:val="single" w:sz="4" w:space="0" w:color="D9E7FD"/>
              <w:right w:val="nil"/>
            </w:tcBorders>
            <w:noWrap/>
            <w:vAlign w:val="bottom"/>
            <w:hideMark/>
          </w:tcPr>
          <w:p w14:paraId="59FD9F92"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Jun</w:t>
            </w:r>
          </w:p>
        </w:tc>
        <w:tc>
          <w:tcPr>
            <w:tcW w:w="2120" w:type="dxa"/>
            <w:tcBorders>
              <w:top w:val="single" w:sz="4" w:space="0" w:color="D9E7FD"/>
              <w:left w:val="nil"/>
              <w:bottom w:val="single" w:sz="4" w:space="0" w:color="D9E7FD"/>
              <w:right w:val="nil"/>
            </w:tcBorders>
            <w:shd w:val="clear" w:color="000000" w:fill="FCFCFF"/>
            <w:noWrap/>
            <w:vAlign w:val="bottom"/>
            <w:hideMark/>
          </w:tcPr>
          <w:p w14:paraId="71DF86F1"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1,051</w:t>
            </w:r>
          </w:p>
        </w:tc>
        <w:tc>
          <w:tcPr>
            <w:tcW w:w="1400" w:type="dxa"/>
            <w:tcBorders>
              <w:top w:val="single" w:sz="4" w:space="0" w:color="D9E7FD"/>
              <w:left w:val="nil"/>
              <w:bottom w:val="single" w:sz="4" w:space="0" w:color="D9E7FD"/>
              <w:right w:val="nil"/>
            </w:tcBorders>
            <w:shd w:val="clear" w:color="000000" w:fill="E9F5EF"/>
            <w:noWrap/>
            <w:vAlign w:val="bottom"/>
            <w:hideMark/>
          </w:tcPr>
          <w:p w14:paraId="2748C2C3"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1,244</w:t>
            </w:r>
          </w:p>
        </w:tc>
        <w:tc>
          <w:tcPr>
            <w:tcW w:w="717" w:type="dxa"/>
            <w:tcBorders>
              <w:top w:val="single" w:sz="4" w:space="0" w:color="D9E7FD"/>
              <w:left w:val="nil"/>
              <w:bottom w:val="single" w:sz="4" w:space="0" w:color="D9E7FD"/>
              <w:right w:val="nil"/>
            </w:tcBorders>
            <w:shd w:val="clear" w:color="000000" w:fill="C1E4CC"/>
            <w:noWrap/>
            <w:vAlign w:val="bottom"/>
            <w:hideMark/>
          </w:tcPr>
          <w:p w14:paraId="2D648C61"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1,656</w:t>
            </w:r>
          </w:p>
        </w:tc>
        <w:tc>
          <w:tcPr>
            <w:tcW w:w="717" w:type="dxa"/>
            <w:tcBorders>
              <w:top w:val="single" w:sz="4" w:space="0" w:color="D9E7FD"/>
              <w:left w:val="nil"/>
              <w:bottom w:val="single" w:sz="4" w:space="0" w:color="D9E7FD"/>
              <w:right w:val="nil"/>
            </w:tcBorders>
            <w:shd w:val="clear" w:color="000000" w:fill="B1DEBE"/>
            <w:noWrap/>
            <w:vAlign w:val="bottom"/>
            <w:hideMark/>
          </w:tcPr>
          <w:p w14:paraId="056A4167"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1,820</w:t>
            </w:r>
          </w:p>
        </w:tc>
        <w:tc>
          <w:tcPr>
            <w:tcW w:w="717" w:type="dxa"/>
            <w:tcBorders>
              <w:top w:val="single" w:sz="4" w:space="0" w:color="D9E7FD"/>
              <w:left w:val="nil"/>
              <w:bottom w:val="single" w:sz="4" w:space="0" w:color="D9E7FD"/>
              <w:right w:val="nil"/>
            </w:tcBorders>
            <w:shd w:val="clear" w:color="000000" w:fill="7BC890"/>
            <w:noWrap/>
            <w:vAlign w:val="bottom"/>
            <w:hideMark/>
          </w:tcPr>
          <w:p w14:paraId="585BCFED"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2,370</w:t>
            </w:r>
          </w:p>
        </w:tc>
        <w:tc>
          <w:tcPr>
            <w:tcW w:w="1220" w:type="dxa"/>
            <w:tcBorders>
              <w:top w:val="single" w:sz="4" w:space="0" w:color="D9E7FD"/>
              <w:left w:val="nil"/>
              <w:bottom w:val="single" w:sz="4" w:space="0" w:color="D9E7FD"/>
              <w:right w:val="nil"/>
            </w:tcBorders>
            <w:shd w:val="clear" w:color="000000" w:fill="90CC85"/>
            <w:noWrap/>
            <w:vAlign w:val="bottom"/>
            <w:hideMark/>
          </w:tcPr>
          <w:p w14:paraId="5544AA30"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8,141</w:t>
            </w:r>
          </w:p>
        </w:tc>
      </w:tr>
      <w:tr w:rsidR="004741DA" w:rsidRPr="004741DA" w14:paraId="194FC614" w14:textId="77777777" w:rsidTr="004741DA">
        <w:trPr>
          <w:trHeight w:val="264"/>
        </w:trPr>
        <w:tc>
          <w:tcPr>
            <w:tcW w:w="1460" w:type="dxa"/>
            <w:tcBorders>
              <w:top w:val="single" w:sz="4" w:space="0" w:color="D9E7FD"/>
              <w:left w:val="nil"/>
              <w:bottom w:val="single" w:sz="4" w:space="0" w:color="D9E7FD"/>
              <w:right w:val="nil"/>
            </w:tcBorders>
            <w:noWrap/>
            <w:vAlign w:val="bottom"/>
            <w:hideMark/>
          </w:tcPr>
          <w:p w14:paraId="656CEE76"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Jul</w:t>
            </w:r>
          </w:p>
        </w:tc>
        <w:tc>
          <w:tcPr>
            <w:tcW w:w="2120" w:type="dxa"/>
            <w:tcBorders>
              <w:top w:val="single" w:sz="4" w:space="0" w:color="D9E7FD"/>
              <w:left w:val="nil"/>
              <w:bottom w:val="single" w:sz="4" w:space="0" w:color="D9E7FD"/>
              <w:right w:val="nil"/>
            </w:tcBorders>
            <w:shd w:val="clear" w:color="000000" w:fill="F7FAFB"/>
            <w:noWrap/>
            <w:vAlign w:val="bottom"/>
            <w:hideMark/>
          </w:tcPr>
          <w:p w14:paraId="1F05249F"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1,101</w:t>
            </w:r>
          </w:p>
        </w:tc>
        <w:tc>
          <w:tcPr>
            <w:tcW w:w="1400" w:type="dxa"/>
            <w:tcBorders>
              <w:top w:val="single" w:sz="4" w:space="0" w:color="D9E7FD"/>
              <w:left w:val="nil"/>
              <w:bottom w:val="single" w:sz="4" w:space="0" w:color="D9E7FD"/>
              <w:right w:val="nil"/>
            </w:tcBorders>
            <w:shd w:val="clear" w:color="000000" w:fill="EAF5F0"/>
            <w:noWrap/>
            <w:vAlign w:val="bottom"/>
            <w:hideMark/>
          </w:tcPr>
          <w:p w14:paraId="235AB5FD"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1,233</w:t>
            </w:r>
          </w:p>
        </w:tc>
        <w:tc>
          <w:tcPr>
            <w:tcW w:w="717" w:type="dxa"/>
            <w:tcBorders>
              <w:top w:val="single" w:sz="4" w:space="0" w:color="D9E7FD"/>
              <w:left w:val="nil"/>
              <w:bottom w:val="single" w:sz="4" w:space="0" w:color="D9E7FD"/>
              <w:right w:val="nil"/>
            </w:tcBorders>
            <w:shd w:val="clear" w:color="000000" w:fill="C4E6CF"/>
            <w:noWrap/>
            <w:vAlign w:val="bottom"/>
            <w:hideMark/>
          </w:tcPr>
          <w:p w14:paraId="6A0476A9"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1,620</w:t>
            </w:r>
          </w:p>
        </w:tc>
        <w:tc>
          <w:tcPr>
            <w:tcW w:w="717" w:type="dxa"/>
            <w:tcBorders>
              <w:top w:val="single" w:sz="4" w:space="0" w:color="D9E7FD"/>
              <w:left w:val="nil"/>
              <w:bottom w:val="single" w:sz="4" w:space="0" w:color="D9E7FD"/>
              <w:right w:val="nil"/>
            </w:tcBorders>
            <w:shd w:val="clear" w:color="000000" w:fill="AADBB9"/>
            <w:noWrap/>
            <w:vAlign w:val="bottom"/>
            <w:hideMark/>
          </w:tcPr>
          <w:p w14:paraId="484923BC"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1,885</w:t>
            </w:r>
          </w:p>
        </w:tc>
        <w:tc>
          <w:tcPr>
            <w:tcW w:w="717" w:type="dxa"/>
            <w:tcBorders>
              <w:top w:val="single" w:sz="4" w:space="0" w:color="D9E7FD"/>
              <w:left w:val="nil"/>
              <w:bottom w:val="single" w:sz="4" w:space="0" w:color="D9E7FD"/>
              <w:right w:val="nil"/>
            </w:tcBorders>
            <w:shd w:val="clear" w:color="000000" w:fill="89CD9B"/>
            <w:noWrap/>
            <w:vAlign w:val="bottom"/>
            <w:hideMark/>
          </w:tcPr>
          <w:p w14:paraId="38ECC42E"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2,231</w:t>
            </w:r>
          </w:p>
        </w:tc>
        <w:tc>
          <w:tcPr>
            <w:tcW w:w="1220" w:type="dxa"/>
            <w:tcBorders>
              <w:top w:val="single" w:sz="4" w:space="0" w:color="D9E7FD"/>
              <w:left w:val="nil"/>
              <w:bottom w:val="single" w:sz="4" w:space="0" w:color="D9E7FD"/>
              <w:right w:val="nil"/>
            </w:tcBorders>
            <w:shd w:val="clear" w:color="000000" w:fill="98CF87"/>
            <w:noWrap/>
            <w:vAlign w:val="bottom"/>
            <w:hideMark/>
          </w:tcPr>
          <w:p w14:paraId="6E2EED3A"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8,070</w:t>
            </w:r>
          </w:p>
        </w:tc>
      </w:tr>
      <w:tr w:rsidR="004741DA" w:rsidRPr="004741DA" w14:paraId="5D3DDC95" w14:textId="77777777" w:rsidTr="004741DA">
        <w:trPr>
          <w:trHeight w:val="264"/>
        </w:trPr>
        <w:tc>
          <w:tcPr>
            <w:tcW w:w="1460" w:type="dxa"/>
            <w:tcBorders>
              <w:top w:val="single" w:sz="4" w:space="0" w:color="D9E7FD"/>
              <w:left w:val="nil"/>
              <w:bottom w:val="single" w:sz="4" w:space="0" w:color="D9E7FD"/>
              <w:right w:val="nil"/>
            </w:tcBorders>
            <w:noWrap/>
            <w:vAlign w:val="bottom"/>
            <w:hideMark/>
          </w:tcPr>
          <w:p w14:paraId="246EB86C"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Aug</w:t>
            </w:r>
          </w:p>
        </w:tc>
        <w:tc>
          <w:tcPr>
            <w:tcW w:w="2120" w:type="dxa"/>
            <w:tcBorders>
              <w:top w:val="single" w:sz="4" w:space="0" w:color="D9E7FD"/>
              <w:left w:val="nil"/>
              <w:bottom w:val="single" w:sz="4" w:space="0" w:color="D9E7FD"/>
              <w:right w:val="nil"/>
            </w:tcBorders>
            <w:shd w:val="clear" w:color="000000" w:fill="F8FBFC"/>
            <w:noWrap/>
            <w:vAlign w:val="bottom"/>
            <w:hideMark/>
          </w:tcPr>
          <w:p w14:paraId="46A5C1D4"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1,090</w:t>
            </w:r>
          </w:p>
        </w:tc>
        <w:tc>
          <w:tcPr>
            <w:tcW w:w="1400" w:type="dxa"/>
            <w:tcBorders>
              <w:top w:val="single" w:sz="4" w:space="0" w:color="D9E7FD"/>
              <w:left w:val="nil"/>
              <w:bottom w:val="single" w:sz="4" w:space="0" w:color="D9E7FD"/>
              <w:right w:val="nil"/>
            </w:tcBorders>
            <w:shd w:val="clear" w:color="000000" w:fill="E8F4EE"/>
            <w:noWrap/>
            <w:vAlign w:val="bottom"/>
            <w:hideMark/>
          </w:tcPr>
          <w:p w14:paraId="6009BD80"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1,259</w:t>
            </w:r>
          </w:p>
        </w:tc>
        <w:tc>
          <w:tcPr>
            <w:tcW w:w="717" w:type="dxa"/>
            <w:tcBorders>
              <w:top w:val="single" w:sz="4" w:space="0" w:color="D9E7FD"/>
              <w:left w:val="nil"/>
              <w:bottom w:val="single" w:sz="4" w:space="0" w:color="D9E7FD"/>
              <w:right w:val="nil"/>
            </w:tcBorders>
            <w:shd w:val="clear" w:color="000000" w:fill="C0E4CB"/>
            <w:noWrap/>
            <w:vAlign w:val="bottom"/>
            <w:hideMark/>
          </w:tcPr>
          <w:p w14:paraId="70B7CF62"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1,669</w:t>
            </w:r>
          </w:p>
        </w:tc>
        <w:tc>
          <w:tcPr>
            <w:tcW w:w="717" w:type="dxa"/>
            <w:tcBorders>
              <w:top w:val="single" w:sz="4" w:space="0" w:color="D9E7FD"/>
              <w:left w:val="nil"/>
              <w:bottom w:val="single" w:sz="4" w:space="0" w:color="D9E7FD"/>
              <w:right w:val="nil"/>
            </w:tcBorders>
            <w:shd w:val="clear" w:color="000000" w:fill="A8DAB7"/>
            <w:noWrap/>
            <w:vAlign w:val="bottom"/>
            <w:hideMark/>
          </w:tcPr>
          <w:p w14:paraId="569BD46B"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1,905</w:t>
            </w:r>
          </w:p>
        </w:tc>
        <w:tc>
          <w:tcPr>
            <w:tcW w:w="717" w:type="dxa"/>
            <w:tcBorders>
              <w:top w:val="single" w:sz="4" w:space="0" w:color="D9E7FD"/>
              <w:left w:val="nil"/>
              <w:bottom w:val="single" w:sz="4" w:space="0" w:color="D9E7FD"/>
              <w:right w:val="nil"/>
            </w:tcBorders>
            <w:shd w:val="clear" w:color="000000" w:fill="68C07F"/>
            <w:noWrap/>
            <w:vAlign w:val="bottom"/>
            <w:hideMark/>
          </w:tcPr>
          <w:p w14:paraId="3330E36A"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2,566</w:t>
            </w:r>
          </w:p>
        </w:tc>
        <w:tc>
          <w:tcPr>
            <w:tcW w:w="1220" w:type="dxa"/>
            <w:tcBorders>
              <w:top w:val="single" w:sz="4" w:space="0" w:color="D9E7FD"/>
              <w:left w:val="nil"/>
              <w:bottom w:val="single" w:sz="4" w:space="0" w:color="D9E7FD"/>
              <w:right w:val="nil"/>
            </w:tcBorders>
            <w:shd w:val="clear" w:color="000000" w:fill="64BF7C"/>
            <w:noWrap/>
            <w:vAlign w:val="bottom"/>
            <w:hideMark/>
          </w:tcPr>
          <w:p w14:paraId="75912B7A"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8,489</w:t>
            </w:r>
          </w:p>
        </w:tc>
      </w:tr>
      <w:tr w:rsidR="004741DA" w:rsidRPr="004741DA" w14:paraId="6AFD0E23" w14:textId="77777777" w:rsidTr="004741DA">
        <w:trPr>
          <w:trHeight w:val="264"/>
        </w:trPr>
        <w:tc>
          <w:tcPr>
            <w:tcW w:w="1460" w:type="dxa"/>
            <w:tcBorders>
              <w:top w:val="single" w:sz="4" w:space="0" w:color="D9E7FD"/>
              <w:left w:val="nil"/>
              <w:bottom w:val="single" w:sz="4" w:space="0" w:color="D9E7FD"/>
              <w:right w:val="nil"/>
            </w:tcBorders>
            <w:noWrap/>
            <w:vAlign w:val="bottom"/>
            <w:hideMark/>
          </w:tcPr>
          <w:p w14:paraId="2944244F"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lastRenderedPageBreak/>
              <w:t>Sep</w:t>
            </w:r>
          </w:p>
        </w:tc>
        <w:tc>
          <w:tcPr>
            <w:tcW w:w="2120" w:type="dxa"/>
            <w:tcBorders>
              <w:top w:val="single" w:sz="4" w:space="0" w:color="D9E7FD"/>
              <w:left w:val="nil"/>
              <w:bottom w:val="single" w:sz="4" w:space="0" w:color="D9E7FD"/>
              <w:right w:val="nil"/>
            </w:tcBorders>
            <w:shd w:val="clear" w:color="000000" w:fill="FBFCFE"/>
            <w:noWrap/>
            <w:vAlign w:val="bottom"/>
            <w:hideMark/>
          </w:tcPr>
          <w:p w14:paraId="3631BEEB"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1,061</w:t>
            </w:r>
          </w:p>
        </w:tc>
        <w:tc>
          <w:tcPr>
            <w:tcW w:w="1400" w:type="dxa"/>
            <w:tcBorders>
              <w:top w:val="single" w:sz="4" w:space="0" w:color="D9E7FD"/>
              <w:left w:val="nil"/>
              <w:bottom w:val="single" w:sz="4" w:space="0" w:color="D9E7FD"/>
              <w:right w:val="nil"/>
            </w:tcBorders>
            <w:shd w:val="clear" w:color="000000" w:fill="EBF5F0"/>
            <w:noWrap/>
            <w:vAlign w:val="bottom"/>
            <w:hideMark/>
          </w:tcPr>
          <w:p w14:paraId="2D761D81"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1,225</w:t>
            </w:r>
          </w:p>
        </w:tc>
        <w:tc>
          <w:tcPr>
            <w:tcW w:w="717" w:type="dxa"/>
            <w:tcBorders>
              <w:top w:val="single" w:sz="4" w:space="0" w:color="D9E7FD"/>
              <w:left w:val="nil"/>
              <w:bottom w:val="single" w:sz="4" w:space="0" w:color="D9E7FD"/>
              <w:right w:val="nil"/>
            </w:tcBorders>
            <w:shd w:val="clear" w:color="000000" w:fill="C3E5CE"/>
            <w:noWrap/>
            <w:vAlign w:val="bottom"/>
            <w:hideMark/>
          </w:tcPr>
          <w:p w14:paraId="2756B96D"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1,638</w:t>
            </w:r>
          </w:p>
        </w:tc>
        <w:tc>
          <w:tcPr>
            <w:tcW w:w="717" w:type="dxa"/>
            <w:tcBorders>
              <w:top w:val="single" w:sz="4" w:space="0" w:color="D9E7FD"/>
              <w:left w:val="nil"/>
              <w:bottom w:val="single" w:sz="4" w:space="0" w:color="D9E7FD"/>
              <w:right w:val="nil"/>
            </w:tcBorders>
            <w:shd w:val="clear" w:color="000000" w:fill="ADDCBB"/>
            <w:noWrap/>
            <w:vAlign w:val="bottom"/>
            <w:hideMark/>
          </w:tcPr>
          <w:p w14:paraId="45146317"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1,856</w:t>
            </w:r>
          </w:p>
        </w:tc>
        <w:tc>
          <w:tcPr>
            <w:tcW w:w="717" w:type="dxa"/>
            <w:tcBorders>
              <w:top w:val="single" w:sz="4" w:space="0" w:color="D9E7FD"/>
              <w:left w:val="nil"/>
              <w:bottom w:val="single" w:sz="4" w:space="0" w:color="D9E7FD"/>
              <w:right w:val="nil"/>
            </w:tcBorders>
            <w:shd w:val="clear" w:color="000000" w:fill="74C58A"/>
            <w:noWrap/>
            <w:vAlign w:val="bottom"/>
            <w:hideMark/>
          </w:tcPr>
          <w:p w14:paraId="3A2A30B0"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2,439</w:t>
            </w:r>
          </w:p>
        </w:tc>
        <w:tc>
          <w:tcPr>
            <w:tcW w:w="1220" w:type="dxa"/>
            <w:tcBorders>
              <w:top w:val="single" w:sz="4" w:space="0" w:color="D9E7FD"/>
              <w:left w:val="nil"/>
              <w:bottom w:val="single" w:sz="4" w:space="0" w:color="D9E7FD"/>
              <w:right w:val="nil"/>
            </w:tcBorders>
            <w:shd w:val="clear" w:color="000000" w:fill="86C983"/>
            <w:noWrap/>
            <w:vAlign w:val="bottom"/>
            <w:hideMark/>
          </w:tcPr>
          <w:p w14:paraId="7F9AA6C7"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8,219</w:t>
            </w:r>
          </w:p>
        </w:tc>
      </w:tr>
      <w:tr w:rsidR="004741DA" w:rsidRPr="004741DA" w14:paraId="381A89D4" w14:textId="77777777" w:rsidTr="004741DA">
        <w:trPr>
          <w:trHeight w:val="264"/>
        </w:trPr>
        <w:tc>
          <w:tcPr>
            <w:tcW w:w="1460" w:type="dxa"/>
            <w:tcBorders>
              <w:top w:val="single" w:sz="4" w:space="0" w:color="D9E7FD"/>
              <w:left w:val="nil"/>
              <w:bottom w:val="single" w:sz="4" w:space="0" w:color="D9E7FD"/>
              <w:right w:val="nil"/>
            </w:tcBorders>
            <w:noWrap/>
            <w:vAlign w:val="bottom"/>
            <w:hideMark/>
          </w:tcPr>
          <w:p w14:paraId="091439A6"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Oct</w:t>
            </w:r>
          </w:p>
        </w:tc>
        <w:tc>
          <w:tcPr>
            <w:tcW w:w="2120" w:type="dxa"/>
            <w:tcBorders>
              <w:top w:val="single" w:sz="4" w:space="0" w:color="D9E7FD"/>
              <w:left w:val="nil"/>
              <w:bottom w:val="single" w:sz="4" w:space="0" w:color="D9E7FD"/>
              <w:right w:val="nil"/>
            </w:tcBorders>
            <w:shd w:val="clear" w:color="000000" w:fill="F8FBFC"/>
            <w:noWrap/>
            <w:vAlign w:val="bottom"/>
            <w:hideMark/>
          </w:tcPr>
          <w:p w14:paraId="67F43C31"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1,088</w:t>
            </w:r>
          </w:p>
        </w:tc>
        <w:tc>
          <w:tcPr>
            <w:tcW w:w="1400" w:type="dxa"/>
            <w:tcBorders>
              <w:top w:val="single" w:sz="4" w:space="0" w:color="D9E7FD"/>
              <w:left w:val="nil"/>
              <w:bottom w:val="single" w:sz="4" w:space="0" w:color="D9E7FD"/>
              <w:right w:val="nil"/>
            </w:tcBorders>
            <w:shd w:val="clear" w:color="000000" w:fill="E3F2EA"/>
            <w:noWrap/>
            <w:vAlign w:val="bottom"/>
            <w:hideMark/>
          </w:tcPr>
          <w:p w14:paraId="1FB6080F"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1,305</w:t>
            </w:r>
          </w:p>
        </w:tc>
        <w:tc>
          <w:tcPr>
            <w:tcW w:w="717" w:type="dxa"/>
            <w:tcBorders>
              <w:top w:val="single" w:sz="4" w:space="0" w:color="D9E7FD"/>
              <w:left w:val="nil"/>
              <w:bottom w:val="single" w:sz="4" w:space="0" w:color="D9E7FD"/>
              <w:right w:val="nil"/>
            </w:tcBorders>
            <w:shd w:val="clear" w:color="000000" w:fill="C0E4CC"/>
            <w:noWrap/>
            <w:vAlign w:val="bottom"/>
            <w:hideMark/>
          </w:tcPr>
          <w:p w14:paraId="255FDC47"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1,660</w:t>
            </w:r>
          </w:p>
        </w:tc>
        <w:tc>
          <w:tcPr>
            <w:tcW w:w="717" w:type="dxa"/>
            <w:tcBorders>
              <w:top w:val="single" w:sz="4" w:space="0" w:color="D9E7FD"/>
              <w:left w:val="nil"/>
              <w:bottom w:val="single" w:sz="4" w:space="0" w:color="D9E7FD"/>
              <w:right w:val="nil"/>
            </w:tcBorders>
            <w:shd w:val="clear" w:color="000000" w:fill="ABDCB9"/>
            <w:noWrap/>
            <w:vAlign w:val="bottom"/>
            <w:hideMark/>
          </w:tcPr>
          <w:p w14:paraId="69924570"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1,875</w:t>
            </w:r>
          </w:p>
        </w:tc>
        <w:tc>
          <w:tcPr>
            <w:tcW w:w="717" w:type="dxa"/>
            <w:tcBorders>
              <w:top w:val="single" w:sz="4" w:space="0" w:color="D9E7FD"/>
              <w:left w:val="nil"/>
              <w:bottom w:val="single" w:sz="4" w:space="0" w:color="D9E7FD"/>
              <w:right w:val="nil"/>
            </w:tcBorders>
            <w:shd w:val="clear" w:color="000000" w:fill="68C07F"/>
            <w:noWrap/>
            <w:vAlign w:val="bottom"/>
            <w:hideMark/>
          </w:tcPr>
          <w:p w14:paraId="2B7EDBFD"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2,567</w:t>
            </w:r>
          </w:p>
        </w:tc>
        <w:tc>
          <w:tcPr>
            <w:tcW w:w="1220" w:type="dxa"/>
            <w:tcBorders>
              <w:top w:val="single" w:sz="4" w:space="0" w:color="D9E7FD"/>
              <w:left w:val="nil"/>
              <w:bottom w:val="single" w:sz="4" w:space="0" w:color="D9E7FD"/>
              <w:right w:val="nil"/>
            </w:tcBorders>
            <w:shd w:val="clear" w:color="000000" w:fill="63BE7B"/>
            <w:noWrap/>
            <w:vAlign w:val="bottom"/>
            <w:hideMark/>
          </w:tcPr>
          <w:p w14:paraId="3CCA4DE1"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8,495</w:t>
            </w:r>
          </w:p>
        </w:tc>
      </w:tr>
      <w:tr w:rsidR="004741DA" w:rsidRPr="004741DA" w14:paraId="1082EBCE" w14:textId="77777777" w:rsidTr="004741DA">
        <w:trPr>
          <w:trHeight w:val="264"/>
        </w:trPr>
        <w:tc>
          <w:tcPr>
            <w:tcW w:w="1460" w:type="dxa"/>
            <w:tcBorders>
              <w:top w:val="single" w:sz="4" w:space="0" w:color="D9E7FD"/>
              <w:left w:val="nil"/>
              <w:bottom w:val="single" w:sz="4" w:space="0" w:color="D9E7FD"/>
              <w:right w:val="nil"/>
            </w:tcBorders>
            <w:noWrap/>
            <w:vAlign w:val="bottom"/>
            <w:hideMark/>
          </w:tcPr>
          <w:p w14:paraId="6D2662BA"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Nov</w:t>
            </w:r>
          </w:p>
        </w:tc>
        <w:tc>
          <w:tcPr>
            <w:tcW w:w="2120" w:type="dxa"/>
            <w:tcBorders>
              <w:top w:val="single" w:sz="4" w:space="0" w:color="D9E7FD"/>
              <w:left w:val="nil"/>
              <w:bottom w:val="single" w:sz="4" w:space="0" w:color="D9E7FD"/>
              <w:right w:val="nil"/>
            </w:tcBorders>
            <w:shd w:val="clear" w:color="000000" w:fill="FCFCFF"/>
            <w:noWrap/>
            <w:vAlign w:val="bottom"/>
            <w:hideMark/>
          </w:tcPr>
          <w:p w14:paraId="74A67C2B"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1,046</w:t>
            </w:r>
          </w:p>
        </w:tc>
        <w:tc>
          <w:tcPr>
            <w:tcW w:w="1400" w:type="dxa"/>
            <w:tcBorders>
              <w:top w:val="single" w:sz="4" w:space="0" w:color="D9E7FD"/>
              <w:left w:val="nil"/>
              <w:bottom w:val="single" w:sz="4" w:space="0" w:color="D9E7FD"/>
              <w:right w:val="nil"/>
            </w:tcBorders>
            <w:shd w:val="clear" w:color="000000" w:fill="E9F5EF"/>
            <w:noWrap/>
            <w:vAlign w:val="bottom"/>
            <w:hideMark/>
          </w:tcPr>
          <w:p w14:paraId="31F66E8A"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1,243</w:t>
            </w:r>
          </w:p>
        </w:tc>
        <w:tc>
          <w:tcPr>
            <w:tcW w:w="717" w:type="dxa"/>
            <w:tcBorders>
              <w:top w:val="single" w:sz="4" w:space="0" w:color="D9E7FD"/>
              <w:left w:val="nil"/>
              <w:bottom w:val="single" w:sz="4" w:space="0" w:color="D9E7FD"/>
              <w:right w:val="nil"/>
            </w:tcBorders>
            <w:shd w:val="clear" w:color="000000" w:fill="C4E5CF"/>
            <w:noWrap/>
            <w:vAlign w:val="bottom"/>
            <w:hideMark/>
          </w:tcPr>
          <w:p w14:paraId="55FB73C8"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1,626</w:t>
            </w:r>
          </w:p>
        </w:tc>
        <w:tc>
          <w:tcPr>
            <w:tcW w:w="717" w:type="dxa"/>
            <w:tcBorders>
              <w:top w:val="single" w:sz="4" w:space="0" w:color="D9E7FD"/>
              <w:left w:val="nil"/>
              <w:bottom w:val="single" w:sz="4" w:space="0" w:color="D9E7FD"/>
              <w:right w:val="nil"/>
            </w:tcBorders>
            <w:shd w:val="clear" w:color="000000" w:fill="B0DDBD"/>
            <w:noWrap/>
            <w:vAlign w:val="bottom"/>
            <w:hideMark/>
          </w:tcPr>
          <w:p w14:paraId="2A959CB8"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1,831</w:t>
            </w:r>
          </w:p>
        </w:tc>
        <w:tc>
          <w:tcPr>
            <w:tcW w:w="717" w:type="dxa"/>
            <w:tcBorders>
              <w:top w:val="single" w:sz="4" w:space="0" w:color="D9E7FD"/>
              <w:left w:val="nil"/>
              <w:bottom w:val="single" w:sz="4" w:space="0" w:color="D9E7FD"/>
              <w:right w:val="nil"/>
            </w:tcBorders>
            <w:shd w:val="clear" w:color="000000" w:fill="6DC384"/>
            <w:noWrap/>
            <w:vAlign w:val="bottom"/>
            <w:hideMark/>
          </w:tcPr>
          <w:p w14:paraId="48AA093F"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2,508</w:t>
            </w:r>
          </w:p>
        </w:tc>
        <w:tc>
          <w:tcPr>
            <w:tcW w:w="1220" w:type="dxa"/>
            <w:tcBorders>
              <w:top w:val="single" w:sz="4" w:space="0" w:color="D9E7FD"/>
              <w:left w:val="nil"/>
              <w:bottom w:val="single" w:sz="4" w:space="0" w:color="D9E7FD"/>
              <w:right w:val="nil"/>
            </w:tcBorders>
            <w:shd w:val="clear" w:color="000000" w:fill="82C882"/>
            <w:noWrap/>
            <w:vAlign w:val="bottom"/>
            <w:hideMark/>
          </w:tcPr>
          <w:p w14:paraId="3E319DE3"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8,254</w:t>
            </w:r>
          </w:p>
        </w:tc>
      </w:tr>
      <w:tr w:rsidR="004741DA" w:rsidRPr="004741DA" w14:paraId="74A5D67F" w14:textId="77777777" w:rsidTr="004741DA">
        <w:trPr>
          <w:trHeight w:val="264"/>
        </w:trPr>
        <w:tc>
          <w:tcPr>
            <w:tcW w:w="1460" w:type="dxa"/>
            <w:tcBorders>
              <w:top w:val="single" w:sz="4" w:space="0" w:color="D9E7FD"/>
              <w:left w:val="nil"/>
              <w:bottom w:val="nil"/>
              <w:right w:val="nil"/>
            </w:tcBorders>
            <w:noWrap/>
            <w:vAlign w:val="bottom"/>
            <w:hideMark/>
          </w:tcPr>
          <w:p w14:paraId="099CE540" w14:textId="77777777" w:rsidR="004741DA" w:rsidRPr="004741DA" w:rsidRDefault="004741DA" w:rsidP="004741DA">
            <w:pPr>
              <w:spacing w:line="240" w:lineRule="auto"/>
              <w:rPr>
                <w:rFonts w:eastAsia="Times New Roman"/>
                <w:b/>
                <w:bCs/>
                <w:color w:val="000000"/>
                <w:sz w:val="20"/>
                <w:szCs w:val="20"/>
                <w:lang w:val="en-IN"/>
              </w:rPr>
            </w:pPr>
            <w:r w:rsidRPr="004741DA">
              <w:rPr>
                <w:rFonts w:eastAsia="Times New Roman"/>
                <w:b/>
                <w:bCs/>
                <w:color w:val="000000"/>
                <w:sz w:val="20"/>
                <w:szCs w:val="20"/>
                <w:lang w:val="en-IN"/>
              </w:rPr>
              <w:t>Dec</w:t>
            </w:r>
          </w:p>
        </w:tc>
        <w:tc>
          <w:tcPr>
            <w:tcW w:w="2120" w:type="dxa"/>
            <w:tcBorders>
              <w:top w:val="single" w:sz="4" w:space="0" w:color="D9E7FD"/>
              <w:left w:val="nil"/>
              <w:bottom w:val="nil"/>
              <w:right w:val="nil"/>
            </w:tcBorders>
            <w:shd w:val="clear" w:color="000000" w:fill="F5F9F9"/>
            <w:noWrap/>
            <w:vAlign w:val="bottom"/>
            <w:hideMark/>
          </w:tcPr>
          <w:p w14:paraId="6313908E"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1,124</w:t>
            </w:r>
          </w:p>
        </w:tc>
        <w:tc>
          <w:tcPr>
            <w:tcW w:w="1400" w:type="dxa"/>
            <w:tcBorders>
              <w:top w:val="single" w:sz="4" w:space="0" w:color="D9E7FD"/>
              <w:left w:val="nil"/>
              <w:bottom w:val="nil"/>
              <w:right w:val="nil"/>
            </w:tcBorders>
            <w:shd w:val="clear" w:color="000000" w:fill="E8F4EE"/>
            <w:noWrap/>
            <w:vAlign w:val="bottom"/>
            <w:hideMark/>
          </w:tcPr>
          <w:p w14:paraId="009D7C4B"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1,257</w:t>
            </w:r>
          </w:p>
        </w:tc>
        <w:tc>
          <w:tcPr>
            <w:tcW w:w="717" w:type="dxa"/>
            <w:tcBorders>
              <w:top w:val="single" w:sz="4" w:space="0" w:color="D9E7FD"/>
              <w:left w:val="nil"/>
              <w:bottom w:val="nil"/>
              <w:right w:val="nil"/>
            </w:tcBorders>
            <w:shd w:val="clear" w:color="000000" w:fill="CCE9D6"/>
            <w:noWrap/>
            <w:vAlign w:val="bottom"/>
            <w:hideMark/>
          </w:tcPr>
          <w:p w14:paraId="34B60185"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1,539</w:t>
            </w:r>
          </w:p>
        </w:tc>
        <w:tc>
          <w:tcPr>
            <w:tcW w:w="717" w:type="dxa"/>
            <w:tcBorders>
              <w:top w:val="single" w:sz="4" w:space="0" w:color="D9E7FD"/>
              <w:left w:val="nil"/>
              <w:bottom w:val="nil"/>
              <w:right w:val="nil"/>
            </w:tcBorders>
            <w:shd w:val="clear" w:color="000000" w:fill="ACDCBA"/>
            <w:noWrap/>
            <w:vAlign w:val="bottom"/>
            <w:hideMark/>
          </w:tcPr>
          <w:p w14:paraId="45650E9A"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1,872</w:t>
            </w:r>
          </w:p>
        </w:tc>
        <w:tc>
          <w:tcPr>
            <w:tcW w:w="717" w:type="dxa"/>
            <w:tcBorders>
              <w:top w:val="single" w:sz="4" w:space="0" w:color="D9E7FD"/>
              <w:left w:val="nil"/>
              <w:bottom w:val="nil"/>
              <w:right w:val="nil"/>
            </w:tcBorders>
            <w:shd w:val="clear" w:color="000000" w:fill="63BE7B"/>
            <w:noWrap/>
            <w:vAlign w:val="bottom"/>
            <w:hideMark/>
          </w:tcPr>
          <w:p w14:paraId="50EE13A2" w14:textId="77777777" w:rsidR="004741DA" w:rsidRPr="004741DA" w:rsidRDefault="004741DA" w:rsidP="004741DA">
            <w:pPr>
              <w:spacing w:line="240" w:lineRule="auto"/>
              <w:jc w:val="right"/>
              <w:rPr>
                <w:rFonts w:eastAsia="Times New Roman"/>
                <w:color w:val="000000"/>
                <w:sz w:val="20"/>
                <w:szCs w:val="20"/>
                <w:lang w:val="en-IN"/>
              </w:rPr>
            </w:pPr>
            <w:r w:rsidRPr="004741DA">
              <w:rPr>
                <w:rFonts w:eastAsia="Times New Roman"/>
                <w:color w:val="000000"/>
                <w:sz w:val="20"/>
                <w:szCs w:val="20"/>
                <w:lang w:val="en-IN"/>
              </w:rPr>
              <w:t>2,609</w:t>
            </w:r>
          </w:p>
        </w:tc>
        <w:tc>
          <w:tcPr>
            <w:tcW w:w="1220" w:type="dxa"/>
            <w:tcBorders>
              <w:top w:val="single" w:sz="4" w:space="0" w:color="D9E7FD"/>
              <w:left w:val="nil"/>
              <w:bottom w:val="nil"/>
              <w:right w:val="nil"/>
            </w:tcBorders>
            <w:shd w:val="clear" w:color="000000" w:fill="6FC27E"/>
            <w:noWrap/>
            <w:vAlign w:val="bottom"/>
            <w:hideMark/>
          </w:tcPr>
          <w:p w14:paraId="5873FC60" w14:textId="77777777" w:rsidR="004741DA" w:rsidRPr="004741DA" w:rsidRDefault="004741DA" w:rsidP="004741DA">
            <w:pPr>
              <w:spacing w:line="240" w:lineRule="auto"/>
              <w:jc w:val="right"/>
              <w:rPr>
                <w:rFonts w:eastAsia="Times New Roman"/>
                <w:b/>
                <w:bCs/>
                <w:color w:val="000000"/>
                <w:sz w:val="20"/>
                <w:szCs w:val="20"/>
                <w:lang w:val="en-IN"/>
              </w:rPr>
            </w:pPr>
            <w:r w:rsidRPr="004741DA">
              <w:rPr>
                <w:rFonts w:eastAsia="Times New Roman"/>
                <w:b/>
                <w:bCs/>
                <w:color w:val="000000"/>
                <w:sz w:val="20"/>
                <w:szCs w:val="20"/>
                <w:lang w:val="en-IN"/>
              </w:rPr>
              <w:t>8,401</w:t>
            </w:r>
          </w:p>
        </w:tc>
      </w:tr>
    </w:tbl>
    <w:p w14:paraId="1B639900" w14:textId="77777777" w:rsidR="004741DA" w:rsidRDefault="004741DA">
      <w:pPr>
        <w:ind w:left="720"/>
      </w:pPr>
    </w:p>
    <w:p w14:paraId="6EB24BF4" w14:textId="0B962DB1" w:rsidR="00772719" w:rsidRDefault="004741DA">
      <w:pPr>
        <w:ind w:left="720"/>
      </w:pPr>
      <w:r>
        <w:rPr>
          <w:noProof/>
        </w:rPr>
        <w:drawing>
          <wp:inline distT="0" distB="0" distL="0" distR="0" wp14:anchorId="5FA155C3" wp14:editId="4A3FE106">
            <wp:extent cx="5733415" cy="3274695"/>
            <wp:effectExtent l="0" t="0" r="635" b="1905"/>
            <wp:docPr id="1688612261" name="Chart 1">
              <a:extLst xmlns:a="http://schemas.openxmlformats.org/drawingml/2006/main">
                <a:ext uri="{FF2B5EF4-FFF2-40B4-BE49-F238E27FC236}">
                  <a16:creationId xmlns:a16="http://schemas.microsoft.com/office/drawing/2014/main" id="{4691DEEA-4FC8-CB43-0EF1-B2222EDEEC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000001BC" w14:textId="77777777" w:rsidR="0021176B" w:rsidRDefault="00000000">
      <w:pPr>
        <w:ind w:left="720"/>
        <w:rPr>
          <w:b/>
          <w:bCs/>
        </w:rPr>
      </w:pPr>
      <w:r>
        <w:rPr>
          <w:b/>
          <w:bCs/>
          <w:color w:val="FF0000"/>
          <w:highlight w:val="white"/>
        </w:rPr>
        <w:t>Insights:</w:t>
      </w:r>
    </w:p>
    <w:p w14:paraId="03BD7E38" w14:textId="2E04E5AD" w:rsidR="00687565" w:rsidRDefault="00687565" w:rsidP="00687565">
      <w:pPr>
        <w:ind w:left="720"/>
      </w:pPr>
      <w:r>
        <w:t>• There is significant increase in the tickets volume over the five-year period with a particularly sharp rise between 2019 and 2020. The forecast trendline project a continued upward trajectory, indicating the potential further growth in ticket volume in the coming years.</w:t>
      </w:r>
    </w:p>
    <w:p w14:paraId="179FCB8A" w14:textId="525EFA0F" w:rsidR="00687565" w:rsidRDefault="00687565" w:rsidP="00687565">
      <w:pPr>
        <w:ind w:left="720"/>
      </w:pPr>
      <w:r>
        <w:t>• January recorded the lowest tickets volume across the five-year period, while October record the highest tickets volume followed by august. This highlights variation in ticket demand across the months</w:t>
      </w:r>
    </w:p>
    <w:p w14:paraId="68503284" w14:textId="7F59FCF2" w:rsidR="00687565" w:rsidRDefault="00687565" w:rsidP="00687565">
      <w:pPr>
        <w:ind w:left="720"/>
      </w:pPr>
      <w:r>
        <w:t>• Average satisfaction rating and average resolution times remained relatively consistent across all four quarter over the five years period (2016-2020), with only minor variations up to second decimal place.</w:t>
      </w:r>
    </w:p>
    <w:p w14:paraId="0ED9E7B1" w14:textId="3DCA54BF" w:rsidR="00C16E10" w:rsidRDefault="00687565" w:rsidP="00687565">
      <w:pPr>
        <w:ind w:left="720"/>
      </w:pPr>
      <w:r>
        <w:t>• Across the five year, November 2016 record the lowest ticket volume 1,046 counts and December 2020 record the highest ticket volume with 2,609 counts.</w:t>
      </w:r>
      <w:r>
        <w:br/>
      </w:r>
    </w:p>
    <w:p w14:paraId="000001BF" w14:textId="77777777" w:rsidR="0021176B" w:rsidRDefault="00000000">
      <w:pPr>
        <w:ind w:left="720"/>
        <w:rPr>
          <w:b/>
          <w:bCs/>
        </w:rPr>
      </w:pPr>
      <w:r>
        <w:rPr>
          <w:b/>
          <w:bCs/>
          <w:color w:val="FF0000"/>
          <w:highlight w:val="white"/>
        </w:rPr>
        <w:t>Recommendations:</w:t>
      </w:r>
    </w:p>
    <w:p w14:paraId="70F84A02" w14:textId="77777777" w:rsidR="00687565" w:rsidRPr="00687565" w:rsidRDefault="00687565" w:rsidP="00687565">
      <w:pPr>
        <w:ind w:left="720"/>
        <w:rPr>
          <w:lang w:val="en-IN"/>
        </w:rPr>
      </w:pPr>
      <w:r w:rsidRPr="00687565">
        <w:rPr>
          <w:lang w:val="en-IN"/>
        </w:rPr>
        <w:t>• During peak months, Extra agents or temporary support will help the team handle the higher tickets volume and keep customer satisfaction steady.</w:t>
      </w:r>
    </w:p>
    <w:p w14:paraId="003C3168" w14:textId="77777777" w:rsidR="00687565" w:rsidRPr="00687565" w:rsidRDefault="00687565" w:rsidP="00687565">
      <w:pPr>
        <w:ind w:left="720"/>
        <w:rPr>
          <w:lang w:val="en-IN"/>
        </w:rPr>
      </w:pPr>
      <w:r w:rsidRPr="00687565">
        <w:rPr>
          <w:lang w:val="en-IN"/>
        </w:rPr>
        <w:t>• Planning and improvements should be made during off-peak months, such as upgrading the ticketing system, automating unassigned tickets, analyzing trends, These include:</w:t>
      </w:r>
    </w:p>
    <w:p w14:paraId="20400DDE" w14:textId="77777777" w:rsidR="00687565" w:rsidRPr="00687565" w:rsidRDefault="00687565" w:rsidP="00687565">
      <w:pPr>
        <w:ind w:left="720"/>
        <w:rPr>
          <w:lang w:val="en-IN"/>
        </w:rPr>
      </w:pPr>
      <w:r w:rsidRPr="00687565">
        <w:rPr>
          <w:lang w:val="en-IN"/>
        </w:rPr>
        <w:t>Upgrading the ticketing system.</w:t>
      </w:r>
    </w:p>
    <w:p w14:paraId="5460C222" w14:textId="77777777" w:rsidR="00687565" w:rsidRPr="00687565" w:rsidRDefault="00687565" w:rsidP="00687565">
      <w:pPr>
        <w:ind w:left="720"/>
        <w:rPr>
          <w:lang w:val="en-IN"/>
        </w:rPr>
      </w:pPr>
      <w:r w:rsidRPr="00687565">
        <w:rPr>
          <w:lang w:val="en-IN"/>
        </w:rPr>
        <w:t>Automating the handling of tickets with no priority assigned.</w:t>
      </w:r>
    </w:p>
    <w:p w14:paraId="1F047B54" w14:textId="57577F3C" w:rsidR="00687565" w:rsidRPr="00687565" w:rsidRDefault="00687565" w:rsidP="00687565">
      <w:pPr>
        <w:ind w:left="720"/>
        <w:rPr>
          <w:lang w:val="en-IN"/>
        </w:rPr>
      </w:pPr>
      <w:r w:rsidRPr="00687565">
        <w:rPr>
          <w:lang w:val="en-IN"/>
        </w:rPr>
        <w:t>Analysing ticket trends to plan ahead.</w:t>
      </w:r>
    </w:p>
    <w:p w14:paraId="000001C1" w14:textId="09FC0B5A" w:rsidR="0021176B" w:rsidRDefault="00687565" w:rsidP="00687565">
      <w:pPr>
        <w:ind w:left="720"/>
      </w:pPr>
      <w:r w:rsidRPr="00687565">
        <w:rPr>
          <w:lang w:val="en-IN"/>
        </w:rPr>
        <w:t>Clearing backlog tickets that need specialized technical skills.</w:t>
      </w:r>
    </w:p>
    <w:p w14:paraId="000001C2" w14:textId="77777777" w:rsidR="0021176B" w:rsidRDefault="0021176B"/>
    <w:p w14:paraId="000001C3" w14:textId="77777777" w:rsidR="0021176B" w:rsidRDefault="00000000">
      <w:pPr>
        <w:pStyle w:val="Heading2"/>
      </w:pPr>
      <w:bookmarkStart w:id="68" w:name="_5zuswjqfste1" w:colFirst="0" w:colLast="0"/>
      <w:bookmarkEnd w:id="68"/>
      <w:r>
        <w:rPr>
          <w:b/>
          <w:bCs/>
          <w:color w:val="FF0000"/>
        </w:rPr>
        <w:lastRenderedPageBreak/>
        <w:t>Question 10: What metrics should be included in the final dashboard to provide a comprehensive view of call center performance and guide investment decisions?</w:t>
      </w:r>
    </w:p>
    <w:p w14:paraId="000001C4" w14:textId="77777777" w:rsidR="0021176B" w:rsidRDefault="0021176B"/>
    <w:p w14:paraId="000001C5" w14:textId="77777777" w:rsidR="0021176B" w:rsidRDefault="00000000">
      <w:pPr>
        <w:pStyle w:val="Heading2"/>
        <w:rPr>
          <w:b/>
          <w:bCs/>
        </w:rPr>
      </w:pPr>
      <w:bookmarkStart w:id="69" w:name="_gdag4xh7qm0a" w:colFirst="0" w:colLast="0"/>
      <w:bookmarkEnd w:id="69"/>
      <w:r>
        <w:rPr>
          <w:b/>
          <w:bCs/>
        </w:rPr>
        <w:t>Solution:</w:t>
      </w:r>
    </w:p>
    <w:p w14:paraId="7220E59A" w14:textId="77777777" w:rsidR="00F73211" w:rsidRDefault="00687565" w:rsidP="00687565">
      <w:pPr>
        <w:ind w:left="720"/>
      </w:pPr>
      <w:r>
        <w:t xml:space="preserve">Used Multiple Pivot Tables, Charts and Slicers to create a visualized, dynamic and key operational dashboard for assessing and evaluating IT Ticket </w:t>
      </w:r>
      <w:r w:rsidR="00F73211">
        <w:t>Data analysis.</w:t>
      </w:r>
    </w:p>
    <w:p w14:paraId="000001C9" w14:textId="4DD7FD65" w:rsidR="0021176B" w:rsidRDefault="00687565" w:rsidP="00687565">
      <w:pPr>
        <w:ind w:left="720"/>
      </w:pPr>
      <w:r>
        <w:t xml:space="preserve"> </w:t>
      </w:r>
    </w:p>
    <w:p w14:paraId="000001CA" w14:textId="03056FD1" w:rsidR="0021176B" w:rsidRDefault="00360CB0">
      <w:pPr>
        <w:ind w:left="720"/>
        <w:rPr>
          <w:b/>
          <w:bCs/>
        </w:rPr>
      </w:pPr>
      <w:r>
        <w:rPr>
          <w:noProof/>
        </w:rPr>
        <w:drawing>
          <wp:anchor distT="0" distB="0" distL="114300" distR="114300" simplePos="0" relativeHeight="251662336" behindDoc="1" locked="0" layoutInCell="1" allowOverlap="1" wp14:anchorId="63C0D2CB" wp14:editId="70444299">
            <wp:simplePos x="0" y="0"/>
            <wp:positionH relativeFrom="margin">
              <wp:posOffset>20955</wp:posOffset>
            </wp:positionH>
            <wp:positionV relativeFrom="paragraph">
              <wp:posOffset>182880</wp:posOffset>
            </wp:positionV>
            <wp:extent cx="5690235" cy="2921000"/>
            <wp:effectExtent l="0" t="0" r="5715" b="0"/>
            <wp:wrapTight wrapText="bothSides">
              <wp:wrapPolygon edited="0">
                <wp:start x="0" y="0"/>
                <wp:lineTo x="0" y="21412"/>
                <wp:lineTo x="21549" y="21412"/>
                <wp:lineTo x="21549" y="0"/>
                <wp:lineTo x="0" y="0"/>
              </wp:wrapPolygon>
            </wp:wrapTight>
            <wp:docPr id="96922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23317"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90235" cy="2921000"/>
                    </a:xfrm>
                    <a:prstGeom prst="rect">
                      <a:avLst/>
                    </a:prstGeom>
                  </pic:spPr>
                </pic:pic>
              </a:graphicData>
            </a:graphic>
            <wp14:sizeRelH relativeFrom="margin">
              <wp14:pctWidth>0</wp14:pctWidth>
            </wp14:sizeRelH>
          </wp:anchor>
        </w:drawing>
      </w:r>
      <w:r w:rsidR="00000000">
        <w:rPr>
          <w:b/>
          <w:bCs/>
          <w:color w:val="FF0000"/>
          <w:highlight w:val="white"/>
        </w:rPr>
        <w:t>Charts &amp; Tables:</w:t>
      </w:r>
    </w:p>
    <w:p w14:paraId="000001CF" w14:textId="08BE2E5E" w:rsidR="0021176B" w:rsidRDefault="0021176B">
      <w:pPr>
        <w:ind w:left="720"/>
      </w:pPr>
    </w:p>
    <w:p w14:paraId="000001D5" w14:textId="77777777" w:rsidR="0021176B" w:rsidRDefault="0021176B">
      <w:pPr>
        <w:rPr>
          <w:b/>
          <w:bCs/>
          <w:color w:val="FF0000"/>
        </w:rPr>
      </w:pPr>
    </w:p>
    <w:p w14:paraId="13D087F0" w14:textId="02C7A611" w:rsidR="00F70944" w:rsidRDefault="00F73211" w:rsidP="00F70944">
      <w:r w:rsidRPr="00F73211">
        <w:t>This dashboard brings together key performance indicators (KPIs) and visualizations to help evaluate overall call center performance and guide investment decisions</w:t>
      </w:r>
      <w:r>
        <w:t>, It covers three areas:</w:t>
      </w:r>
    </w:p>
    <w:p w14:paraId="3660E71E" w14:textId="77777777" w:rsidR="00F73211" w:rsidRPr="00F73211" w:rsidRDefault="00F73211" w:rsidP="00F73211">
      <w:pPr>
        <w:numPr>
          <w:ilvl w:val="0"/>
          <w:numId w:val="12"/>
        </w:numPr>
        <w:rPr>
          <w:lang w:val="en-IN"/>
        </w:rPr>
      </w:pPr>
      <w:r w:rsidRPr="00F73211">
        <w:rPr>
          <w:b/>
          <w:bCs/>
          <w:lang w:val="en-IN"/>
        </w:rPr>
        <w:t>Operational efficiency:</w:t>
      </w:r>
      <w:r w:rsidRPr="00F73211">
        <w:rPr>
          <w:lang w:val="en-IN"/>
        </w:rPr>
        <w:t xml:space="preserve"> ticket volume trends, resolution times, and how workload is spread across categories and priorities.</w:t>
      </w:r>
    </w:p>
    <w:p w14:paraId="3E8F3CFF" w14:textId="77777777" w:rsidR="00F73211" w:rsidRPr="00F73211" w:rsidRDefault="00F73211" w:rsidP="00F73211">
      <w:pPr>
        <w:numPr>
          <w:ilvl w:val="0"/>
          <w:numId w:val="12"/>
        </w:numPr>
        <w:rPr>
          <w:lang w:val="en-IN"/>
        </w:rPr>
      </w:pPr>
      <w:r w:rsidRPr="00F73211">
        <w:rPr>
          <w:b/>
          <w:bCs/>
          <w:lang w:val="en-IN"/>
        </w:rPr>
        <w:t>Customer satisfaction:</w:t>
      </w:r>
      <w:r w:rsidRPr="00F73211">
        <w:rPr>
          <w:lang w:val="en-IN"/>
        </w:rPr>
        <w:t xml:space="preserve"> satisfaction ratings and how they change by resolution time and customer age group.</w:t>
      </w:r>
    </w:p>
    <w:p w14:paraId="1823C6F9" w14:textId="77777777" w:rsidR="00F73211" w:rsidRPr="00F73211" w:rsidRDefault="00F73211" w:rsidP="00F73211">
      <w:pPr>
        <w:numPr>
          <w:ilvl w:val="0"/>
          <w:numId w:val="12"/>
        </w:numPr>
        <w:rPr>
          <w:lang w:val="en-IN"/>
        </w:rPr>
      </w:pPr>
      <w:r w:rsidRPr="00F73211">
        <w:rPr>
          <w:b/>
          <w:bCs/>
          <w:lang w:val="en-IN"/>
        </w:rPr>
        <w:t>Agent productivity:</w:t>
      </w:r>
      <w:r w:rsidRPr="00F73211">
        <w:rPr>
          <w:lang w:val="en-IN"/>
        </w:rPr>
        <w:t xml:space="preserve"> tickets resolved, average resolution time, and satisfaction scores for each agent.</w:t>
      </w:r>
    </w:p>
    <w:p w14:paraId="22788469" w14:textId="77777777" w:rsidR="00F73211" w:rsidRDefault="00F73211" w:rsidP="00F70944"/>
    <w:p w14:paraId="1E00B71D" w14:textId="58B0F0B9" w:rsidR="00F73211" w:rsidRPr="00F73211" w:rsidRDefault="00F73211" w:rsidP="00F70944">
      <w:pPr>
        <w:rPr>
          <w:b/>
          <w:bCs/>
          <w:sz w:val="24"/>
          <w:szCs w:val="24"/>
        </w:rPr>
      </w:pPr>
      <w:r w:rsidRPr="00F73211">
        <w:rPr>
          <w:b/>
          <w:bCs/>
          <w:sz w:val="24"/>
          <w:szCs w:val="24"/>
        </w:rPr>
        <w:t>KPIs (Key Performance Indicators):</w:t>
      </w:r>
    </w:p>
    <w:p w14:paraId="7C4FAD8D" w14:textId="4D6BE71E" w:rsidR="00F73211" w:rsidRDefault="00F73211" w:rsidP="00F70944">
      <w:r>
        <w:t>Total Tickets: 97,498</w:t>
      </w:r>
    </w:p>
    <w:p w14:paraId="523F0A79" w14:textId="4D30F777" w:rsidR="00F73211" w:rsidRDefault="00F73211" w:rsidP="00F70944">
      <w:r>
        <w:t>Average Resolution Time: 4.6 Days</w:t>
      </w:r>
    </w:p>
    <w:p w14:paraId="1104234C" w14:textId="44A46C78" w:rsidR="00F73211" w:rsidRDefault="00F73211" w:rsidP="00F70944">
      <w:r>
        <w:t>Average Satisfaction Rate: 4.1</w:t>
      </w:r>
    </w:p>
    <w:p w14:paraId="653F66F1" w14:textId="2F48EC6A" w:rsidR="00F73211" w:rsidRDefault="00F73211" w:rsidP="00F70944">
      <w:r>
        <w:t>Total Agents: 50</w:t>
      </w:r>
    </w:p>
    <w:p w14:paraId="41C1ED95" w14:textId="56CB84C2" w:rsidR="00F73211" w:rsidRDefault="00F73211" w:rsidP="00F70944">
      <w:r>
        <w:t>Average Tickets Per Agents: 1950</w:t>
      </w:r>
    </w:p>
    <w:p w14:paraId="1359E53B" w14:textId="77777777" w:rsidR="00F73211" w:rsidRPr="00F70944" w:rsidRDefault="00F73211" w:rsidP="00F70944">
      <w:pPr>
        <w:rPr>
          <w:lang w:val="en-IN"/>
        </w:rPr>
      </w:pPr>
    </w:p>
    <w:p w14:paraId="03185A53" w14:textId="0E34DEED" w:rsidR="00F70944" w:rsidRPr="00F70944" w:rsidRDefault="00F73211" w:rsidP="00F70944">
      <w:pPr>
        <w:numPr>
          <w:ilvl w:val="0"/>
          <w:numId w:val="10"/>
        </w:numPr>
        <w:rPr>
          <w:b/>
          <w:bCs/>
          <w:lang w:val="en-IN"/>
        </w:rPr>
      </w:pPr>
      <w:r w:rsidRPr="00C27A36">
        <w:rPr>
          <w:b/>
          <w:bCs/>
          <w:i/>
          <w:iCs/>
          <w:lang w:val="en-IN"/>
        </w:rPr>
        <w:t>Ticket Volume Distribution in Year over Year</w:t>
      </w:r>
      <w:r w:rsidR="00F70944" w:rsidRPr="00C27A36">
        <w:rPr>
          <w:b/>
          <w:bCs/>
          <w:i/>
          <w:iCs/>
          <w:lang w:val="en-IN"/>
        </w:rPr>
        <w:t>:</w:t>
      </w:r>
      <w:r w:rsidR="00F70944" w:rsidRPr="00F70944">
        <w:rPr>
          <w:lang w:val="en-IN"/>
        </w:rPr>
        <w:t xml:space="preserve"> </w:t>
      </w:r>
      <w:r w:rsidR="00C27A36">
        <w:rPr>
          <w:lang w:val="en-IN"/>
        </w:rPr>
        <w:t>line</w:t>
      </w:r>
      <w:r w:rsidR="00F70944" w:rsidRPr="00F70944">
        <w:rPr>
          <w:lang w:val="en-IN"/>
        </w:rPr>
        <w:t xml:space="preserve"> chart displaying top ticket types</w:t>
      </w:r>
      <w:r>
        <w:rPr>
          <w:lang w:val="en-IN"/>
        </w:rPr>
        <w:t xml:space="preserve"> over year</w:t>
      </w:r>
      <w:r w:rsidR="00F70944" w:rsidRPr="00F70944">
        <w:rPr>
          <w:lang w:val="en-IN"/>
        </w:rPr>
        <w:t xml:space="preserve"> (e.g., System issues are the highest).</w:t>
      </w:r>
    </w:p>
    <w:p w14:paraId="584DCDE9" w14:textId="4C6AE82C" w:rsidR="00F70944" w:rsidRPr="00F70944" w:rsidRDefault="00F73211" w:rsidP="00F70944">
      <w:pPr>
        <w:numPr>
          <w:ilvl w:val="0"/>
          <w:numId w:val="10"/>
        </w:numPr>
        <w:rPr>
          <w:b/>
          <w:bCs/>
          <w:lang w:val="en-IN"/>
        </w:rPr>
      </w:pPr>
      <w:r w:rsidRPr="00C27A36">
        <w:rPr>
          <w:b/>
          <w:bCs/>
          <w:i/>
          <w:iCs/>
          <w:lang w:val="en-IN"/>
        </w:rPr>
        <w:t>Ticket Volume Distribution Rate by Satisfaction Rate</w:t>
      </w:r>
      <w:r w:rsidR="00F70944" w:rsidRPr="00C27A36">
        <w:rPr>
          <w:b/>
          <w:bCs/>
          <w:i/>
          <w:iCs/>
          <w:lang w:val="en-IN"/>
        </w:rPr>
        <w:t>:</w:t>
      </w:r>
      <w:r w:rsidR="00F70944" w:rsidRPr="00F70944">
        <w:rPr>
          <w:lang w:val="en-IN"/>
        </w:rPr>
        <w:t xml:space="preserve"> </w:t>
      </w:r>
      <w:r w:rsidR="00C27A36">
        <w:rPr>
          <w:lang w:val="en-IN"/>
        </w:rPr>
        <w:t>Column Chart to display</w:t>
      </w:r>
      <w:r>
        <w:rPr>
          <w:lang w:val="en-IN"/>
        </w:rPr>
        <w:t xml:space="preserve"> </w:t>
      </w:r>
      <w:r w:rsidR="00C27A36">
        <w:rPr>
          <w:lang w:val="en-IN"/>
        </w:rPr>
        <w:t>t</w:t>
      </w:r>
      <w:r>
        <w:rPr>
          <w:lang w:val="en-IN"/>
        </w:rPr>
        <w:t>icket Volume distribution among stars rating.</w:t>
      </w:r>
    </w:p>
    <w:p w14:paraId="4B73A18C" w14:textId="74A06089" w:rsidR="00F70944" w:rsidRPr="00F70944" w:rsidRDefault="00F73211" w:rsidP="00F70944">
      <w:pPr>
        <w:numPr>
          <w:ilvl w:val="0"/>
          <w:numId w:val="10"/>
        </w:numPr>
        <w:rPr>
          <w:b/>
          <w:bCs/>
          <w:lang w:val="en-IN"/>
        </w:rPr>
      </w:pPr>
      <w:r w:rsidRPr="00C27A36">
        <w:rPr>
          <w:b/>
          <w:bCs/>
          <w:i/>
          <w:iCs/>
          <w:lang w:val="en-IN"/>
        </w:rPr>
        <w:t>Ticket Volume Distribution Months of Year</w:t>
      </w:r>
      <w:r w:rsidR="00F70944" w:rsidRPr="00F70944">
        <w:rPr>
          <w:i/>
          <w:iCs/>
          <w:lang w:val="en-IN"/>
        </w:rPr>
        <w:t>:</w:t>
      </w:r>
      <w:r w:rsidR="00F70944" w:rsidRPr="00F70944">
        <w:rPr>
          <w:lang w:val="en-IN"/>
        </w:rPr>
        <w:t xml:space="preserve"> </w:t>
      </w:r>
      <w:r w:rsidR="00C27A36">
        <w:rPr>
          <w:lang w:val="en-IN"/>
        </w:rPr>
        <w:t>Line Chart to understand ticket volume distribution in all months to understand peak on and off time period.</w:t>
      </w:r>
    </w:p>
    <w:p w14:paraId="2E096328" w14:textId="46FD3AB2" w:rsidR="00F70944" w:rsidRPr="00F70944" w:rsidRDefault="00C27A36" w:rsidP="00F70944">
      <w:pPr>
        <w:numPr>
          <w:ilvl w:val="0"/>
          <w:numId w:val="10"/>
        </w:numPr>
        <w:rPr>
          <w:b/>
          <w:bCs/>
          <w:lang w:val="en-IN"/>
        </w:rPr>
      </w:pPr>
      <w:r w:rsidRPr="00C27A36">
        <w:rPr>
          <w:b/>
          <w:bCs/>
          <w:i/>
          <w:iCs/>
          <w:lang w:val="en-IN"/>
        </w:rPr>
        <w:t>Ticket Counts by Requested Category</w:t>
      </w:r>
      <w:r w:rsidR="00F70944" w:rsidRPr="00C27A36">
        <w:rPr>
          <w:b/>
          <w:bCs/>
          <w:i/>
          <w:iCs/>
          <w:lang w:val="en-IN"/>
        </w:rPr>
        <w:t>:</w:t>
      </w:r>
      <w:r w:rsidR="00F70944" w:rsidRPr="00F70944">
        <w:rPr>
          <w:lang w:val="en-IN"/>
        </w:rPr>
        <w:t xml:space="preserve"> </w:t>
      </w:r>
      <w:r>
        <w:rPr>
          <w:lang w:val="en-IN"/>
        </w:rPr>
        <w:t>Pie Chart to understand tickets volume distribution among all requested categories.</w:t>
      </w:r>
    </w:p>
    <w:p w14:paraId="33B8F0EC" w14:textId="5175AFE0" w:rsidR="00F70944" w:rsidRPr="00F70944" w:rsidRDefault="00C27A36" w:rsidP="00F70944">
      <w:pPr>
        <w:numPr>
          <w:ilvl w:val="0"/>
          <w:numId w:val="10"/>
        </w:numPr>
        <w:rPr>
          <w:b/>
          <w:bCs/>
          <w:lang w:val="en-IN"/>
        </w:rPr>
      </w:pPr>
      <w:r w:rsidRPr="00C27A36">
        <w:rPr>
          <w:b/>
          <w:bCs/>
          <w:i/>
          <w:iCs/>
          <w:lang w:val="en-IN"/>
        </w:rPr>
        <w:t>Ticket Volume by Priority</w:t>
      </w:r>
      <w:r w:rsidR="00F70944" w:rsidRPr="00C27A36">
        <w:rPr>
          <w:b/>
          <w:bCs/>
          <w:lang w:val="en-IN"/>
        </w:rPr>
        <w:t>:</w:t>
      </w:r>
      <w:r w:rsidR="00F70944" w:rsidRPr="00F70944">
        <w:rPr>
          <w:lang w:val="en-IN"/>
        </w:rPr>
        <w:t xml:space="preserve"> </w:t>
      </w:r>
      <w:r>
        <w:rPr>
          <w:lang w:val="en-IN"/>
        </w:rPr>
        <w:t>Pie Chart to understand tickets volume distribution among all priorities</w:t>
      </w:r>
      <w:r w:rsidR="00F70944" w:rsidRPr="00F70944">
        <w:rPr>
          <w:lang w:val="en-IN"/>
        </w:rPr>
        <w:t>.</w:t>
      </w:r>
    </w:p>
    <w:p w14:paraId="7C09FA25" w14:textId="31514DBC" w:rsidR="00F70944" w:rsidRPr="00C27A36" w:rsidRDefault="00C27A36" w:rsidP="00C27A36">
      <w:pPr>
        <w:numPr>
          <w:ilvl w:val="0"/>
          <w:numId w:val="10"/>
        </w:numPr>
      </w:pPr>
      <w:r w:rsidRPr="00C27A36">
        <w:rPr>
          <w:b/>
          <w:bCs/>
          <w:i/>
          <w:iCs/>
          <w:lang w:val="en-IN"/>
        </w:rPr>
        <w:t>Ticket Distribution By Issues Type</w:t>
      </w:r>
      <w:r w:rsidR="00F70944" w:rsidRPr="00C27A36">
        <w:rPr>
          <w:b/>
          <w:bCs/>
          <w:lang w:val="en-IN"/>
        </w:rPr>
        <w:t>:</w:t>
      </w:r>
      <w:r w:rsidR="00F70944" w:rsidRPr="00C27A36">
        <w:rPr>
          <w:lang w:val="en-IN"/>
        </w:rPr>
        <w:t xml:space="preserve"> </w:t>
      </w:r>
      <w:r>
        <w:rPr>
          <w:lang w:val="en-IN"/>
        </w:rPr>
        <w:t>Column Chart to display the tickets volume distribution among both issue types.</w:t>
      </w:r>
    </w:p>
    <w:p w14:paraId="4245887B" w14:textId="2BE9B409" w:rsidR="00C27A36" w:rsidRDefault="00C27A36" w:rsidP="00C27A36">
      <w:pPr>
        <w:numPr>
          <w:ilvl w:val="0"/>
          <w:numId w:val="10"/>
        </w:numPr>
      </w:pPr>
      <w:r w:rsidRPr="00C27A36">
        <w:rPr>
          <w:b/>
          <w:bCs/>
          <w:i/>
          <w:iCs/>
          <w:lang w:val="en-IN"/>
        </w:rPr>
        <w:t>Average Resolution Time By Average Satisfaction Rate</w:t>
      </w:r>
      <w:r w:rsidRPr="00C27A36">
        <w:rPr>
          <w:b/>
          <w:bCs/>
          <w:lang w:val="en-IN"/>
        </w:rPr>
        <w:t>:</w:t>
      </w:r>
      <w:r w:rsidRPr="00C27A36">
        <w:rPr>
          <w:b/>
          <w:bCs/>
        </w:rPr>
        <w:t xml:space="preserve"> </w:t>
      </w:r>
      <w:r>
        <w:t>Line chart to display the relation between resolution days and satisfaction rating.</w:t>
      </w:r>
    </w:p>
    <w:p w14:paraId="1294DBFA" w14:textId="77777777" w:rsidR="00C27A36" w:rsidRDefault="00C27A36" w:rsidP="00C27A36">
      <w:pPr>
        <w:numPr>
          <w:ilvl w:val="0"/>
          <w:numId w:val="10"/>
        </w:numPr>
      </w:pPr>
      <w:r w:rsidRPr="00C27A36">
        <w:rPr>
          <w:b/>
          <w:bCs/>
          <w:i/>
          <w:iCs/>
          <w:lang w:val="en-IN"/>
        </w:rPr>
        <w:t>Average Satisfaction Rating By Age Group</w:t>
      </w:r>
      <w:r w:rsidRPr="00C27A36">
        <w:rPr>
          <w:b/>
          <w:bCs/>
          <w:lang w:val="en-IN"/>
        </w:rPr>
        <w:t>:</w:t>
      </w:r>
      <w:r w:rsidRPr="00C27A36">
        <w:rPr>
          <w:b/>
          <w:bCs/>
        </w:rPr>
        <w:t xml:space="preserve"> </w:t>
      </w:r>
      <w:r>
        <w:t>Line chart to display relation between satisfaction rate and agent’s different age group.</w:t>
      </w:r>
    </w:p>
    <w:p w14:paraId="574E2B76" w14:textId="7A1D1258" w:rsidR="00C27A36" w:rsidRDefault="00C27A36" w:rsidP="00C27A36">
      <w:pPr>
        <w:numPr>
          <w:ilvl w:val="0"/>
          <w:numId w:val="10"/>
        </w:numPr>
      </w:pPr>
      <w:r w:rsidRPr="00C27A36">
        <w:rPr>
          <w:b/>
          <w:bCs/>
          <w:i/>
          <w:iCs/>
          <w:lang w:val="en-IN"/>
        </w:rPr>
        <w:t>Average Resolution Time By Requested Category</w:t>
      </w:r>
      <w:r w:rsidRPr="00C27A36">
        <w:rPr>
          <w:b/>
          <w:bCs/>
        </w:rPr>
        <w:t>:</w:t>
      </w:r>
      <w:r>
        <w:t xml:space="preserve"> Bar chart to display the relation between requested categories and average resolution time.</w:t>
      </w:r>
    </w:p>
    <w:p w14:paraId="180D1875" w14:textId="59418112" w:rsidR="00C06BB5" w:rsidRDefault="00C06BB5" w:rsidP="00C27A36">
      <w:pPr>
        <w:numPr>
          <w:ilvl w:val="0"/>
          <w:numId w:val="10"/>
        </w:numPr>
      </w:pPr>
      <w:r>
        <w:rPr>
          <w:b/>
          <w:bCs/>
          <w:i/>
          <w:iCs/>
          <w:lang w:val="en-IN"/>
        </w:rPr>
        <w:t>Ticket Volume Distribution By Severity Rate:</w:t>
      </w:r>
      <w:r>
        <w:t xml:space="preserve"> Bar chart to display the total tickets distributions throughout all severities.</w:t>
      </w:r>
    </w:p>
    <w:p w14:paraId="3D29AAEE" w14:textId="77777777" w:rsidR="00360CB0" w:rsidRDefault="00360CB0" w:rsidP="00360CB0"/>
    <w:p w14:paraId="01DF754D" w14:textId="6370A087" w:rsidR="00360CB0" w:rsidRPr="00360CB0" w:rsidRDefault="00360CB0" w:rsidP="00360CB0">
      <w:pPr>
        <w:rPr>
          <w:b/>
          <w:sz w:val="32"/>
          <w:szCs w:val="32"/>
        </w:rPr>
      </w:pPr>
      <w:r w:rsidRPr="00360CB0">
        <w:rPr>
          <w:b/>
          <w:sz w:val="32"/>
          <w:szCs w:val="32"/>
        </w:rPr>
        <w:t xml:space="preserve">Key Insights: </w:t>
      </w:r>
    </w:p>
    <w:p w14:paraId="7EB77E70" w14:textId="77777777" w:rsidR="00360CB0" w:rsidRPr="00360CB0" w:rsidRDefault="00360CB0" w:rsidP="00360CB0">
      <w:pPr>
        <w:rPr>
          <w:lang w:val="en-IN"/>
        </w:rPr>
      </w:pPr>
      <w:r w:rsidRPr="00360CB0">
        <w:rPr>
          <w:b/>
          <w:bCs/>
          <w:lang w:val="en-IN"/>
        </w:rPr>
        <w:t>01. Demographics Overview:</w:t>
      </w:r>
      <w:r w:rsidRPr="00360CB0">
        <w:rPr>
          <w:lang w:val="en-IN"/>
        </w:rPr>
        <w:t xml:space="preserve"> Youngest users (25–29) score highest CSAT at 4.40. Satisfaction drops steadily across age bands to 3.99, making the 35–39 age group the lowest-performing segment.</w:t>
      </w:r>
    </w:p>
    <w:p w14:paraId="607A7F4E" w14:textId="77777777" w:rsidR="00360CB0" w:rsidRPr="00360CB0" w:rsidRDefault="00360CB0" w:rsidP="00360CB0">
      <w:pPr>
        <w:rPr>
          <w:lang w:val="en-IN"/>
        </w:rPr>
      </w:pPr>
      <w:r w:rsidRPr="00360CB0">
        <w:rPr>
          <w:b/>
          <w:lang w:val="en-IN"/>
        </w:rPr>
        <w:t>02. Resolution Time Trends:</w:t>
      </w:r>
      <w:r w:rsidRPr="00360CB0">
        <w:rPr>
          <w:lang w:val="en-IN"/>
        </w:rPr>
        <w:t xml:space="preserve"> Average Customer Satisfaction Rate remains stable between 4.0–4.2 during the initial 12 days. The lowest satisfaction point (3.9) occurs at day 19, followed by a sharp recovery rebounding past 4.5.</w:t>
      </w:r>
    </w:p>
    <w:p w14:paraId="5672AD79" w14:textId="77777777" w:rsidR="00360CB0" w:rsidRPr="00360CB0" w:rsidRDefault="00360CB0" w:rsidP="00360CB0">
      <w:pPr>
        <w:rPr>
          <w:lang w:val="en-IN"/>
        </w:rPr>
      </w:pPr>
      <w:r w:rsidRPr="00360CB0">
        <w:rPr>
          <w:b/>
          <w:lang w:val="en-IN"/>
        </w:rPr>
        <w:t>03. Strategic Action Plan:</w:t>
      </w:r>
      <w:r w:rsidRPr="00360CB0">
        <w:rPr>
          <w:lang w:val="en-IN"/>
        </w:rPr>
        <w:t xml:space="preserve"> Implement system automation to reduce the 6.6-day average resolution for 40% ticket volume, tailor UI/UX to resolve pain points for mid-age users, and overhaul hardware processes to eliminate peak 7.6-day delays.</w:t>
      </w:r>
    </w:p>
    <w:p w14:paraId="7C9E06E5" w14:textId="77777777" w:rsidR="00360CB0" w:rsidRDefault="00360CB0" w:rsidP="00360CB0"/>
    <w:p w14:paraId="3524FC78" w14:textId="66A633D4" w:rsidR="00360CB0" w:rsidRPr="00360CB0" w:rsidRDefault="00360CB0" w:rsidP="00360CB0">
      <w:pPr>
        <w:rPr>
          <w:b/>
          <w:sz w:val="32"/>
          <w:szCs w:val="32"/>
        </w:rPr>
      </w:pPr>
      <w:r w:rsidRPr="00360CB0">
        <w:rPr>
          <w:b/>
          <w:sz w:val="32"/>
          <w:szCs w:val="32"/>
        </w:rPr>
        <w:t>Recommendations:</w:t>
      </w:r>
    </w:p>
    <w:p w14:paraId="5E63A50B" w14:textId="77777777" w:rsidR="00360CB0" w:rsidRPr="00360CB0" w:rsidRDefault="00360CB0" w:rsidP="00360CB0">
      <w:pPr>
        <w:numPr>
          <w:ilvl w:val="0"/>
          <w:numId w:val="13"/>
        </w:numPr>
        <w:rPr>
          <w:lang w:val="en-IN"/>
        </w:rPr>
      </w:pPr>
      <w:r w:rsidRPr="00360CB0">
        <w:rPr>
          <w:b/>
          <w:bCs/>
          <w:lang w:val="en-IN"/>
        </w:rPr>
        <w:t>Plan staffing before the busy season.</w:t>
      </w:r>
      <w:r w:rsidRPr="00360CB0">
        <w:rPr>
          <w:lang w:val="en-IN"/>
        </w:rPr>
        <w:t xml:space="preserve"> August, October, and December are consistently the busiest months, and the second half of the year carries about 5% more tickets. Hiring or onboarding new agents ahead of Q4 will help the team avoid overload when volume peaks.</w:t>
      </w:r>
    </w:p>
    <w:p w14:paraId="2FBF8B23" w14:textId="77777777" w:rsidR="00360CB0" w:rsidRPr="00360CB0" w:rsidRDefault="00360CB0" w:rsidP="00360CB0">
      <w:pPr>
        <w:numPr>
          <w:ilvl w:val="0"/>
          <w:numId w:val="13"/>
        </w:numPr>
        <w:rPr>
          <w:lang w:val="en-IN"/>
        </w:rPr>
      </w:pPr>
      <w:r w:rsidRPr="00360CB0">
        <w:rPr>
          <w:b/>
          <w:bCs/>
          <w:lang w:val="en-IN"/>
        </w:rPr>
        <w:t>Coach the agents who need it most</w:t>
      </w:r>
      <w:r w:rsidRPr="00360CB0">
        <w:rPr>
          <w:lang w:val="en-IN"/>
        </w:rPr>
        <w:t>. Targeted coaching for the lowest-performing agents is more effective than generic team-wide retraining. It should focus on improving resolution speed and customer satisfaction. </w:t>
      </w:r>
    </w:p>
    <w:p w14:paraId="62498605" w14:textId="77777777" w:rsidR="00360CB0" w:rsidRPr="00360CB0" w:rsidRDefault="00360CB0" w:rsidP="00360CB0">
      <w:pPr>
        <w:numPr>
          <w:ilvl w:val="0"/>
          <w:numId w:val="13"/>
        </w:numPr>
        <w:rPr>
          <w:lang w:val="en-IN"/>
        </w:rPr>
      </w:pPr>
      <w:r w:rsidRPr="00360CB0">
        <w:rPr>
          <w:b/>
          <w:bCs/>
          <w:lang w:val="en-IN"/>
        </w:rPr>
        <w:t xml:space="preserve">Create a clear improvement plan for Hardware. </w:t>
      </w:r>
      <w:r w:rsidRPr="00360CB0">
        <w:rPr>
          <w:lang w:val="en-IN"/>
        </w:rPr>
        <w:t>Hardware tickets are fewer but take the longest, at 7.6 days on average. Standard operating procedures, simple triage rules, and a good knowledge base can help agents resolve them faster. </w:t>
      </w:r>
    </w:p>
    <w:p w14:paraId="39A75285" w14:textId="77777777" w:rsidR="00360CB0" w:rsidRPr="00360CB0" w:rsidRDefault="00360CB0" w:rsidP="00360CB0">
      <w:pPr>
        <w:numPr>
          <w:ilvl w:val="0"/>
          <w:numId w:val="13"/>
        </w:numPr>
        <w:rPr>
          <w:lang w:val="en-IN"/>
        </w:rPr>
      </w:pPr>
      <w:r w:rsidRPr="00360CB0">
        <w:rPr>
          <w:b/>
          <w:bCs/>
          <w:lang w:val="en-IN"/>
        </w:rPr>
        <w:t>Automate the routine work.</w:t>
      </w:r>
      <w:r w:rsidRPr="00360CB0">
        <w:rPr>
          <w:lang w:val="en-IN"/>
        </w:rPr>
        <w:t xml:space="preserve"> Smart ticketing and automation tools can handle repetitive requests, such as login and access issues, and reduce manual effort. This frees agents to spend more time on complex problems. </w:t>
      </w:r>
    </w:p>
    <w:p w14:paraId="631596F3" w14:textId="77777777" w:rsidR="00360CB0" w:rsidRPr="00360CB0" w:rsidRDefault="00360CB0" w:rsidP="00360CB0">
      <w:pPr>
        <w:numPr>
          <w:ilvl w:val="0"/>
          <w:numId w:val="13"/>
        </w:numPr>
        <w:rPr>
          <w:lang w:val="en-IN"/>
        </w:rPr>
      </w:pPr>
      <w:r w:rsidRPr="00360CB0">
        <w:rPr>
          <w:b/>
          <w:bCs/>
          <w:lang w:val="en-IN"/>
        </w:rPr>
        <w:lastRenderedPageBreak/>
        <w:t>Focus on System tickets first.</w:t>
      </w:r>
      <w:r w:rsidRPr="00360CB0">
        <w:rPr>
          <w:lang w:val="en-IN"/>
        </w:rPr>
        <w:t xml:space="preserve"> System issues make up 40% of all tickets and take 6.6 days on average to resolve. Adding resources and improving how complex cases are handled here will have the biggest impact on overall efficiency. </w:t>
      </w:r>
    </w:p>
    <w:p w14:paraId="77ECDB53" w14:textId="77777777" w:rsidR="00360CB0" w:rsidRDefault="00360CB0" w:rsidP="00360CB0"/>
    <w:sectPr w:rsidR="00360CB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E7FDB" w14:textId="77777777" w:rsidR="004B0DB1" w:rsidRDefault="004B0DB1" w:rsidP="000E55C2">
      <w:pPr>
        <w:spacing w:line="240" w:lineRule="auto"/>
      </w:pPr>
      <w:r>
        <w:separator/>
      </w:r>
    </w:p>
  </w:endnote>
  <w:endnote w:type="continuationSeparator" w:id="0">
    <w:p w14:paraId="67754072" w14:textId="77777777" w:rsidR="004B0DB1" w:rsidRDefault="004B0DB1" w:rsidP="000E55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DM Sans">
    <w:panose1 w:val="00000000000000000000"/>
    <w:charset w:val="00"/>
    <w:family w:val="auto"/>
    <w:pitch w:val="variable"/>
    <w:sig w:usb0="8000002F" w:usb1="4000204B" w:usb2="00000000" w:usb3="00000000" w:csb0="00000093" w:csb1="00000000"/>
    <w:embedRegular r:id="rId1" w:fontKey="{60249477-8D41-4290-8A06-BB4060990C63}"/>
    <w:embedBold r:id="rId2" w:fontKey="{9AA5F10D-79DF-4CEB-B6F4-743A702D99D0}"/>
  </w:font>
  <w:font w:name="Calibri">
    <w:panose1 w:val="020F0502020204030204"/>
    <w:charset w:val="00"/>
    <w:family w:val="swiss"/>
    <w:pitch w:val="variable"/>
    <w:sig w:usb0="E4002EFF" w:usb1="C200247B" w:usb2="00000009" w:usb3="00000000" w:csb0="000001FF" w:csb1="00000000"/>
    <w:embedRegular r:id="rId3" w:fontKey="{11F49961-F8D7-4E7F-B235-81168B6B843C}"/>
  </w:font>
  <w:font w:name="Cambria">
    <w:panose1 w:val="02040503050406030204"/>
    <w:charset w:val="00"/>
    <w:family w:val="roman"/>
    <w:pitch w:val="variable"/>
    <w:sig w:usb0="E00006FF" w:usb1="420024FF" w:usb2="02000000" w:usb3="00000000" w:csb0="0000019F" w:csb1="00000000"/>
    <w:embedRegular r:id="rId4" w:fontKey="{68E8482A-91E2-4344-BCD8-F3DDAB4AE2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1EE8A" w14:textId="77777777" w:rsidR="004B0DB1" w:rsidRDefault="004B0DB1" w:rsidP="000E55C2">
      <w:pPr>
        <w:spacing w:line="240" w:lineRule="auto"/>
      </w:pPr>
      <w:r>
        <w:separator/>
      </w:r>
    </w:p>
  </w:footnote>
  <w:footnote w:type="continuationSeparator" w:id="0">
    <w:p w14:paraId="1408FBCD" w14:textId="77777777" w:rsidR="004B0DB1" w:rsidRDefault="004B0DB1" w:rsidP="000E55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2237"/>
    <w:multiLevelType w:val="multilevel"/>
    <w:tmpl w:val="669AA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4F5438"/>
    <w:multiLevelType w:val="multilevel"/>
    <w:tmpl w:val="469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429C5"/>
    <w:multiLevelType w:val="hybridMultilevel"/>
    <w:tmpl w:val="18D2AD62"/>
    <w:lvl w:ilvl="0" w:tplc="FE24499A">
      <w:start w:val="53"/>
      <w:numFmt w:val="bullet"/>
      <w:lvlText w:val=""/>
      <w:lvlJc w:val="left"/>
      <w:pPr>
        <w:ind w:left="1080" w:hanging="360"/>
      </w:pPr>
      <w:rPr>
        <w:rFonts w:ascii="Symbol" w:eastAsia="Arial" w:hAnsi="Symbo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AC64E78"/>
    <w:multiLevelType w:val="multilevel"/>
    <w:tmpl w:val="5066C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2004B0"/>
    <w:multiLevelType w:val="multilevel"/>
    <w:tmpl w:val="05A04A4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EC02644"/>
    <w:multiLevelType w:val="hybridMultilevel"/>
    <w:tmpl w:val="500AFECA"/>
    <w:lvl w:ilvl="0" w:tplc="B01491C2">
      <w:start w:val="53"/>
      <w:numFmt w:val="bullet"/>
      <w:lvlText w:val=""/>
      <w:lvlJc w:val="left"/>
      <w:pPr>
        <w:ind w:left="1080" w:hanging="360"/>
      </w:pPr>
      <w:rPr>
        <w:rFonts w:ascii="Symbol" w:eastAsia="Arial" w:hAnsi="Symbo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F2821E9"/>
    <w:multiLevelType w:val="hybridMultilevel"/>
    <w:tmpl w:val="52F85A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40CF02A6"/>
    <w:multiLevelType w:val="multilevel"/>
    <w:tmpl w:val="772A23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5F436278"/>
    <w:multiLevelType w:val="multilevel"/>
    <w:tmpl w:val="CEC6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4F5A76"/>
    <w:multiLevelType w:val="multilevel"/>
    <w:tmpl w:val="4B5C75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55B1F33"/>
    <w:multiLevelType w:val="multilevel"/>
    <w:tmpl w:val="33408B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5790D9B"/>
    <w:multiLevelType w:val="hybridMultilevel"/>
    <w:tmpl w:val="6C94EBD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76986B78"/>
    <w:multiLevelType w:val="multilevel"/>
    <w:tmpl w:val="741A6F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74304652">
    <w:abstractNumId w:val="0"/>
  </w:num>
  <w:num w:numId="2" w16cid:durableId="4870641">
    <w:abstractNumId w:val="5"/>
  </w:num>
  <w:num w:numId="3" w16cid:durableId="1916277006">
    <w:abstractNumId w:val="2"/>
  </w:num>
  <w:num w:numId="4" w16cid:durableId="1433621743">
    <w:abstractNumId w:val="6"/>
  </w:num>
  <w:num w:numId="5" w16cid:durableId="937103253">
    <w:abstractNumId w:val="7"/>
  </w:num>
  <w:num w:numId="6" w16cid:durableId="176772157">
    <w:abstractNumId w:val="10"/>
  </w:num>
  <w:num w:numId="7" w16cid:durableId="744032947">
    <w:abstractNumId w:val="9"/>
  </w:num>
  <w:num w:numId="8" w16cid:durableId="1651010377">
    <w:abstractNumId w:val="4"/>
  </w:num>
  <w:num w:numId="9" w16cid:durableId="277222943">
    <w:abstractNumId w:val="3"/>
  </w:num>
  <w:num w:numId="10" w16cid:durableId="45178322">
    <w:abstractNumId w:val="12"/>
  </w:num>
  <w:num w:numId="11" w16cid:durableId="764226596">
    <w:abstractNumId w:val="11"/>
  </w:num>
  <w:num w:numId="12" w16cid:durableId="511265121">
    <w:abstractNumId w:val="1"/>
  </w:num>
  <w:num w:numId="13" w16cid:durableId="1283289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76B"/>
    <w:rsid w:val="00082317"/>
    <w:rsid w:val="00095EE7"/>
    <w:rsid w:val="000A00E8"/>
    <w:rsid w:val="000E55C2"/>
    <w:rsid w:val="00106A7D"/>
    <w:rsid w:val="001A630C"/>
    <w:rsid w:val="001B2275"/>
    <w:rsid w:val="001C3E9F"/>
    <w:rsid w:val="0021176B"/>
    <w:rsid w:val="00245535"/>
    <w:rsid w:val="002612A2"/>
    <w:rsid w:val="002A5DCE"/>
    <w:rsid w:val="002F3239"/>
    <w:rsid w:val="002F3A86"/>
    <w:rsid w:val="0032184E"/>
    <w:rsid w:val="003318B2"/>
    <w:rsid w:val="003373BE"/>
    <w:rsid w:val="00360CB0"/>
    <w:rsid w:val="0039586D"/>
    <w:rsid w:val="00416DAE"/>
    <w:rsid w:val="004224C1"/>
    <w:rsid w:val="004611D5"/>
    <w:rsid w:val="004741DA"/>
    <w:rsid w:val="004B0DB1"/>
    <w:rsid w:val="004B5E37"/>
    <w:rsid w:val="004C7321"/>
    <w:rsid w:val="004D272D"/>
    <w:rsid w:val="004F14C0"/>
    <w:rsid w:val="004F338B"/>
    <w:rsid w:val="0056104B"/>
    <w:rsid w:val="00567D2B"/>
    <w:rsid w:val="00582604"/>
    <w:rsid w:val="005D64DE"/>
    <w:rsid w:val="005D67DB"/>
    <w:rsid w:val="00687565"/>
    <w:rsid w:val="006A2873"/>
    <w:rsid w:val="006A770B"/>
    <w:rsid w:val="006D21A9"/>
    <w:rsid w:val="0071054B"/>
    <w:rsid w:val="0071122F"/>
    <w:rsid w:val="00724C4F"/>
    <w:rsid w:val="00772719"/>
    <w:rsid w:val="00772882"/>
    <w:rsid w:val="007E3501"/>
    <w:rsid w:val="0082407A"/>
    <w:rsid w:val="00867C26"/>
    <w:rsid w:val="008F39EA"/>
    <w:rsid w:val="00953206"/>
    <w:rsid w:val="009C5BEE"/>
    <w:rsid w:val="00AD7FCF"/>
    <w:rsid w:val="00AE3843"/>
    <w:rsid w:val="00B15670"/>
    <w:rsid w:val="00B21AC9"/>
    <w:rsid w:val="00B960D3"/>
    <w:rsid w:val="00BA2E16"/>
    <w:rsid w:val="00BC00CA"/>
    <w:rsid w:val="00C06BB5"/>
    <w:rsid w:val="00C16E10"/>
    <w:rsid w:val="00C27A36"/>
    <w:rsid w:val="00C764F6"/>
    <w:rsid w:val="00C9449C"/>
    <w:rsid w:val="00D7451C"/>
    <w:rsid w:val="00D97A52"/>
    <w:rsid w:val="00E3795B"/>
    <w:rsid w:val="00E4045F"/>
    <w:rsid w:val="00E43A24"/>
    <w:rsid w:val="00E95067"/>
    <w:rsid w:val="00E95872"/>
    <w:rsid w:val="00EF18C0"/>
    <w:rsid w:val="00F618D5"/>
    <w:rsid w:val="00F70944"/>
    <w:rsid w:val="00F73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BCB5"/>
  <w15:docId w15:val="{9E9830BF-06A9-49FA-80E1-0399D837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B5E37"/>
    <w:pPr>
      <w:ind w:left="720"/>
      <w:contextualSpacing/>
    </w:pPr>
  </w:style>
  <w:style w:type="paragraph" w:styleId="Header">
    <w:name w:val="header"/>
    <w:basedOn w:val="Normal"/>
    <w:link w:val="HeaderChar"/>
    <w:uiPriority w:val="99"/>
    <w:unhideWhenUsed/>
    <w:rsid w:val="000E55C2"/>
    <w:pPr>
      <w:tabs>
        <w:tab w:val="center" w:pos="4513"/>
        <w:tab w:val="right" w:pos="9026"/>
      </w:tabs>
      <w:spacing w:line="240" w:lineRule="auto"/>
    </w:pPr>
  </w:style>
  <w:style w:type="character" w:customStyle="1" w:styleId="HeaderChar">
    <w:name w:val="Header Char"/>
    <w:basedOn w:val="DefaultParagraphFont"/>
    <w:link w:val="Header"/>
    <w:uiPriority w:val="99"/>
    <w:rsid w:val="000E55C2"/>
  </w:style>
  <w:style w:type="paragraph" w:styleId="Footer">
    <w:name w:val="footer"/>
    <w:basedOn w:val="Normal"/>
    <w:link w:val="FooterChar"/>
    <w:uiPriority w:val="99"/>
    <w:unhideWhenUsed/>
    <w:rsid w:val="000E55C2"/>
    <w:pPr>
      <w:tabs>
        <w:tab w:val="center" w:pos="4513"/>
        <w:tab w:val="right" w:pos="9026"/>
      </w:tabs>
      <w:spacing w:line="240" w:lineRule="auto"/>
    </w:pPr>
  </w:style>
  <w:style w:type="character" w:customStyle="1" w:styleId="FooterChar">
    <w:name w:val="Footer Char"/>
    <w:basedOn w:val="DefaultParagraphFont"/>
    <w:link w:val="Footer"/>
    <w:uiPriority w:val="99"/>
    <w:rsid w:val="000E5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chart" Target="charts/chart5.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chart" Target="charts/chart7.xml"/><Relationship Id="rId47" Type="http://schemas.openxmlformats.org/officeDocument/2006/relationships/image" Target="media/image30.svg"/><Relationship Id="rId50" Type="http://schemas.openxmlformats.org/officeDocument/2006/relationships/chart" Target="charts/chart11.xml"/><Relationship Id="rId55" Type="http://schemas.openxmlformats.org/officeDocument/2006/relationships/fontTable" Target="fontTable.xml"/><Relationship Id="rId7" Type="http://schemas.openxmlformats.org/officeDocument/2006/relationships/hyperlink" Target="https://docs.google.com/document/d/1csULiupvcyK_g-LN2I04t6Ai2jD_8t08/edit?usp=drive_link&amp;ouid=103573057252138253530&amp;rtpof=true&amp;sd=true"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chart" Target="charts/chart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chart" Target="charts/chart6.xml"/><Relationship Id="rId45" Type="http://schemas.openxmlformats.org/officeDocument/2006/relationships/chart" Target="charts/chart10.xml"/><Relationship Id="rId53" Type="http://schemas.openxmlformats.org/officeDocument/2006/relationships/chart" Target="charts/chart14.xml"/><Relationship Id="rId5" Type="http://schemas.openxmlformats.org/officeDocument/2006/relationships/footnotes" Target="footnotes.xml"/><Relationship Id="rId10" Type="http://schemas.openxmlformats.org/officeDocument/2006/relationships/chart" Target="charts/chart3.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chart" Target="charts/chart9.xml"/><Relationship Id="rId52" Type="http://schemas.openxmlformats.org/officeDocument/2006/relationships/chart" Target="charts/chart1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chart" Target="charts/chart8.xml"/><Relationship Id="rId48" Type="http://schemas.openxmlformats.org/officeDocument/2006/relationships/image" Target="media/image31.png"/><Relationship Id="rId56" Type="http://schemas.openxmlformats.org/officeDocument/2006/relationships/theme" Target="theme/theme1.xml"/><Relationship Id="rId8" Type="http://schemas.openxmlformats.org/officeDocument/2006/relationships/chart" Target="charts/chart1.xml"/><Relationship Id="rId51" Type="http://schemas.openxmlformats.org/officeDocument/2006/relationships/chart" Target="charts/chart1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29.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D:\Projects\IT%20Ticket%20Analysis%20--%20Newton%20School%20Project\Template%20(IT%20Ticke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Projects\IT%20Ticket%20Analysis%20--%20Newton%20School%20Project\Template%20(IT%20Ticke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vikrant\Downloads\IT_TICKET_ANALYSIS_REPORTING_DASHBOARD(AutoRecovered).xlsx"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Tickets).xlsx]Q-4 I Objective!PivotTable2</c:name>
    <c:fmtId val="-1"/>
  </c:pivotSource>
  <c:chart>
    <c:title>
      <c:tx>
        <c:rich>
          <a:bodyPr rot="0" spcFirstLastPara="1" vertOverflow="ellipsis" vert="horz" wrap="square" anchor="ctr" anchorCtr="1"/>
          <a:lstStyle/>
          <a:p>
            <a:pPr>
              <a:defRPr sz="900" b="1" i="0" u="none" strike="noStrike" kern="1200" spc="0" baseline="0">
                <a:solidFill>
                  <a:schemeClr val="tx1">
                    <a:lumMod val="95000"/>
                    <a:lumOff val="5000"/>
                  </a:schemeClr>
                </a:solidFill>
                <a:latin typeface="DM Sans" pitchFamily="2" charset="0"/>
                <a:ea typeface="+mn-ea"/>
                <a:cs typeface="+mn-cs"/>
              </a:defRPr>
            </a:pPr>
            <a:r>
              <a:rPr lang="en-IN" sz="900" b="1">
                <a:solidFill>
                  <a:schemeClr val="tx1">
                    <a:lumMod val="95000"/>
                    <a:lumOff val="5000"/>
                  </a:schemeClr>
                </a:solidFill>
                <a:latin typeface="DM Sans" pitchFamily="2" charset="0"/>
              </a:rPr>
              <a:t>Distribution of Tickets Volume by Requested Categories</a:t>
            </a:r>
          </a:p>
        </c:rich>
      </c:tx>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95000"/>
                  <a:lumOff val="5000"/>
                </a:schemeClr>
              </a:solidFill>
              <a:latin typeface="DM Sans" pitchFamily="2" charset="0"/>
              <a:ea typeface="+mn-ea"/>
              <a:cs typeface="+mn-cs"/>
            </a:defRPr>
          </a:pPr>
          <a:endParaRPr lang="en-US"/>
        </a:p>
      </c:txPr>
    </c:title>
    <c:autoTitleDeleted val="0"/>
    <c:pivotFmts>
      <c:pivotFmt>
        <c:idx val="0"/>
        <c:spPr>
          <a:solidFill>
            <a:schemeClr val="accent1">
              <a:lumMod val="60000"/>
              <a:lumOff val="40000"/>
            </a:schemeClr>
          </a:solidFill>
          <a:ln>
            <a:no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lumMod val="40000"/>
              <a:lumOff val="60000"/>
            </a:schemeClr>
          </a:solidFill>
          <a:ln>
            <a:noFill/>
          </a:ln>
          <a:effectLst/>
        </c:spPr>
        <c:dLbl>
          <c:idx val="0"/>
          <c:layout>
            <c:manualLayout>
              <c:x val="3.5842293906810034E-2"/>
              <c:y val="0"/>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lumMod val="75000"/>
            </a:schemeClr>
          </a:solidFill>
          <a:ln>
            <a:noFill/>
          </a:ln>
          <a:effectLst/>
        </c:spPr>
        <c:dLbl>
          <c:idx val="0"/>
          <c:layout>
            <c:manualLayout>
              <c:x val="-2.9868578255676124E-3"/>
              <c:y val="-0.1523545706371191"/>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3"/>
        <c:spPr>
          <a:solidFill>
            <a:schemeClr val="accent1">
              <a:lumMod val="60000"/>
              <a:lumOff val="40000"/>
            </a:schemeClr>
          </a:solidFill>
          <a:ln>
            <a:noFill/>
          </a:ln>
          <a:effectLst/>
        </c:spPr>
        <c:dLbl>
          <c:idx val="0"/>
          <c:layout>
            <c:manualLayout>
              <c:x val="0.19414575866188769"/>
              <c:y val="-6.0018467220683457E-2"/>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
        <c:spPr>
          <a:solidFill>
            <a:schemeClr val="accent1">
              <a:lumMod val="50000"/>
            </a:schemeClr>
          </a:solidFill>
          <a:ln>
            <a:noFill/>
          </a:ln>
          <a:effectLst/>
        </c:spPr>
        <c:dLbl>
          <c:idx val="0"/>
          <c:layout>
            <c:manualLayout>
              <c:x val="-2.0908004778972519E-2"/>
              <c:y val="7.3868882733148664E-2"/>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solidFill>
            <a:schemeClr val="accent1">
              <a:lumMod val="60000"/>
              <a:lumOff val="40000"/>
            </a:schemeClr>
          </a:solidFill>
          <a:ln>
            <a:no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
        <c:spPr>
          <a:solidFill>
            <a:schemeClr val="accent1">
              <a:lumMod val="40000"/>
              <a:lumOff val="60000"/>
            </a:schemeClr>
          </a:solidFill>
          <a:ln>
            <a:noFill/>
          </a:ln>
          <a:effectLst/>
        </c:spPr>
        <c:dLbl>
          <c:idx val="0"/>
          <c:layout>
            <c:manualLayout>
              <c:x val="3.5842293906810034E-2"/>
              <c:y val="0"/>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1">
              <a:lumMod val="75000"/>
            </a:schemeClr>
          </a:solidFill>
          <a:ln>
            <a:noFill/>
          </a:ln>
          <a:effectLst/>
        </c:spPr>
        <c:dLbl>
          <c:idx val="0"/>
          <c:layout>
            <c:manualLayout>
              <c:x val="-2.9868578255676124E-3"/>
              <c:y val="-0.1523545706371191"/>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
        <c:spPr>
          <a:solidFill>
            <a:schemeClr val="accent1">
              <a:lumMod val="60000"/>
              <a:lumOff val="40000"/>
            </a:schemeClr>
          </a:solidFill>
          <a:ln>
            <a:noFill/>
          </a:ln>
          <a:effectLst/>
        </c:spPr>
        <c:dLbl>
          <c:idx val="0"/>
          <c:layout>
            <c:manualLayout>
              <c:x val="0.19414575866188769"/>
              <c:y val="-6.0018467220683457E-2"/>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
        <c:spPr>
          <a:solidFill>
            <a:schemeClr val="accent1">
              <a:lumMod val="50000"/>
            </a:schemeClr>
          </a:solidFill>
          <a:ln>
            <a:noFill/>
          </a:ln>
          <a:effectLst/>
        </c:spPr>
        <c:dLbl>
          <c:idx val="0"/>
          <c:layout>
            <c:manualLayout>
              <c:x val="-2.0908004778972519E-2"/>
              <c:y val="7.3868882733148664E-2"/>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solidFill>
            <a:schemeClr val="accent1">
              <a:lumMod val="60000"/>
              <a:lumOff val="40000"/>
            </a:schemeClr>
          </a:solidFill>
          <a:ln>
            <a:no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
        <c:spPr>
          <a:solidFill>
            <a:schemeClr val="accent1">
              <a:lumMod val="40000"/>
              <a:lumOff val="60000"/>
            </a:schemeClr>
          </a:solidFill>
          <a:ln>
            <a:noFill/>
          </a:ln>
          <a:effectLst/>
        </c:spPr>
        <c:dLbl>
          <c:idx val="0"/>
          <c:layout>
            <c:manualLayout>
              <c:x val="3.5842293906810034E-2"/>
              <c:y val="0"/>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2"/>
        <c:spPr>
          <a:solidFill>
            <a:schemeClr val="accent1">
              <a:lumMod val="75000"/>
            </a:schemeClr>
          </a:solidFill>
          <a:ln>
            <a:noFill/>
          </a:ln>
          <a:effectLst/>
        </c:spPr>
        <c:dLbl>
          <c:idx val="0"/>
          <c:layout>
            <c:manualLayout>
              <c:x val="-2.9868578255676124E-3"/>
              <c:y val="-0.1523545706371191"/>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3"/>
        <c:spPr>
          <a:solidFill>
            <a:schemeClr val="accent1">
              <a:lumMod val="60000"/>
              <a:lumOff val="40000"/>
            </a:schemeClr>
          </a:solidFill>
          <a:ln>
            <a:noFill/>
          </a:ln>
          <a:effectLst/>
        </c:spPr>
        <c:dLbl>
          <c:idx val="0"/>
          <c:layout>
            <c:manualLayout>
              <c:x val="0.19414575866188769"/>
              <c:y val="-6.0018467220683457E-2"/>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4"/>
        <c:spPr>
          <a:solidFill>
            <a:schemeClr val="accent1">
              <a:lumMod val="50000"/>
            </a:schemeClr>
          </a:solidFill>
          <a:ln>
            <a:noFill/>
          </a:ln>
          <a:effectLst/>
        </c:spPr>
        <c:dLbl>
          <c:idx val="0"/>
          <c:layout>
            <c:manualLayout>
              <c:x val="-2.0908004778972519E-2"/>
              <c:y val="7.3868882733148664E-2"/>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plotArea>
      <c:layout>
        <c:manualLayout>
          <c:layoutTarget val="inner"/>
          <c:xMode val="edge"/>
          <c:yMode val="edge"/>
          <c:x val="0.28631360596054528"/>
          <c:y val="0.2460539039268291"/>
          <c:w val="0.42139930761342997"/>
          <c:h val="0.65135959459361203"/>
        </c:manualLayout>
      </c:layout>
      <c:pieChart>
        <c:varyColors val="1"/>
        <c:ser>
          <c:idx val="0"/>
          <c:order val="0"/>
          <c:tx>
            <c:strRef>
              <c:f>'Q-4 I Objective'!$C$8</c:f>
              <c:strCache>
                <c:ptCount val="1"/>
                <c:pt idx="0">
                  <c:v>Total</c:v>
                </c:pt>
              </c:strCache>
            </c:strRef>
          </c:tx>
          <c:spPr>
            <a:solidFill>
              <a:schemeClr val="accent1">
                <a:lumMod val="60000"/>
                <a:lumOff val="40000"/>
              </a:schemeClr>
            </a:solidFill>
          </c:spPr>
          <c:dPt>
            <c:idx val="0"/>
            <c:bubble3D val="0"/>
            <c:spPr>
              <a:solidFill>
                <a:schemeClr val="accent1">
                  <a:lumMod val="40000"/>
                  <a:lumOff val="60000"/>
                </a:schemeClr>
              </a:solidFill>
              <a:ln>
                <a:noFill/>
              </a:ln>
              <a:effectLst/>
            </c:spPr>
            <c:extLst>
              <c:ext xmlns:c16="http://schemas.microsoft.com/office/drawing/2014/chart" uri="{C3380CC4-5D6E-409C-BE32-E72D297353CC}">
                <c16:uniqueId val="{00000001-4849-41CF-BA8F-B78D517E374C}"/>
              </c:ext>
            </c:extLst>
          </c:dPt>
          <c:dPt>
            <c:idx val="1"/>
            <c:bubble3D val="0"/>
            <c:spPr>
              <a:solidFill>
                <a:schemeClr val="accent1">
                  <a:lumMod val="75000"/>
                </a:schemeClr>
              </a:solidFill>
              <a:ln>
                <a:noFill/>
              </a:ln>
              <a:effectLst/>
            </c:spPr>
            <c:extLst>
              <c:ext xmlns:c16="http://schemas.microsoft.com/office/drawing/2014/chart" uri="{C3380CC4-5D6E-409C-BE32-E72D297353CC}">
                <c16:uniqueId val="{00000003-4849-41CF-BA8F-B78D517E374C}"/>
              </c:ext>
            </c:extLst>
          </c:dPt>
          <c:dPt>
            <c:idx val="2"/>
            <c:bubble3D val="0"/>
            <c:spPr>
              <a:solidFill>
                <a:schemeClr val="accent1">
                  <a:lumMod val="60000"/>
                  <a:lumOff val="40000"/>
                </a:schemeClr>
              </a:solidFill>
              <a:ln>
                <a:noFill/>
              </a:ln>
              <a:effectLst/>
            </c:spPr>
            <c:extLst>
              <c:ext xmlns:c16="http://schemas.microsoft.com/office/drawing/2014/chart" uri="{C3380CC4-5D6E-409C-BE32-E72D297353CC}">
                <c16:uniqueId val="{00000005-4849-41CF-BA8F-B78D517E374C}"/>
              </c:ext>
            </c:extLst>
          </c:dPt>
          <c:dPt>
            <c:idx val="3"/>
            <c:bubble3D val="0"/>
            <c:spPr>
              <a:solidFill>
                <a:schemeClr val="accent1">
                  <a:lumMod val="50000"/>
                </a:schemeClr>
              </a:solidFill>
              <a:ln>
                <a:noFill/>
              </a:ln>
              <a:effectLst/>
            </c:spPr>
            <c:extLst>
              <c:ext xmlns:c16="http://schemas.microsoft.com/office/drawing/2014/chart" uri="{C3380CC4-5D6E-409C-BE32-E72D297353CC}">
                <c16:uniqueId val="{00000007-4849-41CF-BA8F-B78D517E374C}"/>
              </c:ext>
            </c:extLst>
          </c:dPt>
          <c:dLbls>
            <c:dLbl>
              <c:idx val="0"/>
              <c:layout>
                <c:manualLayout>
                  <c:x val="3.5842293906810034E-2"/>
                  <c:y val="0"/>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849-41CF-BA8F-B78D517E374C}"/>
                </c:ext>
              </c:extLst>
            </c:dLbl>
            <c:dLbl>
              <c:idx val="1"/>
              <c:layout>
                <c:manualLayout>
                  <c:x val="-2.9868578255676124E-3"/>
                  <c:y val="-0.1523545706371191"/>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849-41CF-BA8F-B78D517E374C}"/>
                </c:ext>
              </c:extLst>
            </c:dLbl>
            <c:dLbl>
              <c:idx val="2"/>
              <c:layout>
                <c:manualLayout>
                  <c:x val="0.19414575866188769"/>
                  <c:y val="-6.001846722068345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849-41CF-BA8F-B78D517E374C}"/>
                </c:ext>
              </c:extLst>
            </c:dLbl>
            <c:dLbl>
              <c:idx val="3"/>
              <c:layout>
                <c:manualLayout>
                  <c:x val="-2.0908004778972519E-2"/>
                  <c:y val="7.386888273314866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4849-41CF-BA8F-B78D517E374C}"/>
                </c:ext>
              </c:extLst>
            </c:dLbl>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'Q-4 I Objective'!$B$9:$B$13</c:f>
              <c:strCache>
                <c:ptCount val="4"/>
                <c:pt idx="0">
                  <c:v>Hardware</c:v>
                </c:pt>
                <c:pt idx="1">
                  <c:v>Login Access</c:v>
                </c:pt>
                <c:pt idx="2">
                  <c:v>Software</c:v>
                </c:pt>
                <c:pt idx="3">
                  <c:v>System</c:v>
                </c:pt>
              </c:strCache>
            </c:strRef>
          </c:cat>
          <c:val>
            <c:numRef>
              <c:f>'Q-4 I Objective'!$C$9:$C$13</c:f>
              <c:numCache>
                <c:formatCode>0.00%</c:formatCode>
                <c:ptCount val="4"/>
                <c:pt idx="0">
                  <c:v>9.9827688773103038E-2</c:v>
                </c:pt>
                <c:pt idx="1">
                  <c:v>0.29942152659541732</c:v>
                </c:pt>
                <c:pt idx="2">
                  <c:v>0.20072206609366347</c:v>
                </c:pt>
                <c:pt idx="3">
                  <c:v>0.40002871853781619</c:v>
                </c:pt>
              </c:numCache>
            </c:numRef>
          </c:val>
          <c:extLst>
            <c:ext xmlns:c16="http://schemas.microsoft.com/office/drawing/2014/chart" uri="{C3380CC4-5D6E-409C-BE32-E72D297353CC}">
              <c16:uniqueId val="{00000008-4849-41CF-BA8F-B78D517E374C}"/>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[IT_TICKET_ANALYSIS_REPORTING_DASHBOARD(AutoRecovered).xlsx]Q-5 I Objective!PivotTable3</c:name>
    <c:fmtId val="-1"/>
  </c:pivotSource>
  <c:chart>
    <c:autoTitleDeleted val="1"/>
    <c:pivotFmts>
      <c:pivotFmt>
        <c:idx val="0"/>
        <c:spPr>
          <a:solidFill>
            <a:schemeClr val="accent1"/>
          </a:solidFill>
          <a:ln w="28575" cap="rnd">
            <a:solidFill>
              <a:schemeClr val="accent1">
                <a:lumMod val="40000"/>
                <a:lumOff val="6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lumMod val="40000"/>
                <a:lumOff val="60000"/>
              </a:schemeClr>
            </a:solidFill>
            <a:round/>
          </a:ln>
          <a:effectLst/>
        </c:spPr>
        <c:marker>
          <c:symbol val="square"/>
          <c:size val="6"/>
          <c:spPr>
            <a:solidFill>
              <a:schemeClr val="accent1">
                <a:lumMod val="50000"/>
              </a:schemeClr>
            </a:solidFill>
            <a:ln w="9525">
              <a:solidFill>
                <a:schemeClr val="accent1"/>
              </a:solidFill>
            </a:ln>
            <a:effectLst/>
          </c:spPr>
        </c:marker>
      </c:pivotFmt>
      <c:pivotFmt>
        <c:idx val="2"/>
        <c:spPr>
          <a:solidFill>
            <a:schemeClr val="accent1"/>
          </a:solidFill>
          <a:ln w="28575" cap="rnd">
            <a:solidFill>
              <a:schemeClr val="accent1">
                <a:lumMod val="40000"/>
                <a:lumOff val="6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lumMod val="40000"/>
                <a:lumOff val="6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'Q-5 I Objective'!$C$9</c:f>
              <c:strCache>
                <c:ptCount val="1"/>
                <c:pt idx="0">
                  <c:v>Total</c:v>
                </c:pt>
              </c:strCache>
            </c:strRef>
          </c:tx>
          <c:spPr>
            <a:ln w="28575" cap="rnd">
              <a:solidFill>
                <a:schemeClr val="accent1">
                  <a:lumMod val="40000"/>
                  <a:lumOff val="60000"/>
                </a:schemeClr>
              </a:solidFill>
              <a:round/>
            </a:ln>
            <a:effectLst/>
          </c:spPr>
          <c:marker>
            <c:symbol val="square"/>
            <c:size val="6"/>
            <c:spPr>
              <a:solidFill>
                <a:schemeClr val="accent1">
                  <a:lumMod val="50000"/>
                </a:schemeClr>
              </a:solidFill>
              <a:ln w="9525">
                <a:solidFill>
                  <a:schemeClr val="accent1"/>
                </a:solidFill>
              </a:ln>
              <a:effectLst/>
            </c:spPr>
          </c:marker>
          <c:cat>
            <c:strRef>
              <c:f>'Q-5 I Objective'!$B$10:$B$60</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'Q-5 I Objective'!$C$10:$C$60</c:f>
              <c:numCache>
                <c:formatCode>General</c:formatCode>
                <c:ptCount val="50"/>
                <c:pt idx="0">
                  <c:v>1949</c:v>
                </c:pt>
                <c:pt idx="1">
                  <c:v>1974</c:v>
                </c:pt>
                <c:pt idx="2">
                  <c:v>1889</c:v>
                </c:pt>
                <c:pt idx="3">
                  <c:v>1966</c:v>
                </c:pt>
                <c:pt idx="4">
                  <c:v>1984</c:v>
                </c:pt>
                <c:pt idx="5">
                  <c:v>1920</c:v>
                </c:pt>
                <c:pt idx="6">
                  <c:v>1890</c:v>
                </c:pt>
                <c:pt idx="7">
                  <c:v>2027</c:v>
                </c:pt>
                <c:pt idx="8">
                  <c:v>2003</c:v>
                </c:pt>
                <c:pt idx="9">
                  <c:v>1988</c:v>
                </c:pt>
                <c:pt idx="10">
                  <c:v>1945</c:v>
                </c:pt>
                <c:pt idx="11">
                  <c:v>1927</c:v>
                </c:pt>
                <c:pt idx="12">
                  <c:v>1920</c:v>
                </c:pt>
                <c:pt idx="13">
                  <c:v>2021</c:v>
                </c:pt>
                <c:pt idx="14">
                  <c:v>1938</c:v>
                </c:pt>
                <c:pt idx="15">
                  <c:v>1935</c:v>
                </c:pt>
                <c:pt idx="16">
                  <c:v>1942</c:v>
                </c:pt>
                <c:pt idx="17">
                  <c:v>1943</c:v>
                </c:pt>
                <c:pt idx="18">
                  <c:v>1963</c:v>
                </c:pt>
                <c:pt idx="19">
                  <c:v>1991</c:v>
                </c:pt>
                <c:pt idx="20">
                  <c:v>1856</c:v>
                </c:pt>
                <c:pt idx="21">
                  <c:v>1915</c:v>
                </c:pt>
                <c:pt idx="22">
                  <c:v>1987</c:v>
                </c:pt>
                <c:pt idx="23">
                  <c:v>1958</c:v>
                </c:pt>
                <c:pt idx="24">
                  <c:v>1968</c:v>
                </c:pt>
                <c:pt idx="25">
                  <c:v>1897</c:v>
                </c:pt>
                <c:pt idx="26">
                  <c:v>2026</c:v>
                </c:pt>
                <c:pt idx="27">
                  <c:v>1931</c:v>
                </c:pt>
                <c:pt idx="28">
                  <c:v>1968</c:v>
                </c:pt>
                <c:pt idx="29">
                  <c:v>1961</c:v>
                </c:pt>
                <c:pt idx="30">
                  <c:v>1956</c:v>
                </c:pt>
                <c:pt idx="31">
                  <c:v>1966</c:v>
                </c:pt>
                <c:pt idx="32">
                  <c:v>1929</c:v>
                </c:pt>
                <c:pt idx="33">
                  <c:v>1913</c:v>
                </c:pt>
                <c:pt idx="34">
                  <c:v>1960</c:v>
                </c:pt>
                <c:pt idx="35">
                  <c:v>1969</c:v>
                </c:pt>
                <c:pt idx="36">
                  <c:v>2007</c:v>
                </c:pt>
                <c:pt idx="37">
                  <c:v>1892</c:v>
                </c:pt>
                <c:pt idx="38">
                  <c:v>1946</c:v>
                </c:pt>
                <c:pt idx="39">
                  <c:v>1926</c:v>
                </c:pt>
                <c:pt idx="40">
                  <c:v>1963</c:v>
                </c:pt>
                <c:pt idx="41">
                  <c:v>1949</c:v>
                </c:pt>
                <c:pt idx="42">
                  <c:v>1897</c:v>
                </c:pt>
                <c:pt idx="43">
                  <c:v>1950</c:v>
                </c:pt>
                <c:pt idx="44">
                  <c:v>1906</c:v>
                </c:pt>
                <c:pt idx="45">
                  <c:v>1931</c:v>
                </c:pt>
                <c:pt idx="46">
                  <c:v>1974</c:v>
                </c:pt>
                <c:pt idx="47">
                  <c:v>1949</c:v>
                </c:pt>
                <c:pt idx="48">
                  <c:v>2000</c:v>
                </c:pt>
                <c:pt idx="49">
                  <c:v>1933</c:v>
                </c:pt>
              </c:numCache>
            </c:numRef>
          </c:val>
          <c:smooth val="0"/>
          <c:extLst>
            <c:ext xmlns:c16="http://schemas.microsoft.com/office/drawing/2014/chart" uri="{C3380CC4-5D6E-409C-BE32-E72D297353CC}">
              <c16:uniqueId val="{00000000-42B1-4752-9EEE-D268508162F6}"/>
            </c:ext>
          </c:extLst>
        </c:ser>
        <c:dLbls>
          <c:showLegendKey val="0"/>
          <c:showVal val="0"/>
          <c:showCatName val="0"/>
          <c:showSerName val="0"/>
          <c:showPercent val="0"/>
          <c:showBubbleSize val="0"/>
        </c:dLbls>
        <c:marker val="1"/>
        <c:smooth val="0"/>
        <c:axId val="915500751"/>
        <c:axId val="715542799"/>
      </c:lineChart>
      <c:catAx>
        <c:axId val="9155007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95000"/>
                    <a:lumOff val="5000"/>
                  </a:schemeClr>
                </a:solidFill>
                <a:latin typeface="DM Sans" pitchFamily="2" charset="0"/>
                <a:ea typeface="+mn-ea"/>
                <a:cs typeface="+mn-cs"/>
              </a:defRPr>
            </a:pPr>
            <a:endParaRPr lang="en-US"/>
          </a:p>
        </c:txPr>
        <c:crossAx val="715542799"/>
        <c:crosses val="autoZero"/>
        <c:auto val="1"/>
        <c:lblAlgn val="ctr"/>
        <c:lblOffset val="100"/>
        <c:noMultiLvlLbl val="0"/>
      </c:catAx>
      <c:valAx>
        <c:axId val="715542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DM Sans" pitchFamily="2" charset="0"/>
                <a:ea typeface="+mn-ea"/>
                <a:cs typeface="+mn-cs"/>
              </a:defRPr>
            </a:pPr>
            <a:endParaRPr lang="en-US"/>
          </a:p>
        </c:txPr>
        <c:crossAx val="91550075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Tickets).xlsx]Q-8 I Objective!PivotTable4</c:name>
    <c:fmtId val="-1"/>
  </c:pivotSource>
  <c:chart>
    <c:title>
      <c:tx>
        <c:rich>
          <a:bodyPr rot="0" spcFirstLastPara="1" vertOverflow="ellipsis" vert="horz" wrap="square" anchor="ctr" anchorCtr="1"/>
          <a:lstStyle/>
          <a:p>
            <a:pPr>
              <a:defRPr sz="1100" b="1" i="0" u="none" strike="noStrike" kern="1200" spc="0" baseline="0">
                <a:solidFill>
                  <a:schemeClr val="tx1">
                    <a:lumMod val="95000"/>
                    <a:lumOff val="5000"/>
                  </a:schemeClr>
                </a:solidFill>
                <a:latin typeface="DM Sans" pitchFamily="2" charset="0"/>
                <a:ea typeface="+mn-ea"/>
                <a:cs typeface="+mn-cs"/>
              </a:defRPr>
            </a:pPr>
            <a:r>
              <a:rPr lang="en-US" sz="1100" b="1">
                <a:solidFill>
                  <a:schemeClr val="tx1">
                    <a:lumMod val="95000"/>
                    <a:lumOff val="5000"/>
                  </a:schemeClr>
                </a:solidFill>
                <a:latin typeface="DM Sans" pitchFamily="2" charset="0"/>
              </a:rPr>
              <a:t>Tickets Distribution By Issue Types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95000"/>
                  <a:lumOff val="5000"/>
                </a:schemeClr>
              </a:solidFill>
              <a:latin typeface="DM Sans" pitchFamily="2" charset="0"/>
              <a:ea typeface="+mn-ea"/>
              <a:cs typeface="+mn-cs"/>
            </a:defRPr>
          </a:pPr>
          <a:endParaRPr lang="en-US"/>
        </a:p>
      </c:txPr>
    </c:title>
    <c:autoTitleDeleted val="0"/>
    <c:pivotFmts>
      <c:pivotFmt>
        <c:idx val="0"/>
        <c:spPr>
          <a:solidFill>
            <a:schemeClr val="accent1">
              <a:lumMod val="50000"/>
            </a:schemeClr>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lumMod val="60000"/>
              <a:lumOff val="40000"/>
            </a:schemeClr>
          </a:solidFill>
          <a:ln w="25400">
            <a:solidFill>
              <a:schemeClr val="lt1"/>
            </a:solidFill>
          </a:ln>
          <a:effectLst/>
          <a:sp3d contourW="25400">
            <a:contourClr>
              <a:schemeClr val="lt1"/>
            </a:contourClr>
          </a:sp3d>
        </c:spPr>
      </c:pivotFmt>
      <c:pivotFmt>
        <c:idx val="2"/>
        <c:spPr>
          <a:solidFill>
            <a:schemeClr val="accent1">
              <a:lumMod val="50000"/>
            </a:schemeClr>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lumMod val="60000"/>
              <a:lumOff val="40000"/>
            </a:schemeClr>
          </a:solidFill>
          <a:ln w="25400">
            <a:solidFill>
              <a:schemeClr val="lt1"/>
            </a:solidFill>
          </a:ln>
          <a:effectLst/>
          <a:sp3d contourW="25400">
            <a:contourClr>
              <a:schemeClr val="lt1"/>
            </a:contourClr>
          </a:sp3d>
        </c:spPr>
      </c:pivotFmt>
      <c:pivotFmt>
        <c:idx val="4"/>
        <c:spPr>
          <a:solidFill>
            <a:schemeClr val="accent1">
              <a:lumMod val="50000"/>
            </a:schemeClr>
          </a:solidFill>
          <a:ln w="25400">
            <a:solidFill>
              <a:schemeClr val="lt1"/>
            </a:solidFill>
          </a:ln>
          <a:effectLst/>
          <a:sp3d contourW="25400">
            <a:contourClr>
              <a:schemeClr val="lt1"/>
            </a:contourClr>
          </a:sp3d>
        </c:spPr>
      </c:pivotFmt>
      <c:pivotFmt>
        <c:idx val="5"/>
        <c:spPr>
          <a:solidFill>
            <a:schemeClr val="accent1">
              <a:lumMod val="50000"/>
            </a:schemeClr>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lumMod val="60000"/>
              <a:lumOff val="40000"/>
            </a:schemeClr>
          </a:solidFill>
          <a:ln w="25400">
            <a:solidFill>
              <a:schemeClr val="lt1"/>
            </a:solidFill>
          </a:ln>
          <a:effectLst/>
          <a:sp3d contourW="25400">
            <a:contourClr>
              <a:schemeClr val="lt1"/>
            </a:contourClr>
          </a:sp3d>
        </c:spPr>
      </c:pivotFmt>
      <c:pivotFmt>
        <c:idx val="7"/>
        <c:spPr>
          <a:solidFill>
            <a:schemeClr val="accent1">
              <a:lumMod val="50000"/>
            </a:schemeClr>
          </a:solidFill>
          <a:ln w="25400">
            <a:solidFill>
              <a:schemeClr val="lt1"/>
            </a:solidFill>
          </a:ln>
          <a:effectLst/>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'Q-8 I Objective'!$C$7</c:f>
              <c:strCache>
                <c:ptCount val="1"/>
                <c:pt idx="0">
                  <c:v>Total</c:v>
                </c:pt>
              </c:strCache>
            </c:strRef>
          </c:tx>
          <c:spPr>
            <a:solidFill>
              <a:schemeClr val="accent1">
                <a:lumMod val="50000"/>
              </a:schemeClr>
            </a:solidFill>
          </c:spPr>
          <c:dPt>
            <c:idx val="0"/>
            <c:bubble3D val="0"/>
            <c:spPr>
              <a:solidFill>
                <a:schemeClr val="accent1">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0006-4761-8849-BF16C707901C}"/>
              </c:ext>
            </c:extLst>
          </c:dPt>
          <c:dPt>
            <c:idx val="1"/>
            <c:bubble3D val="0"/>
            <c:spPr>
              <a:solidFill>
                <a:schemeClr val="accent1">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0006-4761-8849-BF16C707901C}"/>
              </c:ext>
            </c:extLst>
          </c:dPt>
          <c:cat>
            <c:strRef>
              <c:f>'Q-8 I Objective'!$B$8:$B$10</c:f>
              <c:strCache>
                <c:ptCount val="2"/>
                <c:pt idx="0">
                  <c:v>IT Error</c:v>
                </c:pt>
                <c:pt idx="1">
                  <c:v>IT Request</c:v>
                </c:pt>
              </c:strCache>
            </c:strRef>
          </c:cat>
          <c:val>
            <c:numRef>
              <c:f>'Q-8 I Objective'!$C$8:$C$10</c:f>
              <c:numCache>
                <c:formatCode>#,##0;[Red]#,##0</c:formatCode>
                <c:ptCount val="2"/>
                <c:pt idx="0">
                  <c:v>24278</c:v>
                </c:pt>
                <c:pt idx="1">
                  <c:v>73220</c:v>
                </c:pt>
              </c:numCache>
            </c:numRef>
          </c:val>
          <c:extLst>
            <c:ext xmlns:c16="http://schemas.microsoft.com/office/drawing/2014/chart" uri="{C3380CC4-5D6E-409C-BE32-E72D297353CC}">
              <c16:uniqueId val="{00000004-0006-4761-8849-BF16C707901C}"/>
            </c:ext>
          </c:extLst>
        </c:ser>
        <c:dLbls>
          <c:showLegendKey val="0"/>
          <c:showVal val="0"/>
          <c:showCatName val="0"/>
          <c:showSerName val="0"/>
          <c:showPercent val="0"/>
          <c:showBubbleSize val="0"/>
          <c:showLeaderLines val="1"/>
        </c:dLbls>
      </c:pie3D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DM Sans" pitchFamily="2"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[IT_TICKET_ANALYSIS_REPORTING_DASHBOARD(AutoRecovered).xlsx]Q-10 I Objective!PivotTable6</c:name>
    <c:fmtId val="-1"/>
  </c:pivotSource>
  <c:chart>
    <c:title>
      <c:tx>
        <c:rich>
          <a:bodyPr rot="0" spcFirstLastPara="1" vertOverflow="ellipsis" vert="horz" wrap="square" anchor="ctr" anchorCtr="1"/>
          <a:lstStyle/>
          <a:p>
            <a:pPr>
              <a:defRPr sz="1100" b="1" i="0" u="none" strike="noStrike" kern="1200" spc="0" baseline="0">
                <a:solidFill>
                  <a:schemeClr val="tx1">
                    <a:lumMod val="95000"/>
                    <a:lumOff val="5000"/>
                  </a:schemeClr>
                </a:solidFill>
                <a:latin typeface="DM Sans" pitchFamily="2" charset="0"/>
                <a:ea typeface="+mn-ea"/>
                <a:cs typeface="+mn-cs"/>
              </a:defRPr>
            </a:pPr>
            <a:r>
              <a:rPr lang="en-US" sz="1100" b="1">
                <a:solidFill>
                  <a:schemeClr val="tx1">
                    <a:lumMod val="95000"/>
                    <a:lumOff val="5000"/>
                  </a:schemeClr>
                </a:solidFill>
                <a:latin typeface="DM Sans" pitchFamily="2" charset="0"/>
              </a:rPr>
              <a:t>Tickets Distribution</a:t>
            </a:r>
            <a:r>
              <a:rPr lang="en-US" sz="1100" b="1" baseline="0">
                <a:solidFill>
                  <a:schemeClr val="tx1">
                    <a:lumMod val="95000"/>
                    <a:lumOff val="5000"/>
                  </a:schemeClr>
                </a:solidFill>
                <a:latin typeface="DM Sans" pitchFamily="2" charset="0"/>
              </a:rPr>
              <a:t> By Year</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95000"/>
                  <a:lumOff val="5000"/>
                </a:schemeClr>
              </a:solidFill>
              <a:latin typeface="DM Sans" pitchFamily="2" charset="0"/>
              <a:ea typeface="+mn-ea"/>
              <a:cs typeface="+mn-cs"/>
            </a:defRPr>
          </a:pPr>
          <a:endParaRPr lang="en-US"/>
        </a:p>
      </c:txPr>
    </c:title>
    <c:autoTitleDeleted val="0"/>
    <c:pivotFmts>
      <c:pivotFmt>
        <c:idx val="0"/>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'Q-10 I Objective'!$C$7</c:f>
              <c:strCache>
                <c:ptCount val="1"/>
                <c:pt idx="0">
                  <c:v>Total</c:v>
                </c:pt>
              </c:strCache>
            </c:strRef>
          </c:tx>
          <c:spPr>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forward val="2"/>
            <c:dispRSqr val="0"/>
            <c:dispEq val="0"/>
          </c:trendline>
          <c:cat>
            <c:strRef>
              <c:f>'Q-10 I Objective'!$B$8:$B$13</c:f>
              <c:strCache>
                <c:ptCount val="5"/>
                <c:pt idx="0">
                  <c:v>2016</c:v>
                </c:pt>
                <c:pt idx="1">
                  <c:v>2017</c:v>
                </c:pt>
                <c:pt idx="2">
                  <c:v>2018</c:v>
                </c:pt>
                <c:pt idx="3">
                  <c:v>2019</c:v>
                </c:pt>
                <c:pt idx="4">
                  <c:v>2020</c:v>
                </c:pt>
              </c:strCache>
            </c:strRef>
          </c:cat>
          <c:val>
            <c:numRef>
              <c:f>'Q-10 I Objective'!$C$8:$C$13</c:f>
              <c:numCache>
                <c:formatCode>#,##0</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2-9C5C-44F0-8AE6-4FD576963D91}"/>
            </c:ext>
          </c:extLst>
        </c:ser>
        <c:dLbls>
          <c:showLegendKey val="0"/>
          <c:showVal val="0"/>
          <c:showCatName val="0"/>
          <c:showSerName val="0"/>
          <c:showPercent val="0"/>
          <c:showBubbleSize val="0"/>
        </c:dLbls>
        <c:marker val="1"/>
        <c:smooth val="0"/>
        <c:axId val="915530447"/>
        <c:axId val="715443919"/>
      </c:lineChart>
      <c:catAx>
        <c:axId val="915530447"/>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95000"/>
                        <a:lumOff val="5000"/>
                      </a:schemeClr>
                    </a:solidFill>
                    <a:latin typeface="DM Sans" pitchFamily="2" charset="0"/>
                    <a:ea typeface="+mn-ea"/>
                    <a:cs typeface="+mn-cs"/>
                  </a:defRPr>
                </a:pPr>
                <a:r>
                  <a:rPr lang="en-IN" b="1">
                    <a:solidFill>
                      <a:schemeClr val="tx1">
                        <a:lumMod val="95000"/>
                        <a:lumOff val="5000"/>
                      </a:schemeClr>
                    </a:solidFill>
                    <a:latin typeface="DM Sans" pitchFamily="2" charset="0"/>
                  </a:rPr>
                  <a:t>Years</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95000"/>
                      <a:lumOff val="5000"/>
                    </a:schemeClr>
                  </a:solidFill>
                  <a:latin typeface="DM Sans" pitchFamily="2"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DM Sans" pitchFamily="2" charset="0"/>
                <a:ea typeface="+mn-ea"/>
                <a:cs typeface="+mn-cs"/>
              </a:defRPr>
            </a:pPr>
            <a:endParaRPr lang="en-US"/>
          </a:p>
        </c:txPr>
        <c:crossAx val="715443919"/>
        <c:crosses val="autoZero"/>
        <c:auto val="1"/>
        <c:lblAlgn val="ctr"/>
        <c:lblOffset val="100"/>
        <c:noMultiLvlLbl val="0"/>
      </c:catAx>
      <c:valAx>
        <c:axId val="7154439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95000"/>
                        <a:lumOff val="5000"/>
                      </a:schemeClr>
                    </a:solidFill>
                    <a:latin typeface="DM Sans" pitchFamily="2" charset="0"/>
                    <a:ea typeface="+mn-ea"/>
                    <a:cs typeface="+mn-cs"/>
                  </a:defRPr>
                </a:pPr>
                <a:r>
                  <a:rPr lang="en-IN" b="1">
                    <a:solidFill>
                      <a:schemeClr val="tx1">
                        <a:lumMod val="95000"/>
                        <a:lumOff val="5000"/>
                      </a:schemeClr>
                    </a:solidFill>
                    <a:latin typeface="DM Sans" pitchFamily="2" charset="0"/>
                  </a:rPr>
                  <a:t>Tickets Volume</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95000"/>
                      <a:lumOff val="5000"/>
                    </a:schemeClr>
                  </a:solidFill>
                  <a:latin typeface="DM Sans" pitchFamily="2"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DM Sans" pitchFamily="2" charset="0"/>
                <a:ea typeface="+mn-ea"/>
                <a:cs typeface="+mn-cs"/>
              </a:defRPr>
            </a:pPr>
            <a:endParaRPr lang="en-US"/>
          </a:p>
        </c:txPr>
        <c:crossAx val="91553044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[IT_TICKET_ANALYSIS_REPORTING_DASHBOARD(AutoRecovered).xlsx]Q-6 I Subjective!PivotTable20</c:name>
    <c:fmtId val="-1"/>
  </c:pivotSource>
  <c:chart>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'Q-6 I Subjective'!$J$7:$J$8</c:f>
              <c:strCache>
                <c:ptCount val="1"/>
                <c:pt idx="0">
                  <c:v>Hardware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'Q-6 I Subjective'!$I$9:$I$13</c:f>
              <c:strCache>
                <c:ptCount val="5"/>
                <c:pt idx="0">
                  <c:v>2016</c:v>
                </c:pt>
                <c:pt idx="1">
                  <c:v>2017</c:v>
                </c:pt>
                <c:pt idx="2">
                  <c:v>2018</c:v>
                </c:pt>
                <c:pt idx="3">
                  <c:v>2019</c:v>
                </c:pt>
                <c:pt idx="4">
                  <c:v>2020</c:v>
                </c:pt>
              </c:strCache>
            </c:strRef>
          </c:cat>
          <c:val>
            <c:numRef>
              <c:f>'Q-6 I Subjective'!$J$9:$J$13</c:f>
              <c:numCache>
                <c:formatCode>0.00</c:formatCode>
                <c:ptCount val="5"/>
                <c:pt idx="0">
                  <c:v>7.7547169811320753</c:v>
                </c:pt>
                <c:pt idx="1">
                  <c:v>7.6421536441234403</c:v>
                </c:pt>
                <c:pt idx="2">
                  <c:v>7.4804772234273322</c:v>
                </c:pt>
                <c:pt idx="3">
                  <c:v>7.5465062471078204</c:v>
                </c:pt>
                <c:pt idx="4">
                  <c:v>7.7098533924309578</c:v>
                </c:pt>
              </c:numCache>
            </c:numRef>
          </c:val>
          <c:smooth val="0"/>
          <c:extLst>
            <c:ext xmlns:c16="http://schemas.microsoft.com/office/drawing/2014/chart" uri="{C3380CC4-5D6E-409C-BE32-E72D297353CC}">
              <c16:uniqueId val="{00000000-8114-40C8-9AC4-4F78B3FC16B7}"/>
            </c:ext>
          </c:extLst>
        </c:ser>
        <c:ser>
          <c:idx val="1"/>
          <c:order val="1"/>
          <c:tx>
            <c:strRef>
              <c:f>'Q-6 I Subjective'!$K$7:$K$8</c:f>
              <c:strCache>
                <c:ptCount val="1"/>
                <c:pt idx="0">
                  <c:v>Login Access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'Q-6 I Subjective'!$I$9:$I$13</c:f>
              <c:strCache>
                <c:ptCount val="5"/>
                <c:pt idx="0">
                  <c:v>2016</c:v>
                </c:pt>
                <c:pt idx="1">
                  <c:v>2017</c:v>
                </c:pt>
                <c:pt idx="2">
                  <c:v>2018</c:v>
                </c:pt>
                <c:pt idx="3">
                  <c:v>2019</c:v>
                </c:pt>
                <c:pt idx="4">
                  <c:v>2020</c:v>
                </c:pt>
              </c:strCache>
            </c:strRef>
          </c:cat>
          <c:val>
            <c:numRef>
              <c:f>'Q-6 I Subjective'!$K$9:$K$13</c:f>
              <c:numCache>
                <c:formatCode>0.00</c:formatCode>
                <c:ptCount val="5"/>
                <c:pt idx="0">
                  <c:v>0.32838874680306906</c:v>
                </c:pt>
                <c:pt idx="1">
                  <c:v>0.32611577551922227</c:v>
                </c:pt>
                <c:pt idx="2">
                  <c:v>0.32246121297602259</c:v>
                </c:pt>
                <c:pt idx="3">
                  <c:v>0.30999066293183941</c:v>
                </c:pt>
                <c:pt idx="4">
                  <c:v>0.29795588405127615</c:v>
                </c:pt>
              </c:numCache>
            </c:numRef>
          </c:val>
          <c:smooth val="0"/>
          <c:extLst>
            <c:ext xmlns:c16="http://schemas.microsoft.com/office/drawing/2014/chart" uri="{C3380CC4-5D6E-409C-BE32-E72D297353CC}">
              <c16:uniqueId val="{00000001-8114-40C8-9AC4-4F78B3FC16B7}"/>
            </c:ext>
          </c:extLst>
        </c:ser>
        <c:ser>
          <c:idx val="2"/>
          <c:order val="2"/>
          <c:tx>
            <c:strRef>
              <c:f>'Q-6 I Subjective'!$L$7:$L$8</c:f>
              <c:strCache>
                <c:ptCount val="1"/>
                <c:pt idx="0">
                  <c:v>Software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'Q-6 I Subjective'!$I$9:$I$13</c:f>
              <c:strCache>
                <c:ptCount val="5"/>
                <c:pt idx="0">
                  <c:v>2016</c:v>
                </c:pt>
                <c:pt idx="1">
                  <c:v>2017</c:v>
                </c:pt>
                <c:pt idx="2">
                  <c:v>2018</c:v>
                </c:pt>
                <c:pt idx="3">
                  <c:v>2019</c:v>
                </c:pt>
                <c:pt idx="4">
                  <c:v>2020</c:v>
                </c:pt>
              </c:strCache>
            </c:strRef>
          </c:cat>
          <c:val>
            <c:numRef>
              <c:f>'Q-6 I Subjective'!$L$9:$L$13</c:f>
              <c:numCache>
                <c:formatCode>0.00</c:formatCode>
                <c:ptCount val="5"/>
                <c:pt idx="0">
                  <c:v>5.2701566679403902</c:v>
                </c:pt>
                <c:pt idx="1">
                  <c:v>5.1751527494908354</c:v>
                </c:pt>
                <c:pt idx="2">
                  <c:v>5.2120481927710847</c:v>
                </c:pt>
                <c:pt idx="3">
                  <c:v>5.2682096664397546</c:v>
                </c:pt>
                <c:pt idx="4">
                  <c:v>5.2514919011082695</c:v>
                </c:pt>
              </c:numCache>
            </c:numRef>
          </c:val>
          <c:smooth val="0"/>
          <c:extLst>
            <c:ext xmlns:c16="http://schemas.microsoft.com/office/drawing/2014/chart" uri="{C3380CC4-5D6E-409C-BE32-E72D297353CC}">
              <c16:uniqueId val="{00000002-8114-40C8-9AC4-4F78B3FC16B7}"/>
            </c:ext>
          </c:extLst>
        </c:ser>
        <c:ser>
          <c:idx val="3"/>
          <c:order val="3"/>
          <c:tx>
            <c:strRef>
              <c:f>'Q-6 I Subjective'!$M$7:$M$8</c:f>
              <c:strCache>
                <c:ptCount val="1"/>
                <c:pt idx="0">
                  <c:v>System</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'Q-6 I Subjective'!$I$9:$I$13</c:f>
              <c:strCache>
                <c:ptCount val="5"/>
                <c:pt idx="0">
                  <c:v>2016</c:v>
                </c:pt>
                <c:pt idx="1">
                  <c:v>2017</c:v>
                </c:pt>
                <c:pt idx="2">
                  <c:v>2018</c:v>
                </c:pt>
                <c:pt idx="3">
                  <c:v>2019</c:v>
                </c:pt>
                <c:pt idx="4">
                  <c:v>2020</c:v>
                </c:pt>
              </c:strCache>
            </c:strRef>
          </c:cat>
          <c:val>
            <c:numRef>
              <c:f>'Q-6 I Subjective'!$M$9:$M$13</c:f>
              <c:numCache>
                <c:formatCode>0.00</c:formatCode>
                <c:ptCount val="5"/>
                <c:pt idx="0">
                  <c:v>6.5622619954303119</c:v>
                </c:pt>
                <c:pt idx="1">
                  <c:v>6.6224662162162158</c:v>
                </c:pt>
                <c:pt idx="2">
                  <c:v>6.6616902505517333</c:v>
                </c:pt>
                <c:pt idx="3">
                  <c:v>6.5483757062146895</c:v>
                </c:pt>
                <c:pt idx="4">
                  <c:v>6.6548018227151582</c:v>
                </c:pt>
              </c:numCache>
            </c:numRef>
          </c:val>
          <c:smooth val="0"/>
          <c:extLst>
            <c:ext xmlns:c16="http://schemas.microsoft.com/office/drawing/2014/chart" uri="{C3380CC4-5D6E-409C-BE32-E72D297353CC}">
              <c16:uniqueId val="{00000003-8114-40C8-9AC4-4F78B3FC16B7}"/>
            </c:ext>
          </c:extLst>
        </c:ser>
        <c:dLbls>
          <c:showLegendKey val="0"/>
          <c:showVal val="0"/>
          <c:showCatName val="0"/>
          <c:showSerName val="0"/>
          <c:showPercent val="0"/>
          <c:showBubbleSize val="0"/>
        </c:dLbls>
        <c:marker val="1"/>
        <c:smooth val="0"/>
        <c:axId val="552436112"/>
        <c:axId val="386645488"/>
      </c:lineChart>
      <c:catAx>
        <c:axId val="552436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6645488"/>
        <c:crosses val="autoZero"/>
        <c:auto val="1"/>
        <c:lblAlgn val="ctr"/>
        <c:lblOffset val="100"/>
        <c:noMultiLvlLbl val="0"/>
      </c:catAx>
      <c:valAx>
        <c:axId val="3866454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243611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[IT_TICKET_ANALYSIS_REPORTING_DASHBOARD(AutoRecovered).xlsx]Q-6 I Subjective!PivotTable1</c:name>
    <c:fmtId val="-1"/>
  </c:pivotSource>
  <c:chart>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'Q-6 I Subjective'!$J$17:$J$18</c:f>
              <c:strCache>
                <c:ptCount val="1"/>
                <c:pt idx="0">
                  <c:v>Hardware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'Q-6 I Subjective'!$I$19:$I$23</c:f>
              <c:strCache>
                <c:ptCount val="5"/>
                <c:pt idx="0">
                  <c:v>2016</c:v>
                </c:pt>
                <c:pt idx="1">
                  <c:v>2017</c:v>
                </c:pt>
                <c:pt idx="2">
                  <c:v>2018</c:v>
                </c:pt>
                <c:pt idx="3">
                  <c:v>2019</c:v>
                </c:pt>
                <c:pt idx="4">
                  <c:v>2020</c:v>
                </c:pt>
              </c:strCache>
            </c:strRef>
          </c:cat>
          <c:val>
            <c:numRef>
              <c:f>'Q-6 I Subjective'!$J$19:$J$23</c:f>
              <c:numCache>
                <c:formatCode>0.00</c:formatCode>
                <c:ptCount val="5"/>
                <c:pt idx="0">
                  <c:v>4.0149371069182394</c:v>
                </c:pt>
                <c:pt idx="1">
                  <c:v>4.0906106369008537</c:v>
                </c:pt>
                <c:pt idx="2">
                  <c:v>4.075379609544469</c:v>
                </c:pt>
                <c:pt idx="3">
                  <c:v>4.1406756131420641</c:v>
                </c:pt>
                <c:pt idx="4">
                  <c:v>4.1305830207978183</c:v>
                </c:pt>
              </c:numCache>
            </c:numRef>
          </c:val>
          <c:smooth val="0"/>
          <c:extLst>
            <c:ext xmlns:c16="http://schemas.microsoft.com/office/drawing/2014/chart" uri="{C3380CC4-5D6E-409C-BE32-E72D297353CC}">
              <c16:uniqueId val="{00000000-BFC8-4D29-8AC3-DD3F146CA280}"/>
            </c:ext>
          </c:extLst>
        </c:ser>
        <c:ser>
          <c:idx val="1"/>
          <c:order val="1"/>
          <c:tx>
            <c:strRef>
              <c:f>'Q-6 I Subjective'!$K$17:$K$18</c:f>
              <c:strCache>
                <c:ptCount val="1"/>
                <c:pt idx="0">
                  <c:v>Login Access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'Q-6 I Subjective'!$I$19:$I$23</c:f>
              <c:strCache>
                <c:ptCount val="5"/>
                <c:pt idx="0">
                  <c:v>2016</c:v>
                </c:pt>
                <c:pt idx="1">
                  <c:v>2017</c:v>
                </c:pt>
                <c:pt idx="2">
                  <c:v>2018</c:v>
                </c:pt>
                <c:pt idx="3">
                  <c:v>2019</c:v>
                </c:pt>
                <c:pt idx="4">
                  <c:v>2020</c:v>
                </c:pt>
              </c:strCache>
            </c:strRef>
          </c:cat>
          <c:val>
            <c:numRef>
              <c:f>'Q-6 I Subjective'!$K$19:$K$23</c:f>
              <c:numCache>
                <c:formatCode>0.00</c:formatCode>
                <c:ptCount val="5"/>
                <c:pt idx="0">
                  <c:v>3.9554987212276216</c:v>
                </c:pt>
                <c:pt idx="1">
                  <c:v>4.0598762704374725</c:v>
                </c:pt>
                <c:pt idx="2">
                  <c:v>4.0874471086036674</c:v>
                </c:pt>
                <c:pt idx="3">
                  <c:v>4.1051976346093992</c:v>
                </c:pt>
                <c:pt idx="4">
                  <c:v>4.1720752973784503</c:v>
                </c:pt>
              </c:numCache>
            </c:numRef>
          </c:val>
          <c:smooth val="0"/>
          <c:extLst>
            <c:ext xmlns:c16="http://schemas.microsoft.com/office/drawing/2014/chart" uri="{C3380CC4-5D6E-409C-BE32-E72D297353CC}">
              <c16:uniqueId val="{00000001-BFC8-4D29-8AC3-DD3F146CA280}"/>
            </c:ext>
          </c:extLst>
        </c:ser>
        <c:ser>
          <c:idx val="2"/>
          <c:order val="2"/>
          <c:tx>
            <c:strRef>
              <c:f>'Q-6 I Subjective'!$L$17:$L$18</c:f>
              <c:strCache>
                <c:ptCount val="1"/>
                <c:pt idx="0">
                  <c:v>Software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'Q-6 I Subjective'!$I$19:$I$23</c:f>
              <c:strCache>
                <c:ptCount val="5"/>
                <c:pt idx="0">
                  <c:v>2016</c:v>
                </c:pt>
                <c:pt idx="1">
                  <c:v>2017</c:v>
                </c:pt>
                <c:pt idx="2">
                  <c:v>2018</c:v>
                </c:pt>
                <c:pt idx="3">
                  <c:v>2019</c:v>
                </c:pt>
                <c:pt idx="4">
                  <c:v>2020</c:v>
                </c:pt>
              </c:strCache>
            </c:strRef>
          </c:cat>
          <c:val>
            <c:numRef>
              <c:f>'Q-6 I Subjective'!$L$19:$L$23</c:f>
              <c:numCache>
                <c:formatCode>0.00</c:formatCode>
                <c:ptCount val="5"/>
                <c:pt idx="0">
                  <c:v>4.0110813909056171</c:v>
                </c:pt>
                <c:pt idx="1">
                  <c:v>4.0607603530210454</c:v>
                </c:pt>
                <c:pt idx="2">
                  <c:v>4.1226238286479253</c:v>
                </c:pt>
                <c:pt idx="3">
                  <c:v>4.1157249829816198</c:v>
                </c:pt>
                <c:pt idx="4">
                  <c:v>4.1543052003410059</c:v>
                </c:pt>
              </c:numCache>
            </c:numRef>
          </c:val>
          <c:smooth val="0"/>
          <c:extLst>
            <c:ext xmlns:c16="http://schemas.microsoft.com/office/drawing/2014/chart" uri="{C3380CC4-5D6E-409C-BE32-E72D297353CC}">
              <c16:uniqueId val="{00000002-BFC8-4D29-8AC3-DD3F146CA280}"/>
            </c:ext>
          </c:extLst>
        </c:ser>
        <c:ser>
          <c:idx val="3"/>
          <c:order val="3"/>
          <c:tx>
            <c:strRef>
              <c:f>'Q-6 I Subjective'!$M$17:$M$18</c:f>
              <c:strCache>
                <c:ptCount val="1"/>
                <c:pt idx="0">
                  <c:v>System</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'Q-6 I Subjective'!$I$19:$I$23</c:f>
              <c:strCache>
                <c:ptCount val="5"/>
                <c:pt idx="0">
                  <c:v>2016</c:v>
                </c:pt>
                <c:pt idx="1">
                  <c:v>2017</c:v>
                </c:pt>
                <c:pt idx="2">
                  <c:v>2018</c:v>
                </c:pt>
                <c:pt idx="3">
                  <c:v>2019</c:v>
                </c:pt>
                <c:pt idx="4">
                  <c:v>2020</c:v>
                </c:pt>
              </c:strCache>
            </c:strRef>
          </c:cat>
          <c:val>
            <c:numRef>
              <c:f>'Q-6 I Subjective'!$M$19:$M$23</c:f>
              <c:numCache>
                <c:formatCode>0.00</c:formatCode>
                <c:ptCount val="5"/>
                <c:pt idx="0">
                  <c:v>3.9735338918507237</c:v>
                </c:pt>
                <c:pt idx="1">
                  <c:v>4.0722972972972977</c:v>
                </c:pt>
                <c:pt idx="2">
                  <c:v>4.0841230689341819</c:v>
                </c:pt>
                <c:pt idx="3">
                  <c:v>4.1341807909604515</c:v>
                </c:pt>
                <c:pt idx="4">
                  <c:v>4.1644742498495404</c:v>
                </c:pt>
              </c:numCache>
            </c:numRef>
          </c:val>
          <c:smooth val="0"/>
          <c:extLst>
            <c:ext xmlns:c16="http://schemas.microsoft.com/office/drawing/2014/chart" uri="{C3380CC4-5D6E-409C-BE32-E72D297353CC}">
              <c16:uniqueId val="{00000003-BFC8-4D29-8AC3-DD3F146CA280}"/>
            </c:ext>
          </c:extLst>
        </c:ser>
        <c:dLbls>
          <c:showLegendKey val="0"/>
          <c:showVal val="0"/>
          <c:showCatName val="0"/>
          <c:showSerName val="0"/>
          <c:showPercent val="0"/>
          <c:showBubbleSize val="0"/>
        </c:dLbls>
        <c:marker val="1"/>
        <c:smooth val="0"/>
        <c:axId val="537977072"/>
        <c:axId val="386612368"/>
      </c:lineChart>
      <c:catAx>
        <c:axId val="537977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6612368"/>
        <c:crosses val="autoZero"/>
        <c:auto val="1"/>
        <c:lblAlgn val="ctr"/>
        <c:lblOffset val="100"/>
        <c:noMultiLvlLbl val="0"/>
      </c:catAx>
      <c:valAx>
        <c:axId val="38661236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797707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[IT_TICKET_ANALYSIS_REPORTING_DASHBOARD(AutoRecovered).xlsx]Q-1 I Subjective!PivotTable1</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'Q-1 I Subjective'!$H$30:$H$31</c:f>
              <c:strCache>
                <c:ptCount val="1"/>
                <c:pt idx="0">
                  <c:v>2016</c:v>
                </c:pt>
              </c:strCache>
            </c:strRef>
          </c:tx>
          <c:spPr>
            <a:ln w="28575" cap="rnd">
              <a:solidFill>
                <a:schemeClr val="accent1"/>
              </a:solidFill>
              <a:round/>
            </a:ln>
            <a:effectLst/>
          </c:spPr>
          <c:marker>
            <c:symbol val="none"/>
          </c:marker>
          <c:cat>
            <c:strRef>
              <c:f>'Q-1 I Subjective'!$G$32:$G$81</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'Q-1 I Subjective'!$H$32:$H$81</c:f>
              <c:numCache>
                <c:formatCode>General</c:formatCode>
                <c:ptCount val="50"/>
                <c:pt idx="0">
                  <c:v>267</c:v>
                </c:pt>
                <c:pt idx="1">
                  <c:v>258</c:v>
                </c:pt>
                <c:pt idx="2">
                  <c:v>241</c:v>
                </c:pt>
                <c:pt idx="3">
                  <c:v>302</c:v>
                </c:pt>
                <c:pt idx="4">
                  <c:v>290</c:v>
                </c:pt>
                <c:pt idx="5">
                  <c:v>253</c:v>
                </c:pt>
                <c:pt idx="6">
                  <c:v>220</c:v>
                </c:pt>
                <c:pt idx="7">
                  <c:v>272</c:v>
                </c:pt>
                <c:pt idx="8">
                  <c:v>279</c:v>
                </c:pt>
                <c:pt idx="9">
                  <c:v>272</c:v>
                </c:pt>
                <c:pt idx="10">
                  <c:v>269</c:v>
                </c:pt>
                <c:pt idx="11">
                  <c:v>275</c:v>
                </c:pt>
                <c:pt idx="12">
                  <c:v>247</c:v>
                </c:pt>
                <c:pt idx="13">
                  <c:v>277</c:v>
                </c:pt>
                <c:pt idx="14">
                  <c:v>266</c:v>
                </c:pt>
                <c:pt idx="15">
                  <c:v>268</c:v>
                </c:pt>
                <c:pt idx="16">
                  <c:v>270</c:v>
                </c:pt>
                <c:pt idx="17">
                  <c:v>239</c:v>
                </c:pt>
                <c:pt idx="18">
                  <c:v>292</c:v>
                </c:pt>
                <c:pt idx="19">
                  <c:v>276</c:v>
                </c:pt>
                <c:pt idx="20">
                  <c:v>224</c:v>
                </c:pt>
                <c:pt idx="21">
                  <c:v>239</c:v>
                </c:pt>
                <c:pt idx="22">
                  <c:v>262</c:v>
                </c:pt>
                <c:pt idx="23">
                  <c:v>261</c:v>
                </c:pt>
                <c:pt idx="24">
                  <c:v>275</c:v>
                </c:pt>
                <c:pt idx="25">
                  <c:v>273</c:v>
                </c:pt>
                <c:pt idx="26">
                  <c:v>266</c:v>
                </c:pt>
                <c:pt idx="27">
                  <c:v>244</c:v>
                </c:pt>
                <c:pt idx="28">
                  <c:v>253</c:v>
                </c:pt>
                <c:pt idx="29">
                  <c:v>237</c:v>
                </c:pt>
                <c:pt idx="30">
                  <c:v>251</c:v>
                </c:pt>
                <c:pt idx="31">
                  <c:v>259</c:v>
                </c:pt>
                <c:pt idx="32">
                  <c:v>236</c:v>
                </c:pt>
                <c:pt idx="33">
                  <c:v>241</c:v>
                </c:pt>
                <c:pt idx="34">
                  <c:v>273</c:v>
                </c:pt>
                <c:pt idx="35">
                  <c:v>261</c:v>
                </c:pt>
                <c:pt idx="36">
                  <c:v>273</c:v>
                </c:pt>
                <c:pt idx="37">
                  <c:v>255</c:v>
                </c:pt>
                <c:pt idx="38">
                  <c:v>272</c:v>
                </c:pt>
                <c:pt idx="39">
                  <c:v>256</c:v>
                </c:pt>
                <c:pt idx="40">
                  <c:v>261</c:v>
                </c:pt>
                <c:pt idx="41">
                  <c:v>265</c:v>
                </c:pt>
                <c:pt idx="42">
                  <c:v>271</c:v>
                </c:pt>
                <c:pt idx="43">
                  <c:v>268</c:v>
                </c:pt>
                <c:pt idx="44">
                  <c:v>272</c:v>
                </c:pt>
                <c:pt idx="45">
                  <c:v>259</c:v>
                </c:pt>
                <c:pt idx="46">
                  <c:v>289</c:v>
                </c:pt>
                <c:pt idx="47">
                  <c:v>227</c:v>
                </c:pt>
                <c:pt idx="48">
                  <c:v>268</c:v>
                </c:pt>
                <c:pt idx="49">
                  <c:v>227</c:v>
                </c:pt>
              </c:numCache>
            </c:numRef>
          </c:val>
          <c:smooth val="0"/>
          <c:extLst>
            <c:ext xmlns:c16="http://schemas.microsoft.com/office/drawing/2014/chart" uri="{C3380CC4-5D6E-409C-BE32-E72D297353CC}">
              <c16:uniqueId val="{00000000-12F2-418C-92FC-B50D74BA4FBB}"/>
            </c:ext>
          </c:extLst>
        </c:ser>
        <c:ser>
          <c:idx val="1"/>
          <c:order val="1"/>
          <c:tx>
            <c:strRef>
              <c:f>'Q-1 I Subjective'!$I$30:$I$31</c:f>
              <c:strCache>
                <c:ptCount val="1"/>
                <c:pt idx="0">
                  <c:v>2017</c:v>
                </c:pt>
              </c:strCache>
            </c:strRef>
          </c:tx>
          <c:spPr>
            <a:ln w="28575" cap="rnd">
              <a:solidFill>
                <a:schemeClr val="accent2"/>
              </a:solidFill>
              <a:round/>
            </a:ln>
            <a:effectLst/>
          </c:spPr>
          <c:marker>
            <c:symbol val="none"/>
          </c:marker>
          <c:cat>
            <c:strRef>
              <c:f>'Q-1 I Subjective'!$G$32:$G$81</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'Q-1 I Subjective'!$I$32:$I$81</c:f>
              <c:numCache>
                <c:formatCode>General</c:formatCode>
                <c:ptCount val="50"/>
                <c:pt idx="0">
                  <c:v>272</c:v>
                </c:pt>
                <c:pt idx="1">
                  <c:v>300</c:v>
                </c:pt>
                <c:pt idx="2">
                  <c:v>291</c:v>
                </c:pt>
                <c:pt idx="3">
                  <c:v>284</c:v>
                </c:pt>
                <c:pt idx="4">
                  <c:v>284</c:v>
                </c:pt>
                <c:pt idx="5">
                  <c:v>320</c:v>
                </c:pt>
                <c:pt idx="6">
                  <c:v>304</c:v>
                </c:pt>
                <c:pt idx="7">
                  <c:v>311</c:v>
                </c:pt>
                <c:pt idx="8">
                  <c:v>295</c:v>
                </c:pt>
                <c:pt idx="9">
                  <c:v>342</c:v>
                </c:pt>
                <c:pt idx="10">
                  <c:v>281</c:v>
                </c:pt>
                <c:pt idx="11">
                  <c:v>276</c:v>
                </c:pt>
                <c:pt idx="12">
                  <c:v>294</c:v>
                </c:pt>
                <c:pt idx="13">
                  <c:v>305</c:v>
                </c:pt>
                <c:pt idx="14">
                  <c:v>269</c:v>
                </c:pt>
                <c:pt idx="15">
                  <c:v>303</c:v>
                </c:pt>
                <c:pt idx="16">
                  <c:v>289</c:v>
                </c:pt>
                <c:pt idx="17">
                  <c:v>300</c:v>
                </c:pt>
                <c:pt idx="18">
                  <c:v>268</c:v>
                </c:pt>
                <c:pt idx="19">
                  <c:v>316</c:v>
                </c:pt>
                <c:pt idx="20">
                  <c:v>293</c:v>
                </c:pt>
                <c:pt idx="21">
                  <c:v>286</c:v>
                </c:pt>
                <c:pt idx="22">
                  <c:v>287</c:v>
                </c:pt>
                <c:pt idx="23">
                  <c:v>301</c:v>
                </c:pt>
                <c:pt idx="24">
                  <c:v>301</c:v>
                </c:pt>
                <c:pt idx="25">
                  <c:v>276</c:v>
                </c:pt>
                <c:pt idx="26">
                  <c:v>309</c:v>
                </c:pt>
                <c:pt idx="27">
                  <c:v>306</c:v>
                </c:pt>
                <c:pt idx="28">
                  <c:v>328</c:v>
                </c:pt>
                <c:pt idx="29">
                  <c:v>295</c:v>
                </c:pt>
                <c:pt idx="30">
                  <c:v>294</c:v>
                </c:pt>
                <c:pt idx="31">
                  <c:v>292</c:v>
                </c:pt>
                <c:pt idx="32">
                  <c:v>316</c:v>
                </c:pt>
                <c:pt idx="33">
                  <c:v>321</c:v>
                </c:pt>
                <c:pt idx="34">
                  <c:v>306</c:v>
                </c:pt>
                <c:pt idx="35">
                  <c:v>268</c:v>
                </c:pt>
                <c:pt idx="36">
                  <c:v>302</c:v>
                </c:pt>
                <c:pt idx="37">
                  <c:v>288</c:v>
                </c:pt>
                <c:pt idx="38">
                  <c:v>271</c:v>
                </c:pt>
                <c:pt idx="39">
                  <c:v>326</c:v>
                </c:pt>
                <c:pt idx="40">
                  <c:v>297</c:v>
                </c:pt>
                <c:pt idx="41">
                  <c:v>284</c:v>
                </c:pt>
                <c:pt idx="42">
                  <c:v>279</c:v>
                </c:pt>
                <c:pt idx="43">
                  <c:v>320</c:v>
                </c:pt>
                <c:pt idx="44">
                  <c:v>301</c:v>
                </c:pt>
                <c:pt idx="45">
                  <c:v>333</c:v>
                </c:pt>
                <c:pt idx="46">
                  <c:v>312</c:v>
                </c:pt>
                <c:pt idx="47">
                  <c:v>311</c:v>
                </c:pt>
                <c:pt idx="48">
                  <c:v>304</c:v>
                </c:pt>
                <c:pt idx="49">
                  <c:v>304</c:v>
                </c:pt>
              </c:numCache>
            </c:numRef>
          </c:val>
          <c:smooth val="0"/>
          <c:extLst>
            <c:ext xmlns:c16="http://schemas.microsoft.com/office/drawing/2014/chart" uri="{C3380CC4-5D6E-409C-BE32-E72D297353CC}">
              <c16:uniqueId val="{00000001-12F2-418C-92FC-B50D74BA4FBB}"/>
            </c:ext>
          </c:extLst>
        </c:ser>
        <c:ser>
          <c:idx val="2"/>
          <c:order val="2"/>
          <c:tx>
            <c:strRef>
              <c:f>'Q-1 I Subjective'!$J$30:$J$31</c:f>
              <c:strCache>
                <c:ptCount val="1"/>
                <c:pt idx="0">
                  <c:v>2018</c:v>
                </c:pt>
              </c:strCache>
            </c:strRef>
          </c:tx>
          <c:spPr>
            <a:ln w="28575" cap="rnd">
              <a:solidFill>
                <a:schemeClr val="accent3"/>
              </a:solidFill>
              <a:round/>
            </a:ln>
            <a:effectLst/>
          </c:spPr>
          <c:marker>
            <c:symbol val="none"/>
          </c:marker>
          <c:cat>
            <c:strRef>
              <c:f>'Q-1 I Subjective'!$G$32:$G$81</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'Q-1 I Subjective'!$J$32:$J$81</c:f>
              <c:numCache>
                <c:formatCode>General</c:formatCode>
                <c:ptCount val="50"/>
                <c:pt idx="0">
                  <c:v>370</c:v>
                </c:pt>
                <c:pt idx="1">
                  <c:v>372</c:v>
                </c:pt>
                <c:pt idx="2">
                  <c:v>342</c:v>
                </c:pt>
                <c:pt idx="3">
                  <c:v>405</c:v>
                </c:pt>
                <c:pt idx="4">
                  <c:v>400</c:v>
                </c:pt>
                <c:pt idx="5">
                  <c:v>370</c:v>
                </c:pt>
                <c:pt idx="6">
                  <c:v>376</c:v>
                </c:pt>
                <c:pt idx="7">
                  <c:v>400</c:v>
                </c:pt>
                <c:pt idx="8">
                  <c:v>390</c:v>
                </c:pt>
                <c:pt idx="9">
                  <c:v>346</c:v>
                </c:pt>
                <c:pt idx="10">
                  <c:v>370</c:v>
                </c:pt>
                <c:pt idx="11">
                  <c:v>357</c:v>
                </c:pt>
                <c:pt idx="12">
                  <c:v>394</c:v>
                </c:pt>
                <c:pt idx="13">
                  <c:v>391</c:v>
                </c:pt>
                <c:pt idx="14">
                  <c:v>398</c:v>
                </c:pt>
                <c:pt idx="15">
                  <c:v>390</c:v>
                </c:pt>
                <c:pt idx="16">
                  <c:v>396</c:v>
                </c:pt>
                <c:pt idx="17">
                  <c:v>378</c:v>
                </c:pt>
                <c:pt idx="18">
                  <c:v>371</c:v>
                </c:pt>
                <c:pt idx="19">
                  <c:v>404</c:v>
                </c:pt>
                <c:pt idx="20">
                  <c:v>358</c:v>
                </c:pt>
                <c:pt idx="21">
                  <c:v>375</c:v>
                </c:pt>
                <c:pt idx="22">
                  <c:v>396</c:v>
                </c:pt>
                <c:pt idx="23">
                  <c:v>387</c:v>
                </c:pt>
                <c:pt idx="24">
                  <c:v>364</c:v>
                </c:pt>
                <c:pt idx="25">
                  <c:v>371</c:v>
                </c:pt>
                <c:pt idx="26">
                  <c:v>381</c:v>
                </c:pt>
                <c:pt idx="27">
                  <c:v>365</c:v>
                </c:pt>
                <c:pt idx="28">
                  <c:v>399</c:v>
                </c:pt>
                <c:pt idx="29">
                  <c:v>373</c:v>
                </c:pt>
                <c:pt idx="30">
                  <c:v>387</c:v>
                </c:pt>
                <c:pt idx="31">
                  <c:v>384</c:v>
                </c:pt>
                <c:pt idx="32">
                  <c:v>388</c:v>
                </c:pt>
                <c:pt idx="33">
                  <c:v>358</c:v>
                </c:pt>
                <c:pt idx="34">
                  <c:v>376</c:v>
                </c:pt>
                <c:pt idx="35">
                  <c:v>429</c:v>
                </c:pt>
                <c:pt idx="36">
                  <c:v>381</c:v>
                </c:pt>
                <c:pt idx="37">
                  <c:v>380</c:v>
                </c:pt>
                <c:pt idx="38">
                  <c:v>388</c:v>
                </c:pt>
                <c:pt idx="39">
                  <c:v>380</c:v>
                </c:pt>
                <c:pt idx="40">
                  <c:v>360</c:v>
                </c:pt>
                <c:pt idx="41">
                  <c:v>403</c:v>
                </c:pt>
                <c:pt idx="42">
                  <c:v>351</c:v>
                </c:pt>
                <c:pt idx="43">
                  <c:v>367</c:v>
                </c:pt>
                <c:pt idx="44">
                  <c:v>374</c:v>
                </c:pt>
                <c:pt idx="45">
                  <c:v>368</c:v>
                </c:pt>
                <c:pt idx="46">
                  <c:v>372</c:v>
                </c:pt>
                <c:pt idx="47">
                  <c:v>398</c:v>
                </c:pt>
                <c:pt idx="48">
                  <c:v>358</c:v>
                </c:pt>
                <c:pt idx="49">
                  <c:v>363</c:v>
                </c:pt>
              </c:numCache>
            </c:numRef>
          </c:val>
          <c:smooth val="0"/>
          <c:extLst>
            <c:ext xmlns:c16="http://schemas.microsoft.com/office/drawing/2014/chart" uri="{C3380CC4-5D6E-409C-BE32-E72D297353CC}">
              <c16:uniqueId val="{00000002-12F2-418C-92FC-B50D74BA4FBB}"/>
            </c:ext>
          </c:extLst>
        </c:ser>
        <c:ser>
          <c:idx val="3"/>
          <c:order val="3"/>
          <c:tx>
            <c:strRef>
              <c:f>'Q-1 I Subjective'!$K$30:$K$31</c:f>
              <c:strCache>
                <c:ptCount val="1"/>
                <c:pt idx="0">
                  <c:v>2019</c:v>
                </c:pt>
              </c:strCache>
            </c:strRef>
          </c:tx>
          <c:spPr>
            <a:ln w="28575" cap="rnd">
              <a:solidFill>
                <a:schemeClr val="accent4"/>
              </a:solidFill>
              <a:round/>
            </a:ln>
            <a:effectLst/>
          </c:spPr>
          <c:marker>
            <c:symbol val="none"/>
          </c:marker>
          <c:cat>
            <c:strRef>
              <c:f>'Q-1 I Subjective'!$G$32:$G$81</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'Q-1 I Subjective'!$K$32:$K$81</c:f>
              <c:numCache>
                <c:formatCode>General</c:formatCode>
                <c:ptCount val="50"/>
                <c:pt idx="0">
                  <c:v>430</c:v>
                </c:pt>
                <c:pt idx="1">
                  <c:v>457</c:v>
                </c:pt>
                <c:pt idx="2">
                  <c:v>439</c:v>
                </c:pt>
                <c:pt idx="3">
                  <c:v>440</c:v>
                </c:pt>
                <c:pt idx="4">
                  <c:v>391</c:v>
                </c:pt>
                <c:pt idx="5">
                  <c:v>404</c:v>
                </c:pt>
                <c:pt idx="6">
                  <c:v>425</c:v>
                </c:pt>
                <c:pt idx="7">
                  <c:v>462</c:v>
                </c:pt>
                <c:pt idx="8">
                  <c:v>452</c:v>
                </c:pt>
                <c:pt idx="9">
                  <c:v>456</c:v>
                </c:pt>
                <c:pt idx="10">
                  <c:v>438</c:v>
                </c:pt>
                <c:pt idx="11">
                  <c:v>426</c:v>
                </c:pt>
                <c:pt idx="12">
                  <c:v>420</c:v>
                </c:pt>
                <c:pt idx="13">
                  <c:v>460</c:v>
                </c:pt>
                <c:pt idx="14">
                  <c:v>426</c:v>
                </c:pt>
                <c:pt idx="15">
                  <c:v>423</c:v>
                </c:pt>
                <c:pt idx="16">
                  <c:v>416</c:v>
                </c:pt>
                <c:pt idx="17">
                  <c:v>435</c:v>
                </c:pt>
                <c:pt idx="18">
                  <c:v>456</c:v>
                </c:pt>
                <c:pt idx="19">
                  <c:v>411</c:v>
                </c:pt>
                <c:pt idx="20">
                  <c:v>405</c:v>
                </c:pt>
                <c:pt idx="21">
                  <c:v>428</c:v>
                </c:pt>
                <c:pt idx="22">
                  <c:v>440</c:v>
                </c:pt>
                <c:pt idx="23">
                  <c:v>430</c:v>
                </c:pt>
                <c:pt idx="24">
                  <c:v>435</c:v>
                </c:pt>
                <c:pt idx="25">
                  <c:v>399</c:v>
                </c:pt>
                <c:pt idx="26">
                  <c:v>434</c:v>
                </c:pt>
                <c:pt idx="27">
                  <c:v>414</c:v>
                </c:pt>
                <c:pt idx="28">
                  <c:v>415</c:v>
                </c:pt>
                <c:pt idx="29">
                  <c:v>444</c:v>
                </c:pt>
                <c:pt idx="30">
                  <c:v>446</c:v>
                </c:pt>
                <c:pt idx="31">
                  <c:v>434</c:v>
                </c:pt>
                <c:pt idx="32">
                  <c:v>409</c:v>
                </c:pt>
                <c:pt idx="33">
                  <c:v>426</c:v>
                </c:pt>
                <c:pt idx="34">
                  <c:v>436</c:v>
                </c:pt>
                <c:pt idx="35">
                  <c:v>419</c:v>
                </c:pt>
                <c:pt idx="36">
                  <c:v>458</c:v>
                </c:pt>
                <c:pt idx="37">
                  <c:v>403</c:v>
                </c:pt>
                <c:pt idx="38">
                  <c:v>451</c:v>
                </c:pt>
                <c:pt idx="39">
                  <c:v>410</c:v>
                </c:pt>
                <c:pt idx="40">
                  <c:v>441</c:v>
                </c:pt>
                <c:pt idx="41">
                  <c:v>430</c:v>
                </c:pt>
                <c:pt idx="42">
                  <c:v>432</c:v>
                </c:pt>
                <c:pt idx="43">
                  <c:v>426</c:v>
                </c:pt>
                <c:pt idx="44">
                  <c:v>425</c:v>
                </c:pt>
                <c:pt idx="45">
                  <c:v>420</c:v>
                </c:pt>
                <c:pt idx="46">
                  <c:v>398</c:v>
                </c:pt>
                <c:pt idx="47">
                  <c:v>440</c:v>
                </c:pt>
                <c:pt idx="48">
                  <c:v>417</c:v>
                </c:pt>
                <c:pt idx="49">
                  <c:v>458</c:v>
                </c:pt>
              </c:numCache>
            </c:numRef>
          </c:val>
          <c:smooth val="0"/>
          <c:extLst>
            <c:ext xmlns:c16="http://schemas.microsoft.com/office/drawing/2014/chart" uri="{C3380CC4-5D6E-409C-BE32-E72D297353CC}">
              <c16:uniqueId val="{00000003-12F2-418C-92FC-B50D74BA4FBB}"/>
            </c:ext>
          </c:extLst>
        </c:ser>
        <c:ser>
          <c:idx val="4"/>
          <c:order val="4"/>
          <c:tx>
            <c:strRef>
              <c:f>'Q-1 I Subjective'!$L$30:$L$31</c:f>
              <c:strCache>
                <c:ptCount val="1"/>
                <c:pt idx="0">
                  <c:v>2020</c:v>
                </c:pt>
              </c:strCache>
            </c:strRef>
          </c:tx>
          <c:spPr>
            <a:ln w="28575" cap="rnd">
              <a:solidFill>
                <a:schemeClr val="accent5"/>
              </a:solidFill>
              <a:round/>
            </a:ln>
            <a:effectLst/>
          </c:spPr>
          <c:marker>
            <c:symbol val="none"/>
          </c:marker>
          <c:cat>
            <c:strRef>
              <c:f>'Q-1 I Subjective'!$G$32:$G$81</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 </c:v>
                </c:pt>
                <c:pt idx="45">
                  <c:v>Segura Garcia</c:v>
                </c:pt>
                <c:pt idx="46">
                  <c:v>Silvia Morales</c:v>
                </c:pt>
                <c:pt idx="47">
                  <c:v>Velasquez Jose</c:v>
                </c:pt>
                <c:pt idx="48">
                  <c:v>Willyberto Gonzales</c:v>
                </c:pt>
                <c:pt idx="49">
                  <c:v>Yomaira Agudelo</c:v>
                </c:pt>
              </c:strCache>
            </c:strRef>
          </c:cat>
          <c:val>
            <c:numRef>
              <c:f>'Q-1 I Subjective'!$L$32:$L$81</c:f>
              <c:numCache>
                <c:formatCode>General</c:formatCode>
                <c:ptCount val="50"/>
                <c:pt idx="0">
                  <c:v>610</c:v>
                </c:pt>
                <c:pt idx="1">
                  <c:v>587</c:v>
                </c:pt>
                <c:pt idx="2">
                  <c:v>576</c:v>
                </c:pt>
                <c:pt idx="3">
                  <c:v>535</c:v>
                </c:pt>
                <c:pt idx="4">
                  <c:v>619</c:v>
                </c:pt>
                <c:pt idx="5">
                  <c:v>573</c:v>
                </c:pt>
                <c:pt idx="6">
                  <c:v>565</c:v>
                </c:pt>
                <c:pt idx="7">
                  <c:v>582</c:v>
                </c:pt>
                <c:pt idx="8">
                  <c:v>587</c:v>
                </c:pt>
                <c:pt idx="9">
                  <c:v>572</c:v>
                </c:pt>
                <c:pt idx="10">
                  <c:v>587</c:v>
                </c:pt>
                <c:pt idx="11">
                  <c:v>593</c:v>
                </c:pt>
                <c:pt idx="12">
                  <c:v>565</c:v>
                </c:pt>
                <c:pt idx="13">
                  <c:v>588</c:v>
                </c:pt>
                <c:pt idx="14">
                  <c:v>579</c:v>
                </c:pt>
                <c:pt idx="15">
                  <c:v>551</c:v>
                </c:pt>
                <c:pt idx="16">
                  <c:v>571</c:v>
                </c:pt>
                <c:pt idx="17">
                  <c:v>591</c:v>
                </c:pt>
                <c:pt idx="18">
                  <c:v>576</c:v>
                </c:pt>
                <c:pt idx="19">
                  <c:v>584</c:v>
                </c:pt>
                <c:pt idx="20">
                  <c:v>576</c:v>
                </c:pt>
                <c:pt idx="21">
                  <c:v>587</c:v>
                </c:pt>
                <c:pt idx="22">
                  <c:v>602</c:v>
                </c:pt>
                <c:pt idx="23">
                  <c:v>579</c:v>
                </c:pt>
                <c:pt idx="24">
                  <c:v>593</c:v>
                </c:pt>
                <c:pt idx="25">
                  <c:v>578</c:v>
                </c:pt>
                <c:pt idx="26">
                  <c:v>636</c:v>
                </c:pt>
                <c:pt idx="27">
                  <c:v>602</c:v>
                </c:pt>
                <c:pt idx="28">
                  <c:v>573</c:v>
                </c:pt>
                <c:pt idx="29">
                  <c:v>612</c:v>
                </c:pt>
                <c:pt idx="30">
                  <c:v>578</c:v>
                </c:pt>
                <c:pt idx="31">
                  <c:v>597</c:v>
                </c:pt>
                <c:pt idx="32">
                  <c:v>580</c:v>
                </c:pt>
                <c:pt idx="33">
                  <c:v>567</c:v>
                </c:pt>
                <c:pt idx="34">
                  <c:v>569</c:v>
                </c:pt>
                <c:pt idx="35">
                  <c:v>592</c:v>
                </c:pt>
                <c:pt idx="36">
                  <c:v>593</c:v>
                </c:pt>
                <c:pt idx="37">
                  <c:v>566</c:v>
                </c:pt>
                <c:pt idx="38">
                  <c:v>564</c:v>
                </c:pt>
                <c:pt idx="39">
                  <c:v>554</c:v>
                </c:pt>
                <c:pt idx="40">
                  <c:v>604</c:v>
                </c:pt>
                <c:pt idx="41">
                  <c:v>567</c:v>
                </c:pt>
                <c:pt idx="42">
                  <c:v>564</c:v>
                </c:pt>
                <c:pt idx="43">
                  <c:v>569</c:v>
                </c:pt>
                <c:pt idx="44">
                  <c:v>534</c:v>
                </c:pt>
                <c:pt idx="45">
                  <c:v>551</c:v>
                </c:pt>
                <c:pt idx="46">
                  <c:v>603</c:v>
                </c:pt>
                <c:pt idx="47">
                  <c:v>573</c:v>
                </c:pt>
                <c:pt idx="48">
                  <c:v>653</c:v>
                </c:pt>
                <c:pt idx="49">
                  <c:v>581</c:v>
                </c:pt>
              </c:numCache>
            </c:numRef>
          </c:val>
          <c:smooth val="0"/>
          <c:extLst>
            <c:ext xmlns:c16="http://schemas.microsoft.com/office/drawing/2014/chart" uri="{C3380CC4-5D6E-409C-BE32-E72D297353CC}">
              <c16:uniqueId val="{00000004-12F2-418C-92FC-B50D74BA4FBB}"/>
            </c:ext>
          </c:extLst>
        </c:ser>
        <c:dLbls>
          <c:showLegendKey val="0"/>
          <c:showVal val="0"/>
          <c:showCatName val="0"/>
          <c:showSerName val="0"/>
          <c:showPercent val="0"/>
          <c:showBubbleSize val="0"/>
        </c:dLbls>
        <c:upDownBars>
          <c:gapWidth val="150"/>
          <c:upBars>
            <c:spPr>
              <a:solidFill>
                <a:schemeClr val="tx1">
                  <a:lumMod val="95000"/>
                  <a:lumOff val="5000"/>
                  <a:alpha val="22000"/>
                </a:schemeClr>
              </a:solidFill>
              <a:ln w="9525">
                <a:solidFill>
                  <a:schemeClr val="tx1">
                    <a:lumMod val="15000"/>
                    <a:lumOff val="85000"/>
                  </a:schemeClr>
                </a:solidFill>
              </a:ln>
              <a:effectLst/>
            </c:spPr>
          </c:upBars>
          <c:downBars>
            <c:spPr>
              <a:solidFill>
                <a:schemeClr val="dk1">
                  <a:lumMod val="65000"/>
                  <a:lumOff val="35000"/>
                </a:schemeClr>
              </a:solidFill>
              <a:ln w="9525">
                <a:solidFill>
                  <a:schemeClr val="tx1">
                    <a:lumMod val="65000"/>
                    <a:lumOff val="35000"/>
                  </a:schemeClr>
                </a:solidFill>
              </a:ln>
              <a:effectLst/>
            </c:spPr>
          </c:downBars>
        </c:upDownBars>
        <c:smooth val="0"/>
        <c:axId val="746838704"/>
        <c:axId val="764795504"/>
      </c:lineChart>
      <c:catAx>
        <c:axId val="746838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764795504"/>
        <c:crosses val="autoZero"/>
        <c:auto val="1"/>
        <c:lblAlgn val="ctr"/>
        <c:lblOffset val="100"/>
        <c:noMultiLvlLbl val="0"/>
      </c:catAx>
      <c:valAx>
        <c:axId val="764795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68387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[IT_TICKET_ANALYSIS_REPORTING_DASHBOARD(AutoRecovered).xlsx]Analysis!PivotTable18</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Analysis!$K$74</c:f>
              <c:strCache>
                <c:ptCount val="1"/>
                <c:pt idx="0">
                  <c:v>Avg Satisfaction Rate</c:v>
                </c:pt>
              </c:strCache>
            </c:strRef>
          </c:tx>
          <c:spPr>
            <a:ln w="28575" cap="rnd">
              <a:solidFill>
                <a:schemeClr val="accent1"/>
              </a:solidFill>
              <a:round/>
            </a:ln>
            <a:effectLst/>
          </c:spPr>
          <c:marker>
            <c:symbol val="none"/>
          </c:marker>
          <c:cat>
            <c:strRef>
              <c:f>Analysis!$J$75:$J$124</c:f>
              <c:strCache>
                <c:ptCount val="50"/>
                <c:pt idx="0">
                  <c:v>Diana Rojo</c:v>
                </c:pt>
                <c:pt idx="1">
                  <c:v>Javier D.</c:v>
                </c:pt>
                <c:pt idx="2">
                  <c:v>JesusGrajeda</c:v>
                </c:pt>
                <c:pt idx="3">
                  <c:v>Galindo Guadalupe</c:v>
                </c:pt>
                <c:pt idx="4">
                  <c:v>Segura Garcia</c:v>
                </c:pt>
                <c:pt idx="5">
                  <c:v>Enrique Montiel</c:v>
                </c:pt>
                <c:pt idx="6">
                  <c:v>Barbara Grijalva</c:v>
                </c:pt>
                <c:pt idx="7">
                  <c:v>Marisol Piedrahita</c:v>
                </c:pt>
                <c:pt idx="8">
                  <c:v>Alberto Casillas</c:v>
                </c:pt>
                <c:pt idx="9">
                  <c:v>Eva Cardenas</c:v>
                </c:pt>
                <c:pt idx="10">
                  <c:v>Aurelio Tanori</c:v>
                </c:pt>
                <c:pt idx="11">
                  <c:v>Alberto Gastelum</c:v>
                </c:pt>
                <c:pt idx="12">
                  <c:v>Melinda</c:v>
                </c:pt>
                <c:pt idx="13">
                  <c:v>Guadalupe Hernandez</c:v>
                </c:pt>
                <c:pt idx="14">
                  <c:v>Willyberto Gonzales</c:v>
                </c:pt>
                <c:pt idx="15">
                  <c:v>Guadalupe Torrico</c:v>
                </c:pt>
                <c:pt idx="16">
                  <c:v>Darwin E.</c:v>
                </c:pt>
                <c:pt idx="17">
                  <c:v>Armando Sierra</c:v>
                </c:pt>
                <c:pt idx="18">
                  <c:v>Jesus Contreras</c:v>
                </c:pt>
                <c:pt idx="19">
                  <c:v>Leon Lourdes</c:v>
                </c:pt>
                <c:pt idx="20">
                  <c:v>Mata Lucero</c:v>
                </c:pt>
                <c:pt idx="21">
                  <c:v>Rosa Olguin</c:v>
                </c:pt>
                <c:pt idx="22">
                  <c:v>Griselda Galindo</c:v>
                </c:pt>
                <c:pt idx="23">
                  <c:v>Isela Leyva</c:v>
                </c:pt>
                <c:pt idx="24">
                  <c:v>Ramon Macias</c:v>
                </c:pt>
                <c:pt idx="25">
                  <c:v>Luis Torres</c:v>
                </c:pt>
                <c:pt idx="26">
                  <c:v>Barraza Alberto</c:v>
                </c:pt>
                <c:pt idx="27">
                  <c:v>Yomaira Agudelo</c:v>
                </c:pt>
                <c:pt idx="28">
                  <c:v>Eduardo Luna</c:v>
                </c:pt>
                <c:pt idx="29">
                  <c:v>Silvia Morales</c:v>
                </c:pt>
                <c:pt idx="30">
                  <c:v>EstuardoTorres</c:v>
                </c:pt>
                <c:pt idx="31">
                  <c:v>Miller Gaviria</c:v>
                </c:pt>
                <c:pt idx="32">
                  <c:v>Flores Sierra</c:v>
                </c:pt>
                <c:pt idx="33">
                  <c:v>Estuardo Ocaño</c:v>
                </c:pt>
                <c:pt idx="34">
                  <c:v>Reyna Santacruz</c:v>
                </c:pt>
                <c:pt idx="35">
                  <c:v>Parra Luna</c:v>
                </c:pt>
                <c:pt idx="36">
                  <c:v>Luis Arguello</c:v>
                </c:pt>
                <c:pt idx="37">
                  <c:v>Aldo Carrillo</c:v>
                </c:pt>
                <c:pt idx="38">
                  <c:v>Velasquez Jose</c:v>
                </c:pt>
                <c:pt idx="39">
                  <c:v>Alfredo Barreras</c:v>
                </c:pt>
                <c:pt idx="40">
                  <c:v>Orci Carlos</c:v>
                </c:pt>
                <c:pt idx="41">
                  <c:v>Jesus Pacheco</c:v>
                </c:pt>
                <c:pt idx="42">
                  <c:v>Lopez Moran.</c:v>
                </c:pt>
                <c:pt idx="43">
                  <c:v>Guadalupe Villanueva</c:v>
                </c:pt>
                <c:pt idx="44">
                  <c:v>Lorena</c:v>
                </c:pt>
                <c:pt idx="45">
                  <c:v>Elena Velez</c:v>
                </c:pt>
                <c:pt idx="46">
                  <c:v>Nurio Zepeda</c:v>
                </c:pt>
                <c:pt idx="47">
                  <c:v>Sandra Lujan </c:v>
                </c:pt>
                <c:pt idx="48">
                  <c:v>A. Trejo</c:v>
                </c:pt>
                <c:pt idx="49">
                  <c:v>Alfonso Barraza</c:v>
                </c:pt>
              </c:strCache>
            </c:strRef>
          </c:cat>
          <c:val>
            <c:numRef>
              <c:f>Analysis!$K$75:$K$124</c:f>
              <c:numCache>
                <c:formatCode>0.0;[Red]0.0</c:formatCode>
                <c:ptCount val="50"/>
                <c:pt idx="0">
                  <c:v>4.5967825635703168</c:v>
                </c:pt>
                <c:pt idx="1">
                  <c:v>4.4897206114918289</c:v>
                </c:pt>
                <c:pt idx="2">
                  <c:v>4.4735772357723578</c:v>
                </c:pt>
                <c:pt idx="3">
                  <c:v>4.4716223003515818</c:v>
                </c:pt>
                <c:pt idx="4">
                  <c:v>4.4614189539098916</c:v>
                </c:pt>
                <c:pt idx="5">
                  <c:v>4.4442724458204337</c:v>
                </c:pt>
                <c:pt idx="6">
                  <c:v>4.4413379930104844</c:v>
                </c:pt>
                <c:pt idx="7">
                  <c:v>4.4367346938775514</c:v>
                </c:pt>
                <c:pt idx="8">
                  <c:v>4.4159067882472138</c:v>
                </c:pt>
                <c:pt idx="9">
                  <c:v>4.4112197632527019</c:v>
                </c:pt>
                <c:pt idx="10">
                  <c:v>4.4079921065614212</c:v>
                </c:pt>
                <c:pt idx="11">
                  <c:v>4.4012705134992061</c:v>
                </c:pt>
                <c:pt idx="12">
                  <c:v>4.3991031390134525</c:v>
                </c:pt>
                <c:pt idx="13">
                  <c:v>4.377545691906005</c:v>
                </c:pt>
                <c:pt idx="14">
                  <c:v>4.3760000000000003</c:v>
                </c:pt>
                <c:pt idx="15">
                  <c:v>4.3643683945646705</c:v>
                </c:pt>
                <c:pt idx="16">
                  <c:v>4.3619537275064264</c:v>
                </c:pt>
                <c:pt idx="17">
                  <c:v>4.3550264550264552</c:v>
                </c:pt>
                <c:pt idx="18">
                  <c:v>4.3445212240868702</c:v>
                </c:pt>
                <c:pt idx="19">
                  <c:v>4.3416624171341152</c:v>
                </c:pt>
                <c:pt idx="20">
                  <c:v>4.3402742508887764</c:v>
                </c:pt>
                <c:pt idx="21">
                  <c:v>4.3205128205128203</c:v>
                </c:pt>
                <c:pt idx="22">
                  <c:v>4.2823275862068968</c:v>
                </c:pt>
                <c:pt idx="23">
                  <c:v>4.2220528455284549</c:v>
                </c:pt>
                <c:pt idx="24">
                  <c:v>4.2047203694202153</c:v>
                </c:pt>
                <c:pt idx="25">
                  <c:v>4.1981181390486144</c:v>
                </c:pt>
                <c:pt idx="26">
                  <c:v>4.1876257545271631</c:v>
                </c:pt>
                <c:pt idx="27">
                  <c:v>4.1702017589239526</c:v>
                </c:pt>
                <c:pt idx="28">
                  <c:v>4.1479166666666663</c:v>
                </c:pt>
                <c:pt idx="29">
                  <c:v>4.1231003039513681</c:v>
                </c:pt>
                <c:pt idx="30">
                  <c:v>4.0854788877445936</c:v>
                </c:pt>
                <c:pt idx="31">
                  <c:v>3.9910147991543341</c:v>
                </c:pt>
                <c:pt idx="32">
                  <c:v>3.9908303616912888</c:v>
                </c:pt>
                <c:pt idx="33">
                  <c:v>3.9762273901808785</c:v>
                </c:pt>
                <c:pt idx="34">
                  <c:v>3.9130205587770162</c:v>
                </c:pt>
                <c:pt idx="35">
                  <c:v>3.8476821192052979</c:v>
                </c:pt>
                <c:pt idx="36">
                  <c:v>3.8211508553654743</c:v>
                </c:pt>
                <c:pt idx="37">
                  <c:v>3.7833163784333674</c:v>
                </c:pt>
                <c:pt idx="38">
                  <c:v>3.6900974858902003</c:v>
                </c:pt>
                <c:pt idx="39">
                  <c:v>3.6677083333333331</c:v>
                </c:pt>
                <c:pt idx="40">
                  <c:v>3.6651090342679127</c:v>
                </c:pt>
                <c:pt idx="41">
                  <c:v>3.6607975142413256</c:v>
                </c:pt>
                <c:pt idx="42">
                  <c:v>3.6380368098159508</c:v>
                </c:pt>
                <c:pt idx="43">
                  <c:v>3.6312563840653729</c:v>
                </c:pt>
                <c:pt idx="44">
                  <c:v>3.6281790437436419</c:v>
                </c:pt>
                <c:pt idx="45">
                  <c:v>3.6150420583869374</c:v>
                </c:pt>
                <c:pt idx="46">
                  <c:v>3.6120246659815005</c:v>
                </c:pt>
                <c:pt idx="47">
                  <c:v>3.6012591815320043</c:v>
                </c:pt>
                <c:pt idx="48">
                  <c:v>3.5926115956900975</c:v>
                </c:pt>
                <c:pt idx="49">
                  <c:v>3.0423387096774195</c:v>
                </c:pt>
              </c:numCache>
            </c:numRef>
          </c:val>
          <c:smooth val="0"/>
          <c:extLst>
            <c:ext xmlns:c16="http://schemas.microsoft.com/office/drawing/2014/chart" uri="{C3380CC4-5D6E-409C-BE32-E72D297353CC}">
              <c16:uniqueId val="{00000000-F350-43F7-AE0E-664DF7975629}"/>
            </c:ext>
          </c:extLst>
        </c:ser>
        <c:ser>
          <c:idx val="1"/>
          <c:order val="1"/>
          <c:tx>
            <c:strRef>
              <c:f>Analysis!$L$74</c:f>
              <c:strCache>
                <c:ptCount val="1"/>
                <c:pt idx="0">
                  <c:v>Avg Resolution Days</c:v>
                </c:pt>
              </c:strCache>
            </c:strRef>
          </c:tx>
          <c:spPr>
            <a:ln w="28575" cap="rnd">
              <a:solidFill>
                <a:schemeClr val="accent2"/>
              </a:solidFill>
              <a:round/>
            </a:ln>
            <a:effectLst/>
          </c:spPr>
          <c:marker>
            <c:symbol val="none"/>
          </c:marker>
          <c:cat>
            <c:strRef>
              <c:f>Analysis!$J$75:$J$124</c:f>
              <c:strCache>
                <c:ptCount val="50"/>
                <c:pt idx="0">
                  <c:v>Diana Rojo</c:v>
                </c:pt>
                <c:pt idx="1">
                  <c:v>Javier D.</c:v>
                </c:pt>
                <c:pt idx="2">
                  <c:v>JesusGrajeda</c:v>
                </c:pt>
                <c:pt idx="3">
                  <c:v>Galindo Guadalupe</c:v>
                </c:pt>
                <c:pt idx="4">
                  <c:v>Segura Garcia</c:v>
                </c:pt>
                <c:pt idx="5">
                  <c:v>Enrique Montiel</c:v>
                </c:pt>
                <c:pt idx="6">
                  <c:v>Barbara Grijalva</c:v>
                </c:pt>
                <c:pt idx="7">
                  <c:v>Marisol Piedrahita</c:v>
                </c:pt>
                <c:pt idx="8">
                  <c:v>Alberto Casillas</c:v>
                </c:pt>
                <c:pt idx="9">
                  <c:v>Eva Cardenas</c:v>
                </c:pt>
                <c:pt idx="10">
                  <c:v>Aurelio Tanori</c:v>
                </c:pt>
                <c:pt idx="11">
                  <c:v>Alberto Gastelum</c:v>
                </c:pt>
                <c:pt idx="12">
                  <c:v>Melinda</c:v>
                </c:pt>
                <c:pt idx="13">
                  <c:v>Guadalupe Hernandez</c:v>
                </c:pt>
                <c:pt idx="14">
                  <c:v>Willyberto Gonzales</c:v>
                </c:pt>
                <c:pt idx="15">
                  <c:v>Guadalupe Torrico</c:v>
                </c:pt>
                <c:pt idx="16">
                  <c:v>Darwin E.</c:v>
                </c:pt>
                <c:pt idx="17">
                  <c:v>Armando Sierra</c:v>
                </c:pt>
                <c:pt idx="18">
                  <c:v>Jesus Contreras</c:v>
                </c:pt>
                <c:pt idx="19">
                  <c:v>Leon Lourdes</c:v>
                </c:pt>
                <c:pt idx="20">
                  <c:v>Mata Lucero</c:v>
                </c:pt>
                <c:pt idx="21">
                  <c:v>Rosa Olguin</c:v>
                </c:pt>
                <c:pt idx="22">
                  <c:v>Griselda Galindo</c:v>
                </c:pt>
                <c:pt idx="23">
                  <c:v>Isela Leyva</c:v>
                </c:pt>
                <c:pt idx="24">
                  <c:v>Ramon Macias</c:v>
                </c:pt>
                <c:pt idx="25">
                  <c:v>Luis Torres</c:v>
                </c:pt>
                <c:pt idx="26">
                  <c:v>Barraza Alberto</c:v>
                </c:pt>
                <c:pt idx="27">
                  <c:v>Yomaira Agudelo</c:v>
                </c:pt>
                <c:pt idx="28">
                  <c:v>Eduardo Luna</c:v>
                </c:pt>
                <c:pt idx="29">
                  <c:v>Silvia Morales</c:v>
                </c:pt>
                <c:pt idx="30">
                  <c:v>EstuardoTorres</c:v>
                </c:pt>
                <c:pt idx="31">
                  <c:v>Miller Gaviria</c:v>
                </c:pt>
                <c:pt idx="32">
                  <c:v>Flores Sierra</c:v>
                </c:pt>
                <c:pt idx="33">
                  <c:v>Estuardo Ocaño</c:v>
                </c:pt>
                <c:pt idx="34">
                  <c:v>Reyna Santacruz</c:v>
                </c:pt>
                <c:pt idx="35">
                  <c:v>Parra Luna</c:v>
                </c:pt>
                <c:pt idx="36">
                  <c:v>Luis Arguello</c:v>
                </c:pt>
                <c:pt idx="37">
                  <c:v>Aldo Carrillo</c:v>
                </c:pt>
                <c:pt idx="38">
                  <c:v>Velasquez Jose</c:v>
                </c:pt>
                <c:pt idx="39">
                  <c:v>Alfredo Barreras</c:v>
                </c:pt>
                <c:pt idx="40">
                  <c:v>Orci Carlos</c:v>
                </c:pt>
                <c:pt idx="41">
                  <c:v>Jesus Pacheco</c:v>
                </c:pt>
                <c:pt idx="42">
                  <c:v>Lopez Moran.</c:v>
                </c:pt>
                <c:pt idx="43">
                  <c:v>Guadalupe Villanueva</c:v>
                </c:pt>
                <c:pt idx="44">
                  <c:v>Lorena</c:v>
                </c:pt>
                <c:pt idx="45">
                  <c:v>Elena Velez</c:v>
                </c:pt>
                <c:pt idx="46">
                  <c:v>Nurio Zepeda</c:v>
                </c:pt>
                <c:pt idx="47">
                  <c:v>Sandra Lujan </c:v>
                </c:pt>
                <c:pt idx="48">
                  <c:v>A. Trejo</c:v>
                </c:pt>
                <c:pt idx="49">
                  <c:v>Alfonso Barraza</c:v>
                </c:pt>
              </c:strCache>
            </c:strRef>
          </c:cat>
          <c:val>
            <c:numRef>
              <c:f>Analysis!$L$75:$L$124</c:f>
              <c:numCache>
                <c:formatCode>0.0;[Red]0.0</c:formatCode>
                <c:ptCount val="50"/>
                <c:pt idx="0">
                  <c:v>3.6362221069019203</c:v>
                </c:pt>
                <c:pt idx="1">
                  <c:v>4.0564048497627834</c:v>
                </c:pt>
                <c:pt idx="2">
                  <c:v>3.5965447154471546</c:v>
                </c:pt>
                <c:pt idx="3">
                  <c:v>3.6559517830236063</c:v>
                </c:pt>
                <c:pt idx="4">
                  <c:v>3.7167270844122218</c:v>
                </c:pt>
                <c:pt idx="5">
                  <c:v>4.6434468524251802</c:v>
                </c:pt>
                <c:pt idx="6">
                  <c:v>4.2271592611083371</c:v>
                </c:pt>
                <c:pt idx="7">
                  <c:v>3.8341836734693877</c:v>
                </c:pt>
                <c:pt idx="8">
                  <c:v>4.2983789260385006</c:v>
                </c:pt>
                <c:pt idx="9">
                  <c:v>4.7200205867215645</c:v>
                </c:pt>
                <c:pt idx="10">
                  <c:v>4.5145535273803654</c:v>
                </c:pt>
                <c:pt idx="11">
                  <c:v>3.7056643726839598</c:v>
                </c:pt>
                <c:pt idx="12">
                  <c:v>4.3692077727952165</c:v>
                </c:pt>
                <c:pt idx="13">
                  <c:v>4.5577023498694516</c:v>
                </c:pt>
                <c:pt idx="14">
                  <c:v>4.2590000000000003</c:v>
                </c:pt>
                <c:pt idx="15">
                  <c:v>3.6693507800704581</c:v>
                </c:pt>
                <c:pt idx="16">
                  <c:v>4.0580976863753211</c:v>
                </c:pt>
                <c:pt idx="17">
                  <c:v>5.3439153439153442</c:v>
                </c:pt>
                <c:pt idx="18">
                  <c:v>5.5547877591312931</c:v>
                </c:pt>
                <c:pt idx="19">
                  <c:v>3.7052524222335541</c:v>
                </c:pt>
                <c:pt idx="20">
                  <c:v>5.4459116302691726</c:v>
                </c:pt>
                <c:pt idx="21">
                  <c:v>5.3194871794871794</c:v>
                </c:pt>
                <c:pt idx="22">
                  <c:v>5.3221982758620694</c:v>
                </c:pt>
                <c:pt idx="23">
                  <c:v>3.6514227642276422</c:v>
                </c:pt>
                <c:pt idx="24">
                  <c:v>5.4515135967162651</c:v>
                </c:pt>
                <c:pt idx="25">
                  <c:v>3.9184526921066389</c:v>
                </c:pt>
                <c:pt idx="26">
                  <c:v>5.2439637826961771</c:v>
                </c:pt>
                <c:pt idx="27">
                  <c:v>3.8246249353336781</c:v>
                </c:pt>
                <c:pt idx="28">
                  <c:v>4.4078125000000004</c:v>
                </c:pt>
                <c:pt idx="29">
                  <c:v>4.8865248226950353</c:v>
                </c:pt>
                <c:pt idx="30">
                  <c:v>4.9011328527291456</c:v>
                </c:pt>
                <c:pt idx="31">
                  <c:v>4.7315010570824523</c:v>
                </c:pt>
                <c:pt idx="32">
                  <c:v>4.7544574630667347</c:v>
                </c:pt>
                <c:pt idx="33">
                  <c:v>5.5240310077519377</c:v>
                </c:pt>
                <c:pt idx="34">
                  <c:v>3.8460727464417501</c:v>
                </c:pt>
                <c:pt idx="35">
                  <c:v>4.8670402445236887</c:v>
                </c:pt>
                <c:pt idx="36">
                  <c:v>3.7003628823224468</c:v>
                </c:pt>
                <c:pt idx="37">
                  <c:v>4.5549338758901321</c:v>
                </c:pt>
                <c:pt idx="38">
                  <c:v>4.523345305284761</c:v>
                </c:pt>
                <c:pt idx="39">
                  <c:v>4.2869791666666668</c:v>
                </c:pt>
                <c:pt idx="40">
                  <c:v>4.3177570093457946</c:v>
                </c:pt>
                <c:pt idx="41">
                  <c:v>4.5950284826514762</c:v>
                </c:pt>
                <c:pt idx="42">
                  <c:v>4.7781186094069525</c:v>
                </c:pt>
                <c:pt idx="43">
                  <c:v>4.8043922369765069</c:v>
                </c:pt>
                <c:pt idx="44">
                  <c:v>5.5111902339776195</c:v>
                </c:pt>
                <c:pt idx="45">
                  <c:v>5.3819891142998513</c:v>
                </c:pt>
                <c:pt idx="46">
                  <c:v>5.4095580678314494</c:v>
                </c:pt>
                <c:pt idx="47">
                  <c:v>5.2046169989506819</c:v>
                </c:pt>
                <c:pt idx="48">
                  <c:v>5.3206772703950742</c:v>
                </c:pt>
                <c:pt idx="49">
                  <c:v>4.9994959677419351</c:v>
                </c:pt>
              </c:numCache>
            </c:numRef>
          </c:val>
          <c:smooth val="0"/>
          <c:extLst>
            <c:ext xmlns:c16="http://schemas.microsoft.com/office/drawing/2014/chart" uri="{C3380CC4-5D6E-409C-BE32-E72D297353CC}">
              <c16:uniqueId val="{00000001-F350-43F7-AE0E-664DF7975629}"/>
            </c:ext>
          </c:extLst>
        </c:ser>
        <c:dLbls>
          <c:showLegendKey val="0"/>
          <c:showVal val="0"/>
          <c:showCatName val="0"/>
          <c:showSerName val="0"/>
          <c:showPercent val="0"/>
          <c:showBubbleSize val="0"/>
        </c:dLbls>
        <c:smooth val="0"/>
        <c:axId val="525507040"/>
        <c:axId val="324249392"/>
      </c:lineChart>
      <c:catAx>
        <c:axId val="525507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249392"/>
        <c:crosses val="autoZero"/>
        <c:auto val="1"/>
        <c:lblAlgn val="ctr"/>
        <c:lblOffset val="100"/>
        <c:noMultiLvlLbl val="0"/>
      </c:catAx>
      <c:valAx>
        <c:axId val="324249392"/>
        <c:scaling>
          <c:orientation val="minMax"/>
        </c:scaling>
        <c:delete val="0"/>
        <c:axPos val="l"/>
        <c:majorGridlines>
          <c:spPr>
            <a:ln w="9525" cap="flat" cmpd="sng" algn="ctr">
              <a:solidFill>
                <a:schemeClr val="tx1">
                  <a:lumMod val="15000"/>
                  <a:lumOff val="85000"/>
                </a:schemeClr>
              </a:solidFill>
              <a:round/>
            </a:ln>
            <a:effectLst/>
          </c:spPr>
        </c:majorGridlines>
        <c:numFmt formatCode="0.0;[Red]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550704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[IT_TICKET_ANALYSIS_REPORTING_DASHBOARD(AutoRecovered).xlsx]Q-8 I Subjective!PivotTable6</c:name>
    <c:fmtId val="-1"/>
  </c:pivotSource>
  <c:chart>
    <c:autoTitleDeleted val="1"/>
    <c:pivotFmts>
      <c:pivotFmt>
        <c:idx val="0"/>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DM Sans" pitchFamily="2" charset="0"/>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lumMod val="40000"/>
              <a:lumOff val="60000"/>
            </a:schemeClr>
          </a:solidFill>
          <a:ln w="19050">
            <a:solidFill>
              <a:schemeClr val="lt1"/>
            </a:solidFill>
          </a:ln>
          <a:effectLst/>
        </c:spPr>
        <c:dLbl>
          <c:idx val="0"/>
          <c:layout>
            <c:manualLayout>
              <c:x val="-6.5082068518546435E-2"/>
              <c:y val="1.4755883085381545E-2"/>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dk1">
                      <a:lumMod val="65000"/>
                      <a:lumOff val="35000"/>
                    </a:schemeClr>
                  </a:solidFill>
                  <a:latin typeface="DM Sans" pitchFamily="2" charset="0"/>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lumMod val="75000"/>
            </a:schemeClr>
          </a:solidFill>
          <a:ln w="19050">
            <a:solidFill>
              <a:schemeClr val="lt1"/>
            </a:solidFill>
          </a:ln>
          <a:effectLst/>
        </c:spPr>
        <c:dLbl>
          <c:idx val="0"/>
          <c:layout>
            <c:manualLayout>
              <c:x val="2.6798498801754271E-2"/>
              <c:y val="-9.8372553902543788E-3"/>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dk1">
                      <a:lumMod val="65000"/>
                      <a:lumOff val="35000"/>
                    </a:schemeClr>
                  </a:solidFill>
                  <a:latin typeface="DM Sans" pitchFamily="2" charset="0"/>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3"/>
        <c:spPr>
          <a:solidFill>
            <a:schemeClr val="accent1"/>
          </a:solidFill>
          <a:ln w="19050">
            <a:solidFill>
              <a:schemeClr val="lt1"/>
            </a:solidFill>
          </a:ln>
          <a:effectLst/>
        </c:spPr>
      </c:pivotFmt>
      <c:pivotFmt>
        <c:idx val="4"/>
        <c:spPr>
          <a:solidFill>
            <a:schemeClr val="accent1">
              <a:lumMod val="60000"/>
              <a:lumOff val="40000"/>
            </a:schemeClr>
          </a:solidFill>
          <a:ln w="19050">
            <a:solidFill>
              <a:schemeClr val="lt1"/>
            </a:solidFill>
          </a:ln>
          <a:effectLst/>
        </c:spPr>
        <c:dLbl>
          <c:idx val="0"/>
          <c:layout>
            <c:manualLayout>
              <c:x val="-5.3596997603508841E-2"/>
              <c:y val="-2.9511766170763135E-2"/>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dk1">
                      <a:lumMod val="65000"/>
                      <a:lumOff val="35000"/>
                    </a:schemeClr>
                  </a:solidFill>
                  <a:latin typeface="DM Sans" pitchFamily="2" charset="0"/>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solidFill>
            <a:schemeClr val="accent1"/>
          </a:solidFill>
          <a:ln w="19050">
            <a:solidFill>
              <a:schemeClr val="lt1"/>
            </a:solidFill>
          </a:ln>
          <a:effectLst/>
        </c:spPr>
        <c:dLbl>
          <c:idx val="0"/>
          <c:layout>
            <c:manualLayout>
              <c:x val="-3.8203805617370953E-2"/>
              <c:y val="-8.9790850948603101E-3"/>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DM Sans" pitchFamily="2" charset="0"/>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
        <c:spPr>
          <a:solidFill>
            <a:schemeClr val="accent1"/>
          </a:solidFill>
          <a:ln w="19050">
            <a:solidFill>
              <a:schemeClr val="lt1"/>
            </a:solidFill>
          </a:ln>
          <a:effectLst/>
        </c:spPr>
        <c:dLbl>
          <c:idx val="0"/>
          <c:layout>
            <c:manualLayout>
              <c:x val="7.6407611234741796E-2"/>
              <c:y val="8.9790850948601453E-3"/>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DM Sans" pitchFamily="2" charset="0"/>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DM Sans" pitchFamily="2" charset="0"/>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dLbl>
          <c:idx val="0"/>
          <c:layout>
            <c:manualLayout>
              <c:x val="-3.8203805617370953E-2"/>
              <c:y val="-8.9790850948603101E-3"/>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DM Sans" pitchFamily="2" charset="0"/>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dLbl>
          <c:idx val="0"/>
          <c:layout>
            <c:manualLayout>
              <c:x val="7.6407611234741796E-2"/>
              <c:y val="8.9790850948601453E-3"/>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DM Sans" pitchFamily="2" charset="0"/>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8"/>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DM Sans" pitchFamily="2" charset="0"/>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dLbl>
          <c:idx val="0"/>
          <c:layout>
            <c:manualLayout>
              <c:x val="-3.8203805617370953E-2"/>
              <c:y val="-8.9790850948603101E-3"/>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DM Sans" pitchFamily="2" charset="0"/>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dLbl>
          <c:idx val="0"/>
          <c:layout>
            <c:manualLayout>
              <c:x val="7.6407611234741796E-2"/>
              <c:y val="8.9790850948601453E-3"/>
            </c:manualLayout>
          </c:layout>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DM Sans" pitchFamily="2" charset="0"/>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plotArea>
      <c:layout/>
      <c:pieChart>
        <c:varyColors val="1"/>
        <c:ser>
          <c:idx val="0"/>
          <c:order val="0"/>
          <c:tx>
            <c:strRef>
              <c:f>'Q-8 I Subjective'!$J$7</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5D2-4941-BA2C-D14FEA58C7C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5D2-4941-BA2C-D14FEA58C7C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5D2-4941-BA2C-D14FEA58C7C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5D2-4941-BA2C-D14FEA58C7C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5D2-4941-BA2C-D14FEA58C7C1}"/>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F5D2-4941-BA2C-D14FEA58C7C1}"/>
              </c:ext>
            </c:extLst>
          </c:dPt>
          <c:dLbls>
            <c:dLbl>
              <c:idx val="2"/>
              <c:layout>
                <c:manualLayout>
                  <c:x val="-3.8203805617370953E-2"/>
                  <c:y val="-8.979085094860310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5D2-4941-BA2C-D14FEA58C7C1}"/>
                </c:ext>
              </c:extLst>
            </c:dLbl>
            <c:dLbl>
              <c:idx val="5"/>
              <c:layout>
                <c:manualLayout>
                  <c:x val="7.6407611234741796E-2"/>
                  <c:y val="8.9790850948601453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F5D2-4941-BA2C-D14FEA58C7C1}"/>
                </c:ext>
              </c:extLst>
            </c:dLbl>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DM Sans" pitchFamily="2" charset="0"/>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'Q-8 I Subjective'!$I$8:$I$13</c:f>
              <c:strCache>
                <c:ptCount val="6"/>
                <c:pt idx="0">
                  <c:v>40-44</c:v>
                </c:pt>
                <c:pt idx="1">
                  <c:v>30-34</c:v>
                </c:pt>
                <c:pt idx="2">
                  <c:v>45-49</c:v>
                </c:pt>
                <c:pt idx="3">
                  <c:v>50-54</c:v>
                </c:pt>
                <c:pt idx="4">
                  <c:v>35-39</c:v>
                </c:pt>
                <c:pt idx="5">
                  <c:v>25-29</c:v>
                </c:pt>
              </c:strCache>
            </c:strRef>
          </c:cat>
          <c:val>
            <c:numRef>
              <c:f>'Q-8 I Subjective'!$J$8:$J$13</c:f>
              <c:numCache>
                <c:formatCode>#,##0</c:formatCode>
                <c:ptCount val="6"/>
                <c:pt idx="0">
                  <c:v>23289</c:v>
                </c:pt>
                <c:pt idx="1">
                  <c:v>21594</c:v>
                </c:pt>
                <c:pt idx="2">
                  <c:v>19569</c:v>
                </c:pt>
                <c:pt idx="3">
                  <c:v>15603</c:v>
                </c:pt>
                <c:pt idx="4">
                  <c:v>15554</c:v>
                </c:pt>
                <c:pt idx="5">
                  <c:v>1889</c:v>
                </c:pt>
              </c:numCache>
            </c:numRef>
          </c:val>
          <c:extLst>
            <c:ext xmlns:c16="http://schemas.microsoft.com/office/drawing/2014/chart" uri="{C3380CC4-5D6E-409C-BE32-E72D297353CC}">
              <c16:uniqueId val="{0000000C-F5D2-4941-BA2C-D14FEA58C7C1}"/>
            </c:ext>
          </c:extLst>
        </c:ser>
        <c:dLbls>
          <c:showLegendKey val="0"/>
          <c:showVal val="0"/>
          <c:showCatName val="0"/>
          <c:showSerName val="0"/>
          <c:showPercent val="0"/>
          <c:showBubbleSize val="0"/>
          <c:showLeaderLines val="0"/>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DM Sans" pitchFamily="2"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rgbClr val="000000">
          <a:lumMod val="25000"/>
          <a:lumOff val="75000"/>
        </a:srgb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[IT_TICKET_ANALYSIS_REPORTING_DASHBOARD(AutoRecovered).xlsx]Q-8 I Subjective!PivotTable8</c:name>
    <c:fmtId val="-1"/>
  </c:pivotSource>
  <c:chart>
    <c:autoTitleDeleted val="1"/>
    <c:pivotFmts>
      <c:pivotFmt>
        <c:idx val="0"/>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1">
                      <a:lumMod val="75000"/>
                    </a:schemeClr>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2">
                <a:lumMod val="60000"/>
                <a:lumOff val="40000"/>
              </a:schemeClr>
            </a:solidFill>
            <a:round/>
          </a:ln>
          <a:effectLst/>
        </c:spPr>
        <c:marker>
          <c:symbol val="square"/>
          <c:size val="6"/>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2">
                      <a:lumMod val="75000"/>
                    </a:schemeClr>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2">
                <a:lumMod val="60000"/>
                <a:lumOff val="40000"/>
              </a:schemeClr>
            </a:solidFill>
            <a:round/>
          </a:ln>
          <a:effectLst/>
        </c:spPr>
        <c:marker>
          <c:symbol val="square"/>
          <c:size val="6"/>
          <c:spPr>
            <a:solidFill>
              <a:schemeClr val="accent1"/>
            </a:solidFill>
            <a:ln w="9525">
              <a:solidFill>
                <a:schemeClr val="accent1"/>
              </a:solidFill>
            </a:ln>
            <a:effectLst/>
          </c:spPr>
        </c:marker>
        <c:dLbl>
          <c:idx val="0"/>
          <c:layout>
            <c:manualLayout>
              <c:x val="-7.1307548353854805E-2"/>
              <c:y val="1.8939585444214896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DM Sans" pitchFamily="2" charset="0"/>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layout>
            <c:manualLayout>
              <c:x val="9.3632958801498128E-4"/>
              <c:y val="-1.4501501374819723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1">
                      <a:lumMod val="75000"/>
                    </a:schemeClr>
                  </a:solidFill>
                  <a:latin typeface="DM Sans" pitchFamily="2" charset="0"/>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pivotFmt>
      <c:pivotFmt>
        <c:idx val="5"/>
        <c:spPr>
          <a:solidFill>
            <a:schemeClr val="accent1"/>
          </a:solidFill>
          <a:ln w="28575" cap="rnd">
            <a:solidFill>
              <a:schemeClr val="accent2">
                <a:lumMod val="60000"/>
                <a:lumOff val="40000"/>
              </a:schemeClr>
            </a:solidFill>
            <a:round/>
          </a:ln>
          <a:effectLst/>
        </c:spPr>
        <c:marker>
          <c:symbol val="square"/>
          <c:size val="6"/>
          <c:spPr>
            <a:solidFill>
              <a:schemeClr val="accent2"/>
            </a:solidFill>
            <a:ln w="9525">
              <a:solidFill>
                <a:schemeClr val="accent2"/>
              </a:solidFill>
            </a:ln>
            <a:effectLst/>
          </c:spPr>
        </c:marker>
      </c:pivotFmt>
      <c:pivotFmt>
        <c:idx val="6"/>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1">
                      <a:lumMod val="75000"/>
                    </a:schemeClr>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pivotFmt>
      <c:pivotFmt>
        <c:idx val="8"/>
        <c:spPr>
          <a:solidFill>
            <a:schemeClr val="accent1"/>
          </a:solidFill>
          <a:ln w="28575" cap="rnd">
            <a:solidFill>
              <a:schemeClr val="accent2">
                <a:lumMod val="60000"/>
                <a:lumOff val="40000"/>
              </a:schemeClr>
            </a:solidFill>
            <a:round/>
          </a:ln>
          <a:effectLst/>
        </c:spPr>
        <c:marker>
          <c:symbol val="square"/>
          <c:size val="6"/>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2">
                      <a:lumMod val="75000"/>
                    </a:schemeClr>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2">
                <a:lumMod val="60000"/>
                <a:lumOff val="40000"/>
              </a:schemeClr>
            </a:solidFill>
            <a:round/>
          </a:ln>
          <a:effectLst/>
        </c:spPr>
        <c:marker>
          <c:symbol val="square"/>
          <c:size val="6"/>
          <c:spPr>
            <a:solidFill>
              <a:schemeClr val="accent2"/>
            </a:solidFill>
            <a:ln w="9525">
              <a:solidFill>
                <a:schemeClr val="accent2"/>
              </a:solidFill>
            </a:ln>
            <a:effectLst/>
          </c:spPr>
        </c:marker>
      </c:pivotFmt>
      <c:pivotFmt>
        <c:idx val="10"/>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1">
                      <a:lumMod val="75000"/>
                    </a:schemeClr>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pivotFmt>
      <c:pivotFmt>
        <c:idx val="12"/>
        <c:spPr>
          <a:solidFill>
            <a:schemeClr val="accent1"/>
          </a:solidFill>
          <a:ln w="28575" cap="rnd">
            <a:solidFill>
              <a:schemeClr val="accent2">
                <a:lumMod val="60000"/>
                <a:lumOff val="40000"/>
              </a:schemeClr>
            </a:solidFill>
            <a:round/>
          </a:ln>
          <a:effectLst/>
        </c:spPr>
        <c:marker>
          <c:symbol val="square"/>
          <c:size val="6"/>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2">
                      <a:lumMod val="75000"/>
                    </a:schemeClr>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2">
                <a:lumMod val="60000"/>
                <a:lumOff val="40000"/>
              </a:schemeClr>
            </a:solidFill>
            <a:round/>
          </a:ln>
          <a:effectLst/>
        </c:spPr>
        <c:marker>
          <c:symbol val="square"/>
          <c:size val="6"/>
          <c:spPr>
            <a:solidFill>
              <a:schemeClr val="accent2"/>
            </a:solidFill>
            <a:ln w="9525">
              <a:solidFill>
                <a:schemeClr val="accent2"/>
              </a:solidFill>
            </a:ln>
            <a:effectLst/>
          </c:spPr>
        </c:marker>
      </c:pivotFmt>
    </c:pivotFmts>
    <c:plotArea>
      <c:layout/>
      <c:lineChart>
        <c:grouping val="standard"/>
        <c:varyColors val="0"/>
        <c:ser>
          <c:idx val="0"/>
          <c:order val="0"/>
          <c:tx>
            <c:strRef>
              <c:f>'Q-8 I Subjective'!$J$24</c:f>
              <c:strCache>
                <c:ptCount val="1"/>
                <c:pt idx="0">
                  <c:v>Avg Satisfaction Rate</c:v>
                </c:pt>
              </c:strCache>
            </c:strRef>
          </c:tx>
          <c:spPr>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Pt>
            <c:idx val="2"/>
            <c:marker>
              <c:symbol val="square"/>
              <c:size val="6"/>
              <c:spPr>
                <a:solidFill>
                  <a:schemeClr val="accent1">
                    <a:lumMod val="50000"/>
                  </a:schemeClr>
                </a:solidFill>
                <a:ln w="9525">
                  <a:solidFill>
                    <a:schemeClr val="accent1"/>
                  </a:solidFill>
                </a:ln>
                <a:effectLst/>
              </c:spPr>
            </c:marker>
            <c:bubble3D val="0"/>
            <c:spPr>
              <a:ln w="28575" cap="rnd">
                <a:solidFill>
                  <a:schemeClr val="accent1">
                    <a:lumMod val="60000"/>
                    <a:lumOff val="40000"/>
                  </a:schemeClr>
                </a:solidFill>
                <a:round/>
              </a:ln>
              <a:effectLst/>
            </c:spPr>
            <c:extLst>
              <c:ext xmlns:c16="http://schemas.microsoft.com/office/drawing/2014/chart" uri="{C3380CC4-5D6E-409C-BE32-E72D297353CC}">
                <c16:uniqueId val="{00000001-5016-4123-8618-1CBB7DDB4250}"/>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1">
                        <a:lumMod val="75000"/>
                      </a:schemeClr>
                    </a:solidFill>
                    <a:latin typeface="DM Sans" pitchFamily="2"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'Q-8 I Subjective'!$I$25:$I$30</c:f>
              <c:strCache>
                <c:ptCount val="6"/>
                <c:pt idx="0">
                  <c:v>35-39</c:v>
                </c:pt>
                <c:pt idx="1">
                  <c:v>45-49</c:v>
                </c:pt>
                <c:pt idx="2">
                  <c:v>40-44</c:v>
                </c:pt>
                <c:pt idx="3">
                  <c:v>30-34</c:v>
                </c:pt>
                <c:pt idx="4">
                  <c:v>50-54</c:v>
                </c:pt>
                <c:pt idx="5">
                  <c:v>25-29</c:v>
                </c:pt>
              </c:strCache>
            </c:strRef>
          </c:cat>
          <c:val>
            <c:numRef>
              <c:f>'Q-8 I Subjective'!$J$25:$J$30</c:f>
              <c:numCache>
                <c:formatCode>0.00</c:formatCode>
                <c:ptCount val="6"/>
                <c:pt idx="0">
                  <c:v>3.9888774591744887</c:v>
                </c:pt>
                <c:pt idx="1">
                  <c:v>4.0380193162655216</c:v>
                </c:pt>
                <c:pt idx="2">
                  <c:v>4.0522134913478469</c:v>
                </c:pt>
                <c:pt idx="3">
                  <c:v>4.1932481244790223</c:v>
                </c:pt>
                <c:pt idx="4">
                  <c:v>4.1983592898801509</c:v>
                </c:pt>
                <c:pt idx="5">
                  <c:v>4.4012705134992061</c:v>
                </c:pt>
              </c:numCache>
            </c:numRef>
          </c:val>
          <c:smooth val="0"/>
          <c:extLst>
            <c:ext xmlns:c16="http://schemas.microsoft.com/office/drawing/2014/chart" uri="{C3380CC4-5D6E-409C-BE32-E72D297353CC}">
              <c16:uniqueId val="{00000002-5016-4123-8618-1CBB7DDB4250}"/>
            </c:ext>
          </c:extLst>
        </c:ser>
        <c:ser>
          <c:idx val="1"/>
          <c:order val="1"/>
          <c:tx>
            <c:strRef>
              <c:f>'Q-8 I Subjective'!$K$24</c:f>
              <c:strCache>
                <c:ptCount val="1"/>
                <c:pt idx="0">
                  <c:v>Avg of Resolution Time</c:v>
                </c:pt>
              </c:strCache>
            </c:strRef>
          </c:tx>
          <c:spPr>
            <a:ln w="28575" cap="rnd">
              <a:solidFill>
                <a:schemeClr val="accent2">
                  <a:lumMod val="60000"/>
                  <a:lumOff val="40000"/>
                </a:schemeClr>
              </a:solidFill>
              <a:round/>
            </a:ln>
            <a:effectLst/>
          </c:spPr>
          <c:marker>
            <c:symbol val="square"/>
            <c:size val="6"/>
            <c:spPr>
              <a:solidFill>
                <a:schemeClr val="accent2"/>
              </a:solidFill>
              <a:ln w="9525">
                <a:solidFill>
                  <a:schemeClr val="accent2"/>
                </a:solidFill>
              </a:ln>
              <a:effectLst/>
            </c:spPr>
          </c:marker>
          <c:dPt>
            <c:idx val="3"/>
            <c:marker>
              <c:symbol val="square"/>
              <c:size val="6"/>
              <c:spPr>
                <a:solidFill>
                  <a:schemeClr val="accent2"/>
                </a:solidFill>
                <a:ln w="9525">
                  <a:solidFill>
                    <a:schemeClr val="accent2"/>
                  </a:solidFill>
                </a:ln>
                <a:effectLst/>
              </c:spPr>
            </c:marker>
            <c:bubble3D val="0"/>
            <c:spPr>
              <a:ln w="28575" cap="rnd">
                <a:solidFill>
                  <a:schemeClr val="accent2">
                    <a:lumMod val="60000"/>
                    <a:lumOff val="40000"/>
                  </a:schemeClr>
                </a:solidFill>
                <a:round/>
              </a:ln>
              <a:effectLst/>
            </c:spPr>
            <c:extLst>
              <c:ext xmlns:c16="http://schemas.microsoft.com/office/drawing/2014/chart" uri="{C3380CC4-5D6E-409C-BE32-E72D297353CC}">
                <c16:uniqueId val="{00000004-5016-4123-8618-1CBB7DDB4250}"/>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2">
                        <a:lumMod val="75000"/>
                      </a:schemeClr>
                    </a:solidFill>
                    <a:latin typeface="DM Sans" pitchFamily="2"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'Q-8 I Subjective'!$I$25:$I$30</c:f>
              <c:strCache>
                <c:ptCount val="6"/>
                <c:pt idx="0">
                  <c:v>35-39</c:v>
                </c:pt>
                <c:pt idx="1">
                  <c:v>45-49</c:v>
                </c:pt>
                <c:pt idx="2">
                  <c:v>40-44</c:v>
                </c:pt>
                <c:pt idx="3">
                  <c:v>30-34</c:v>
                </c:pt>
                <c:pt idx="4">
                  <c:v>50-54</c:v>
                </c:pt>
                <c:pt idx="5">
                  <c:v>25-29</c:v>
                </c:pt>
              </c:strCache>
            </c:strRef>
          </c:cat>
          <c:val>
            <c:numRef>
              <c:f>'Q-8 I Subjective'!$K$25:$K$30</c:f>
              <c:numCache>
                <c:formatCode>0.00</c:formatCode>
                <c:ptCount val="6"/>
                <c:pt idx="0">
                  <c:v>4.8400411469718403</c:v>
                </c:pt>
                <c:pt idx="1">
                  <c:v>4.7831263733455973</c:v>
                </c:pt>
                <c:pt idx="2">
                  <c:v>4.589205204173644</c:v>
                </c:pt>
                <c:pt idx="3">
                  <c:v>4.4923589886079469</c:v>
                </c:pt>
                <c:pt idx="4">
                  <c:v>4.1116451964365828</c:v>
                </c:pt>
                <c:pt idx="5">
                  <c:v>3.7056643726839598</c:v>
                </c:pt>
              </c:numCache>
            </c:numRef>
          </c:val>
          <c:smooth val="0"/>
          <c:extLst>
            <c:ext xmlns:c16="http://schemas.microsoft.com/office/drawing/2014/chart" uri="{C3380CC4-5D6E-409C-BE32-E72D297353CC}">
              <c16:uniqueId val="{00000005-5016-4123-8618-1CBB7DDB4250}"/>
            </c:ext>
          </c:extLst>
        </c:ser>
        <c:dLbls>
          <c:dLblPos val="t"/>
          <c:showLegendKey val="0"/>
          <c:showVal val="1"/>
          <c:showCatName val="0"/>
          <c:showSerName val="0"/>
          <c:showPercent val="0"/>
          <c:showBubbleSize val="0"/>
        </c:dLbls>
        <c:marker val="1"/>
        <c:smooth val="0"/>
        <c:axId val="879886624"/>
        <c:axId val="324133712"/>
      </c:lineChart>
      <c:catAx>
        <c:axId val="879886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95000"/>
                    <a:lumOff val="5000"/>
                  </a:schemeClr>
                </a:solidFill>
                <a:latin typeface="DM Sans" pitchFamily="2" charset="0"/>
                <a:ea typeface="Roboto" panose="02000000000000000000" pitchFamily="2" charset="0"/>
                <a:cs typeface="+mn-cs"/>
              </a:defRPr>
            </a:pPr>
            <a:endParaRPr lang="en-US"/>
          </a:p>
        </c:txPr>
        <c:crossAx val="324133712"/>
        <c:crosses val="autoZero"/>
        <c:auto val="1"/>
        <c:lblAlgn val="ctr"/>
        <c:lblOffset val="100"/>
        <c:noMultiLvlLbl val="0"/>
      </c:catAx>
      <c:valAx>
        <c:axId val="3241337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75000"/>
                    <a:lumOff val="25000"/>
                  </a:schemeClr>
                </a:solidFill>
                <a:latin typeface="DM Sans" pitchFamily="2" charset="0"/>
                <a:ea typeface="+mn-ea"/>
                <a:cs typeface="+mn-cs"/>
              </a:defRPr>
            </a:pPr>
            <a:endParaRPr lang="en-US"/>
          </a:p>
        </c:txPr>
        <c:crossAx val="87988662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85000"/>
                  <a:lumOff val="15000"/>
                </a:schemeClr>
              </a:solidFill>
              <a:latin typeface="DM Sans" pitchFamily="2"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rgbClr val="000000">
          <a:lumMod val="25000"/>
          <a:lumOff val="75000"/>
        </a:srgb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[IT_TICKET_ANALYSIS_REPORTING_DASHBOARD(AutoRecovered).xlsx]Analysis!PivotTable2</c:name>
    <c:fmtId val="-1"/>
  </c:pivotSource>
  <c:chart>
    <c:autoTitleDeleted val="1"/>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lumMod val="60000"/>
                <a:lumOff val="40000"/>
              </a:schemeClr>
            </a:solidFill>
            <a:round/>
          </a:ln>
          <a:effectLst/>
        </c:spPr>
        <c:marker>
          <c:symbol val="square"/>
          <c:size val="7"/>
          <c:spPr>
            <a:solidFill>
              <a:schemeClr val="accent1">
                <a:lumMod val="50000"/>
              </a:schemeClr>
            </a:solid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002060"/>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lumMod val="60000"/>
                <a:lumOff val="40000"/>
              </a:schemeClr>
            </a:solidFill>
            <a:round/>
          </a:ln>
          <a:effectLst/>
        </c:spPr>
        <c:marker>
          <c:symbol val="square"/>
          <c:size val="7"/>
          <c:spPr>
            <a:solidFill>
              <a:schemeClr val="accent1">
                <a:lumMod val="50000"/>
              </a:schemeClr>
            </a:solid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002060"/>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lumMod val="60000"/>
                <a:lumOff val="40000"/>
              </a:schemeClr>
            </a:solidFill>
            <a:round/>
          </a:ln>
          <a:effectLst/>
        </c:spPr>
        <c:marker>
          <c:symbol val="square"/>
          <c:size val="7"/>
          <c:spPr>
            <a:solidFill>
              <a:schemeClr val="accent1">
                <a:lumMod val="50000"/>
              </a:schemeClr>
            </a:solid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002060"/>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lumMod val="60000"/>
                <a:lumOff val="40000"/>
              </a:schemeClr>
            </a:solidFill>
            <a:round/>
          </a:ln>
          <a:effectLst/>
        </c:spPr>
        <c:marker>
          <c:symbol val="square"/>
          <c:size val="7"/>
          <c:spPr>
            <a:solidFill>
              <a:schemeClr val="accent1">
                <a:lumMod val="50000"/>
              </a:schemeClr>
            </a:solid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002060"/>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lumMod val="60000"/>
                <a:lumOff val="40000"/>
              </a:schemeClr>
            </a:solidFill>
            <a:round/>
          </a:ln>
          <a:effectLst/>
        </c:spPr>
        <c:marker>
          <c:symbol val="square"/>
          <c:size val="7"/>
          <c:spPr>
            <a:solidFill>
              <a:schemeClr val="accent1">
                <a:lumMod val="50000"/>
              </a:schemeClr>
            </a:solid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002060"/>
                  </a:solidFill>
                  <a:latin typeface="DM Sans" pitchFamily="2" charset="0"/>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Analysis!$B$4</c:f>
              <c:strCache>
                <c:ptCount val="1"/>
                <c:pt idx="0">
                  <c:v>Total</c:v>
                </c:pt>
              </c:strCache>
            </c:strRef>
          </c:tx>
          <c:spPr>
            <a:ln w="28575" cap="rnd">
              <a:solidFill>
                <a:schemeClr val="accent1">
                  <a:lumMod val="60000"/>
                  <a:lumOff val="40000"/>
                </a:schemeClr>
              </a:solidFill>
              <a:round/>
            </a:ln>
            <a:effectLst/>
          </c:spPr>
          <c:marker>
            <c:symbol val="square"/>
            <c:size val="7"/>
            <c:spPr>
              <a:solidFill>
                <a:schemeClr val="accent1">
                  <a:lumMod val="50000"/>
                </a:schemeClr>
              </a:solidFill>
              <a:ln w="9525">
                <a:noFill/>
              </a:ln>
              <a:effectLst/>
            </c:spPr>
          </c:marker>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002060"/>
                    </a:solidFill>
                    <a:latin typeface="DM Sans" pitchFamily="2"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forward val="2"/>
            <c:dispRSqr val="0"/>
            <c:dispEq val="0"/>
          </c:trendline>
          <c:cat>
            <c:strRef>
              <c:f>Analysis!$A$5:$A$9</c:f>
              <c:strCache>
                <c:ptCount val="5"/>
                <c:pt idx="0">
                  <c:v>2016</c:v>
                </c:pt>
                <c:pt idx="1">
                  <c:v>2017</c:v>
                </c:pt>
                <c:pt idx="2">
                  <c:v>2018</c:v>
                </c:pt>
                <c:pt idx="3">
                  <c:v>2019</c:v>
                </c:pt>
                <c:pt idx="4">
                  <c:v>2020</c:v>
                </c:pt>
              </c:strCache>
            </c:strRef>
          </c:cat>
          <c:val>
            <c:numRef>
              <c:f>Analysis!$B$5:$B$9</c:f>
              <c:numCache>
                <c:formatCode>#,##0</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1-A710-4C4D-9398-A5703A38B3EA}"/>
            </c:ext>
          </c:extLst>
        </c:ser>
        <c:dLbls>
          <c:dLblPos val="t"/>
          <c:showLegendKey val="0"/>
          <c:showVal val="1"/>
          <c:showCatName val="0"/>
          <c:showSerName val="0"/>
          <c:showPercent val="0"/>
          <c:showBubbleSize val="0"/>
        </c:dLbls>
        <c:marker val="1"/>
        <c:smooth val="0"/>
        <c:axId val="709882944"/>
        <c:axId val="1042353424"/>
      </c:lineChart>
      <c:catAx>
        <c:axId val="70988294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50000"/>
                        <a:lumOff val="50000"/>
                      </a:schemeClr>
                    </a:solidFill>
                    <a:latin typeface="DM Sans" pitchFamily="2" charset="0"/>
                    <a:ea typeface="Roboto" panose="02000000000000000000" pitchFamily="2" charset="0"/>
                    <a:cs typeface="+mn-cs"/>
                  </a:defRPr>
                </a:pPr>
                <a:r>
                  <a:rPr lang="en-IN" sz="1000" b="1">
                    <a:solidFill>
                      <a:schemeClr val="tx1">
                        <a:lumMod val="50000"/>
                        <a:lumOff val="50000"/>
                      </a:schemeClr>
                    </a:solidFill>
                    <a:latin typeface="DM Sans" pitchFamily="2" charset="0"/>
                    <a:ea typeface="Roboto" panose="02000000000000000000" pitchFamily="2" charset="0"/>
                  </a:rPr>
                  <a:t>Years</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50000"/>
                      <a:lumOff val="50000"/>
                    </a:schemeClr>
                  </a:solidFill>
                  <a:latin typeface="DM Sans" pitchFamily="2" charset="0"/>
                  <a:ea typeface="Roboto" panose="02000000000000000000" pitchFamily="2" charset="0"/>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95000"/>
                    <a:lumOff val="5000"/>
                  </a:schemeClr>
                </a:solidFill>
                <a:latin typeface="DM Sans" pitchFamily="2" charset="0"/>
                <a:ea typeface="+mn-ea"/>
                <a:cs typeface="+mn-cs"/>
              </a:defRPr>
            </a:pPr>
            <a:endParaRPr lang="en-US"/>
          </a:p>
        </c:txPr>
        <c:crossAx val="1042353424"/>
        <c:crosses val="autoZero"/>
        <c:auto val="1"/>
        <c:lblAlgn val="ctr"/>
        <c:lblOffset val="100"/>
        <c:noMultiLvlLbl val="0"/>
      </c:catAx>
      <c:valAx>
        <c:axId val="1042353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50000"/>
                        <a:lumOff val="50000"/>
                      </a:schemeClr>
                    </a:solidFill>
                    <a:latin typeface="DM Sans" pitchFamily="2" charset="0"/>
                    <a:ea typeface="Roboto" panose="02000000000000000000" pitchFamily="2" charset="0"/>
                    <a:cs typeface="+mn-cs"/>
                  </a:defRPr>
                </a:pPr>
                <a:r>
                  <a:rPr lang="en-IN" sz="1000" b="1">
                    <a:solidFill>
                      <a:schemeClr val="tx1">
                        <a:lumMod val="50000"/>
                        <a:lumOff val="50000"/>
                      </a:schemeClr>
                    </a:solidFill>
                    <a:latin typeface="DM Sans" pitchFamily="2" charset="0"/>
                    <a:ea typeface="Roboto" panose="02000000000000000000" pitchFamily="2" charset="0"/>
                  </a:rPr>
                  <a:t>Tota</a:t>
                </a:r>
                <a:r>
                  <a:rPr lang="en-IN" sz="1000" b="1" baseline="0">
                    <a:solidFill>
                      <a:schemeClr val="tx1">
                        <a:lumMod val="50000"/>
                        <a:lumOff val="50000"/>
                      </a:schemeClr>
                    </a:solidFill>
                    <a:latin typeface="DM Sans" pitchFamily="2" charset="0"/>
                    <a:ea typeface="Roboto" panose="02000000000000000000" pitchFamily="2" charset="0"/>
                  </a:rPr>
                  <a:t>l Tickets Generated</a:t>
                </a:r>
                <a:endParaRPr lang="en-IN" sz="1000" b="1">
                  <a:solidFill>
                    <a:schemeClr val="tx1">
                      <a:lumMod val="50000"/>
                      <a:lumOff val="50000"/>
                    </a:schemeClr>
                  </a:solidFill>
                  <a:latin typeface="DM Sans" pitchFamily="2" charset="0"/>
                  <a:ea typeface="Roboto" panose="02000000000000000000" pitchFamily="2" charset="0"/>
                </a:endParaRP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50000"/>
                      <a:lumOff val="50000"/>
                    </a:schemeClr>
                  </a:solidFill>
                  <a:latin typeface="DM Sans" pitchFamily="2" charset="0"/>
                  <a:ea typeface="Roboto" panose="02000000000000000000" pitchFamily="2" charset="0"/>
                  <a:cs typeface="+mn-cs"/>
                </a:defRPr>
              </a:pPr>
              <a:endParaRPr lang="en-IN"/>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95000"/>
                    <a:lumOff val="5000"/>
                  </a:schemeClr>
                </a:solidFill>
                <a:latin typeface="DM Sans" pitchFamily="2" charset="0"/>
                <a:ea typeface="+mn-ea"/>
                <a:cs typeface="+mn-cs"/>
              </a:defRPr>
            </a:pPr>
            <a:endParaRPr lang="en-US"/>
          </a:p>
        </c:txPr>
        <c:crossAx val="709882944"/>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6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[IT_TICKET_ANALYSIS_REPORTING_DASHBOARD(AutoRecovered).xlsx]Q-9 I Subjective!PivotTable9</c:name>
    <c:fmtId val="-1"/>
  </c:pivotSource>
  <c:chart>
    <c:autoTitleDeleted val="0"/>
    <c:pivotFmts>
      <c:pivotFmt>
        <c:idx val="0"/>
        <c:spPr>
          <a:solidFill>
            <a:schemeClr val="accent1">
              <a:lumMod val="40000"/>
              <a:lumOff val="60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4">
                <a:lumMod val="60000"/>
                <a:lumOff val="40000"/>
              </a:schemeClr>
            </a:solidFill>
            <a:round/>
          </a:ln>
          <a:effectLst/>
        </c:spPr>
        <c:marker>
          <c:symbol val="square"/>
          <c:size val="6"/>
          <c:spPr>
            <a:solidFill>
              <a:schemeClr val="accent4">
                <a:lumMod val="50000"/>
              </a:schemeClr>
            </a:solidFill>
            <a:ln w="9525">
              <a:solidFill>
                <a:schemeClr val="accent2"/>
              </a:solidFill>
            </a:ln>
            <a:effectLst/>
          </c:spPr>
        </c:marker>
        <c:dLbl>
          <c:idx val="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lumMod val="40000"/>
              <a:lumOff val="60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4">
                <a:lumMod val="60000"/>
                <a:lumOff val="40000"/>
              </a:schemeClr>
            </a:solidFill>
            <a:round/>
          </a:ln>
          <a:effectLst/>
        </c:spPr>
        <c:marker>
          <c:symbol val="square"/>
          <c:size val="6"/>
          <c:spPr>
            <a:solidFill>
              <a:schemeClr val="accent4">
                <a:lumMod val="50000"/>
              </a:schemeClr>
            </a:solidFill>
            <a:ln w="9525">
              <a:solidFill>
                <a:schemeClr val="accent2"/>
              </a:solidFill>
            </a:ln>
            <a:effectLst/>
          </c:spPr>
        </c:marker>
        <c:dLbl>
          <c:idx val="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lumMod val="40000"/>
              <a:lumOff val="60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4">
                <a:lumMod val="60000"/>
                <a:lumOff val="40000"/>
              </a:schemeClr>
            </a:solidFill>
            <a:round/>
          </a:ln>
          <a:effectLst/>
        </c:spPr>
        <c:marker>
          <c:symbol val="square"/>
          <c:size val="6"/>
          <c:spPr>
            <a:solidFill>
              <a:schemeClr val="accent4">
                <a:lumMod val="50000"/>
              </a:schemeClr>
            </a:solidFill>
            <a:ln w="9525">
              <a:solidFill>
                <a:schemeClr val="accent2"/>
              </a:solidFill>
            </a:ln>
            <a:effectLst/>
          </c:spPr>
        </c:marker>
        <c:dLbl>
          <c:idx val="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'Q-9 I Subjective'!$G$7</c:f>
              <c:strCache>
                <c:ptCount val="1"/>
                <c:pt idx="0">
                  <c:v>Avg Satisfaction Rate</c:v>
                </c:pt>
              </c:strCache>
            </c:strRef>
          </c:tx>
          <c:spPr>
            <a:solidFill>
              <a:schemeClr val="accent1">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'Q-9 I Subjective'!$F$8:$F$23</c:f>
              <c:multiLvlStrCache>
                <c:ptCount val="12"/>
                <c:lvl>
                  <c:pt idx="0">
                    <c:v>Jan</c:v>
                  </c:pt>
                  <c:pt idx="1">
                    <c:v>Feb</c:v>
                  </c:pt>
                  <c:pt idx="2">
                    <c:v>Mar</c:v>
                  </c:pt>
                  <c:pt idx="3">
                    <c:v>Apr</c:v>
                  </c:pt>
                  <c:pt idx="4">
                    <c:v>May</c:v>
                  </c:pt>
                  <c:pt idx="5">
                    <c:v>Jun</c:v>
                  </c:pt>
                  <c:pt idx="6">
                    <c:v>Jul</c:v>
                  </c:pt>
                  <c:pt idx="7">
                    <c:v>Aug</c:v>
                  </c:pt>
                  <c:pt idx="8">
                    <c:v>Sep</c:v>
                  </c:pt>
                  <c:pt idx="9">
                    <c:v>Oct</c:v>
                  </c:pt>
                  <c:pt idx="10">
                    <c:v>Nov</c:v>
                  </c:pt>
                  <c:pt idx="11">
                    <c:v>Dec</c:v>
                  </c:pt>
                </c:lvl>
                <c:lvl>
                  <c:pt idx="0">
                    <c:v>Qtr1</c:v>
                  </c:pt>
                  <c:pt idx="3">
                    <c:v>Qtr2</c:v>
                  </c:pt>
                  <c:pt idx="6">
                    <c:v>Qtr3</c:v>
                  </c:pt>
                  <c:pt idx="9">
                    <c:v>Qtr4</c:v>
                  </c:pt>
                </c:lvl>
              </c:multiLvlStrCache>
            </c:multiLvlStrRef>
          </c:cat>
          <c:val>
            <c:numRef>
              <c:f>'Q-9 I Subjective'!$G$8:$G$23</c:f>
              <c:numCache>
                <c:formatCode>0.00</c:formatCode>
                <c:ptCount val="12"/>
                <c:pt idx="0">
                  <c:v>4.1516155758077877</c:v>
                </c:pt>
                <c:pt idx="1">
                  <c:v>4.0717630679660806</c:v>
                </c:pt>
                <c:pt idx="2">
                  <c:v>4.0736509479824985</c:v>
                </c:pt>
                <c:pt idx="3">
                  <c:v>4.1137709462013357</c:v>
                </c:pt>
                <c:pt idx="4">
                  <c:v>4.1107006526289869</c:v>
                </c:pt>
                <c:pt idx="5">
                  <c:v>4.0924947795111164</c:v>
                </c:pt>
                <c:pt idx="6">
                  <c:v>4.1240396530359353</c:v>
                </c:pt>
                <c:pt idx="7">
                  <c:v>4.098598185887619</c:v>
                </c:pt>
                <c:pt idx="8">
                  <c:v>4.1023238836841465</c:v>
                </c:pt>
                <c:pt idx="9">
                  <c:v>4.081341965862272</c:v>
                </c:pt>
                <c:pt idx="10">
                  <c:v>4.093409256118246</c:v>
                </c:pt>
                <c:pt idx="11">
                  <c:v>4.1007022973455545</c:v>
                </c:pt>
              </c:numCache>
            </c:numRef>
          </c:val>
          <c:extLst>
            <c:ext xmlns:c16="http://schemas.microsoft.com/office/drawing/2014/chart" uri="{C3380CC4-5D6E-409C-BE32-E72D297353CC}">
              <c16:uniqueId val="{00000000-1D16-4AB9-A46C-948A249ED5B4}"/>
            </c:ext>
          </c:extLst>
        </c:ser>
        <c:dLbls>
          <c:dLblPos val="inBase"/>
          <c:showLegendKey val="0"/>
          <c:showVal val="1"/>
          <c:showCatName val="0"/>
          <c:showSerName val="0"/>
          <c:showPercent val="0"/>
          <c:showBubbleSize val="0"/>
        </c:dLbls>
        <c:gapWidth val="59"/>
        <c:axId val="525495440"/>
        <c:axId val="324074672"/>
      </c:barChart>
      <c:lineChart>
        <c:grouping val="stacked"/>
        <c:varyColors val="0"/>
        <c:ser>
          <c:idx val="1"/>
          <c:order val="1"/>
          <c:tx>
            <c:strRef>
              <c:f>'Q-9 I Subjective'!$H$7</c:f>
              <c:strCache>
                <c:ptCount val="1"/>
                <c:pt idx="0">
                  <c:v>Tickets Count</c:v>
                </c:pt>
              </c:strCache>
            </c:strRef>
          </c:tx>
          <c:spPr>
            <a:ln w="28575" cap="rnd">
              <a:solidFill>
                <a:schemeClr val="accent4">
                  <a:lumMod val="60000"/>
                  <a:lumOff val="40000"/>
                </a:schemeClr>
              </a:solidFill>
              <a:round/>
            </a:ln>
            <a:effectLst/>
          </c:spPr>
          <c:marker>
            <c:symbol val="square"/>
            <c:size val="6"/>
            <c:spPr>
              <a:solidFill>
                <a:schemeClr val="accent4">
                  <a:lumMod val="50000"/>
                </a:schemeClr>
              </a:solidFill>
              <a:ln w="9525">
                <a:solidFill>
                  <a:schemeClr val="accent2"/>
                </a:solid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'Q-9 I Subjective'!$F$8:$F$23</c:f>
              <c:multiLvlStrCache>
                <c:ptCount val="12"/>
                <c:lvl>
                  <c:pt idx="0">
                    <c:v>Jan</c:v>
                  </c:pt>
                  <c:pt idx="1">
                    <c:v>Feb</c:v>
                  </c:pt>
                  <c:pt idx="2">
                    <c:v>Mar</c:v>
                  </c:pt>
                  <c:pt idx="3">
                    <c:v>Apr</c:v>
                  </c:pt>
                  <c:pt idx="4">
                    <c:v>May</c:v>
                  </c:pt>
                  <c:pt idx="5">
                    <c:v>Jun</c:v>
                  </c:pt>
                  <c:pt idx="6">
                    <c:v>Jul</c:v>
                  </c:pt>
                  <c:pt idx="7">
                    <c:v>Aug</c:v>
                  </c:pt>
                  <c:pt idx="8">
                    <c:v>Sep</c:v>
                  </c:pt>
                  <c:pt idx="9">
                    <c:v>Oct</c:v>
                  </c:pt>
                  <c:pt idx="10">
                    <c:v>Nov</c:v>
                  </c:pt>
                  <c:pt idx="11">
                    <c:v>Dec</c:v>
                  </c:pt>
                </c:lvl>
                <c:lvl>
                  <c:pt idx="0">
                    <c:v>Qtr1</c:v>
                  </c:pt>
                  <c:pt idx="3">
                    <c:v>Qtr2</c:v>
                  </c:pt>
                  <c:pt idx="6">
                    <c:v>Qtr3</c:v>
                  </c:pt>
                  <c:pt idx="9">
                    <c:v>Qtr4</c:v>
                  </c:pt>
                </c:lvl>
              </c:multiLvlStrCache>
            </c:multiLvlStrRef>
          </c:cat>
          <c:val>
            <c:numRef>
              <c:f>'Q-9 I Subjective'!$H$8:$H$23</c:f>
              <c:numCache>
                <c:formatCode>#,##0</c:formatCode>
                <c:ptCount val="12"/>
                <c:pt idx="0">
                  <c:v>7242</c:v>
                </c:pt>
                <c:pt idx="1">
                  <c:v>7901</c:v>
                </c:pt>
                <c:pt idx="2">
                  <c:v>8228</c:v>
                </c:pt>
                <c:pt idx="3">
                  <c:v>7937</c:v>
                </c:pt>
                <c:pt idx="4">
                  <c:v>8121</c:v>
                </c:pt>
                <c:pt idx="5">
                  <c:v>8141</c:v>
                </c:pt>
                <c:pt idx="6">
                  <c:v>8070</c:v>
                </c:pt>
                <c:pt idx="7">
                  <c:v>8489</c:v>
                </c:pt>
                <c:pt idx="8">
                  <c:v>8219</c:v>
                </c:pt>
                <c:pt idx="9">
                  <c:v>8495</c:v>
                </c:pt>
                <c:pt idx="10">
                  <c:v>8254</c:v>
                </c:pt>
                <c:pt idx="11">
                  <c:v>8401</c:v>
                </c:pt>
              </c:numCache>
            </c:numRef>
          </c:val>
          <c:smooth val="0"/>
          <c:extLst>
            <c:ext xmlns:c16="http://schemas.microsoft.com/office/drawing/2014/chart" uri="{C3380CC4-5D6E-409C-BE32-E72D297353CC}">
              <c16:uniqueId val="{00000001-1D16-4AB9-A46C-948A249ED5B4}"/>
            </c:ext>
          </c:extLst>
        </c:ser>
        <c:dLbls>
          <c:showLegendKey val="0"/>
          <c:showVal val="1"/>
          <c:showCatName val="0"/>
          <c:showSerName val="0"/>
          <c:showPercent val="0"/>
          <c:showBubbleSize val="0"/>
        </c:dLbls>
        <c:marker val="1"/>
        <c:smooth val="0"/>
        <c:axId val="525469920"/>
        <c:axId val="324066032"/>
      </c:lineChart>
      <c:catAx>
        <c:axId val="525469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85000"/>
                    <a:lumOff val="15000"/>
                  </a:schemeClr>
                </a:solidFill>
                <a:latin typeface="+mn-lt"/>
                <a:ea typeface="+mn-ea"/>
                <a:cs typeface="+mn-cs"/>
              </a:defRPr>
            </a:pPr>
            <a:endParaRPr lang="en-US"/>
          </a:p>
        </c:txPr>
        <c:crossAx val="324066032"/>
        <c:crosses val="autoZero"/>
        <c:auto val="1"/>
        <c:lblAlgn val="ctr"/>
        <c:lblOffset val="100"/>
        <c:noMultiLvlLbl val="0"/>
      </c:catAx>
      <c:valAx>
        <c:axId val="324066032"/>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525469920"/>
        <c:crosses val="autoZero"/>
        <c:crossBetween val="between"/>
      </c:valAx>
      <c:valAx>
        <c:axId val="324074672"/>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525495440"/>
        <c:crosses val="max"/>
        <c:crossBetween val="between"/>
      </c:valAx>
      <c:catAx>
        <c:axId val="525495440"/>
        <c:scaling>
          <c:orientation val="minMax"/>
        </c:scaling>
        <c:delete val="1"/>
        <c:axPos val="b"/>
        <c:numFmt formatCode="General" sourceLinked="1"/>
        <c:majorTickMark val="out"/>
        <c:minorTickMark val="none"/>
        <c:tickLblPos val="nextTo"/>
        <c:crossAx val="324074672"/>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[IT_TICKET_ANALYSIS_REPORTING_DASHBOARD(AutoRecovered).xlsx]Q-9 I Subjective!PivotTable10</c:name>
    <c:fmtId val="-1"/>
  </c:pivotSource>
  <c:chart>
    <c:autoTitleDeleted val="1"/>
    <c:pivotFmts>
      <c:pivotFmt>
        <c:idx val="0"/>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'Q-9 I Subjective'!$N$30</c:f>
              <c:strCache>
                <c:ptCount val="1"/>
                <c:pt idx="0">
                  <c:v>Average of Satisfaction Rate</c:v>
                </c:pt>
              </c:strCache>
            </c:strRef>
          </c:tx>
          <c:spPr>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cat>
            <c:strRef>
              <c:f>'Q-9 I Subjective'!$M$31:$M$34</c:f>
              <c:strCache>
                <c:ptCount val="4"/>
                <c:pt idx="0">
                  <c:v>Qtr1</c:v>
                </c:pt>
                <c:pt idx="1">
                  <c:v>Qtr2</c:v>
                </c:pt>
                <c:pt idx="2">
                  <c:v>Qtr3</c:v>
                </c:pt>
                <c:pt idx="3">
                  <c:v>Qtr4</c:v>
                </c:pt>
              </c:strCache>
            </c:strRef>
          </c:cat>
          <c:val>
            <c:numRef>
              <c:f>'Q-9 I Subjective'!$N$31:$N$34</c:f>
              <c:numCache>
                <c:formatCode>#,##0.00;[Red]#,##0.00</c:formatCode>
                <c:ptCount val="4"/>
                <c:pt idx="0">
                  <c:v>4.0971717085276627</c:v>
                </c:pt>
                <c:pt idx="1">
                  <c:v>4.1055828753254264</c:v>
                </c:pt>
                <c:pt idx="2">
                  <c:v>4.1081201065461297</c:v>
                </c:pt>
                <c:pt idx="3">
                  <c:v>4.0917693836978133</c:v>
                </c:pt>
              </c:numCache>
            </c:numRef>
          </c:val>
          <c:smooth val="0"/>
          <c:extLst>
            <c:ext xmlns:c16="http://schemas.microsoft.com/office/drawing/2014/chart" uri="{C3380CC4-5D6E-409C-BE32-E72D297353CC}">
              <c16:uniqueId val="{00000000-A0E2-460F-8884-59ADFB58D264}"/>
            </c:ext>
          </c:extLst>
        </c:ser>
        <c:ser>
          <c:idx val="1"/>
          <c:order val="1"/>
          <c:tx>
            <c:strRef>
              <c:f>'Q-9 I Subjective'!$O$30</c:f>
              <c:strCache>
                <c:ptCount val="1"/>
                <c:pt idx="0">
                  <c:v>Average of Resolution Time (Days)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'Q-9 I Subjective'!$M$31:$M$34</c:f>
              <c:strCache>
                <c:ptCount val="4"/>
                <c:pt idx="0">
                  <c:v>Qtr1</c:v>
                </c:pt>
                <c:pt idx="1">
                  <c:v>Qtr2</c:v>
                </c:pt>
                <c:pt idx="2">
                  <c:v>Qtr3</c:v>
                </c:pt>
                <c:pt idx="3">
                  <c:v>Qtr4</c:v>
                </c:pt>
              </c:strCache>
            </c:strRef>
          </c:cat>
          <c:val>
            <c:numRef>
              <c:f>'Q-9 I Subjective'!$O$31:$O$34</c:f>
              <c:numCache>
                <c:formatCode>#,##0.00;[Red]#,##0.00</c:formatCode>
                <c:ptCount val="4"/>
                <c:pt idx="0">
                  <c:v>4.5728039022720468</c:v>
                </c:pt>
                <c:pt idx="1">
                  <c:v>4.5813050126038268</c:v>
                </c:pt>
                <c:pt idx="2">
                  <c:v>4.5194527403341676</c:v>
                </c:pt>
                <c:pt idx="3">
                  <c:v>4.540994035785288</c:v>
                </c:pt>
              </c:numCache>
            </c:numRef>
          </c:val>
          <c:smooth val="0"/>
          <c:extLst>
            <c:ext xmlns:c16="http://schemas.microsoft.com/office/drawing/2014/chart" uri="{C3380CC4-5D6E-409C-BE32-E72D297353CC}">
              <c16:uniqueId val="{00000001-A0E2-460F-8884-59ADFB58D264}"/>
            </c:ext>
          </c:extLst>
        </c:ser>
        <c:dLbls>
          <c:showLegendKey val="0"/>
          <c:showVal val="0"/>
          <c:showCatName val="0"/>
          <c:showSerName val="0"/>
          <c:showPercent val="0"/>
          <c:showBubbleSize val="0"/>
        </c:dLbls>
        <c:marker val="1"/>
        <c:smooth val="0"/>
        <c:axId val="746442607"/>
        <c:axId val="715418959"/>
      </c:lineChart>
      <c:catAx>
        <c:axId val="7464426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DM Sans" pitchFamily="2" charset="0"/>
                <a:ea typeface="+mn-ea"/>
                <a:cs typeface="+mn-cs"/>
              </a:defRPr>
            </a:pPr>
            <a:endParaRPr lang="en-US"/>
          </a:p>
        </c:txPr>
        <c:crossAx val="715418959"/>
        <c:crosses val="autoZero"/>
        <c:auto val="1"/>
        <c:lblAlgn val="ctr"/>
        <c:lblOffset val="100"/>
        <c:noMultiLvlLbl val="0"/>
      </c:catAx>
      <c:valAx>
        <c:axId val="715418959"/>
        <c:scaling>
          <c:orientation val="minMax"/>
        </c:scaling>
        <c:delete val="0"/>
        <c:axPos val="l"/>
        <c:majorGridlines>
          <c:spPr>
            <a:ln w="9525" cap="flat" cmpd="sng" algn="ctr">
              <a:solidFill>
                <a:schemeClr val="tx1">
                  <a:lumMod val="15000"/>
                  <a:lumOff val="85000"/>
                </a:schemeClr>
              </a:solidFill>
              <a:round/>
            </a:ln>
            <a:effectLst/>
          </c:spPr>
        </c:majorGridlines>
        <c:numFmt formatCode="#,##0.00;[Red]#,##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DM Sans" pitchFamily="2" charset="0"/>
                <a:ea typeface="+mn-ea"/>
                <a:cs typeface="+mn-cs"/>
              </a:defRPr>
            </a:pPr>
            <a:endParaRPr lang="en-US"/>
          </a:p>
        </c:txPr>
        <c:crossAx val="7464426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[IT_TICKET_ANALYSIS_REPORTING_DASHBOARD(AutoRecovered).xlsx]Q-9 I Subjective!PivotTable2</c:name>
    <c:fmtId val="-1"/>
  </c:pivotSource>
  <c:chart>
    <c:autoTitleDeleted val="0"/>
    <c:pivotFmts>
      <c:pivotFmt>
        <c:idx val="0"/>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2">
                <a:lumMod val="60000"/>
                <a:lumOff val="40000"/>
              </a:schemeClr>
            </a:solidFill>
            <a:round/>
          </a:ln>
          <a:effectLst/>
        </c:spPr>
        <c:marker>
          <c:symbol val="square"/>
          <c:size val="6"/>
          <c:spPr>
            <a:solidFill>
              <a:schemeClr val="accent2">
                <a:lumMod val="50000"/>
              </a:schemeClr>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3">
                <a:lumMod val="40000"/>
                <a:lumOff val="60000"/>
              </a:schemeClr>
            </a:solidFill>
            <a:round/>
          </a:ln>
          <a:effectLst/>
        </c:spPr>
        <c:marker>
          <c:symbol val="square"/>
          <c:size val="6"/>
          <c:spPr>
            <a:solidFill>
              <a:schemeClr val="accent3">
                <a:lumMod val="75000"/>
              </a:schemeClr>
            </a:solid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4">
                <a:lumMod val="60000"/>
                <a:lumOff val="40000"/>
              </a:schemeClr>
            </a:solidFill>
            <a:round/>
          </a:ln>
          <a:effectLst/>
        </c:spPr>
        <c:marker>
          <c:symbol val="square"/>
          <c:size val="6"/>
          <c:spPr>
            <a:solidFill>
              <a:schemeClr val="accent4">
                <a:lumMod val="50000"/>
              </a:schemeClr>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2">
                <a:lumMod val="60000"/>
                <a:lumOff val="40000"/>
              </a:schemeClr>
            </a:solidFill>
            <a:round/>
          </a:ln>
          <a:effectLst/>
        </c:spPr>
        <c:marker>
          <c:symbol val="square"/>
          <c:size val="6"/>
          <c:spPr>
            <a:solidFill>
              <a:schemeClr val="accent2">
                <a:lumMod val="75000"/>
              </a:schemeClr>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4">
                <a:lumMod val="60000"/>
                <a:lumOff val="40000"/>
              </a:schemeClr>
            </a:solidFill>
            <a:round/>
          </a:ln>
          <a:effectLst/>
        </c:spPr>
        <c:marker>
          <c:symbol val="square"/>
          <c:size val="6"/>
          <c:spPr>
            <a:solidFill>
              <a:schemeClr val="accent4">
                <a:lumMod val="50000"/>
              </a:schemeClr>
            </a:solidFill>
            <a:ln w="9525">
              <a:solidFill>
                <a:schemeClr val="accent4"/>
              </a:solidFill>
            </a:ln>
            <a:effectLst/>
          </c:spPr>
        </c:marker>
      </c:pivotFmt>
      <c:pivotFmt>
        <c:idx val="6"/>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2">
                <a:lumMod val="60000"/>
                <a:lumOff val="40000"/>
              </a:schemeClr>
            </a:solidFill>
            <a:round/>
          </a:ln>
          <a:effectLst/>
        </c:spPr>
        <c:marker>
          <c:symbol val="square"/>
          <c:size val="6"/>
          <c:spPr>
            <a:solidFill>
              <a:schemeClr val="accent2">
                <a:lumMod val="50000"/>
              </a:schemeClr>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3">
                <a:lumMod val="40000"/>
                <a:lumOff val="60000"/>
              </a:schemeClr>
            </a:solidFill>
            <a:round/>
          </a:ln>
          <a:effectLst/>
        </c:spPr>
        <c:marker>
          <c:symbol val="square"/>
          <c:size val="6"/>
          <c:spPr>
            <a:solidFill>
              <a:schemeClr val="accent3">
                <a:lumMod val="75000"/>
              </a:schemeClr>
            </a:solid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4">
                <a:lumMod val="60000"/>
                <a:lumOff val="40000"/>
              </a:schemeClr>
            </a:solidFill>
            <a:round/>
          </a:ln>
          <a:effectLst/>
        </c:spPr>
        <c:marker>
          <c:symbol val="square"/>
          <c:size val="6"/>
          <c:spPr>
            <a:solidFill>
              <a:schemeClr val="accent4">
                <a:lumMod val="50000"/>
              </a:schemeClr>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2">
                <a:lumMod val="60000"/>
                <a:lumOff val="40000"/>
              </a:schemeClr>
            </a:solidFill>
            <a:round/>
          </a:ln>
          <a:effectLst/>
        </c:spPr>
        <c:marker>
          <c:symbol val="square"/>
          <c:size val="6"/>
          <c:spPr>
            <a:solidFill>
              <a:schemeClr val="accent2">
                <a:lumMod val="75000"/>
              </a:schemeClr>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2">
                <a:lumMod val="60000"/>
                <a:lumOff val="40000"/>
              </a:schemeClr>
            </a:solidFill>
            <a:round/>
          </a:ln>
          <a:effectLst/>
        </c:spPr>
        <c:marker>
          <c:symbol val="square"/>
          <c:size val="6"/>
          <c:spPr>
            <a:solidFill>
              <a:schemeClr val="accent2">
                <a:lumMod val="50000"/>
              </a:schemeClr>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3">
                <a:lumMod val="40000"/>
                <a:lumOff val="60000"/>
              </a:schemeClr>
            </a:solidFill>
            <a:round/>
          </a:ln>
          <a:effectLst/>
        </c:spPr>
        <c:marker>
          <c:symbol val="square"/>
          <c:size val="6"/>
          <c:spPr>
            <a:solidFill>
              <a:schemeClr val="accent3">
                <a:lumMod val="75000"/>
              </a:schemeClr>
            </a:solid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4">
                <a:lumMod val="60000"/>
                <a:lumOff val="40000"/>
              </a:schemeClr>
            </a:solidFill>
            <a:round/>
          </a:ln>
          <a:effectLst/>
        </c:spPr>
        <c:marker>
          <c:symbol val="square"/>
          <c:size val="6"/>
          <c:spPr>
            <a:solidFill>
              <a:schemeClr val="accent4">
                <a:lumMod val="50000"/>
              </a:schemeClr>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2">
                <a:lumMod val="60000"/>
                <a:lumOff val="40000"/>
              </a:schemeClr>
            </a:solidFill>
            <a:round/>
          </a:ln>
          <a:effectLst/>
        </c:spPr>
        <c:marker>
          <c:symbol val="square"/>
          <c:size val="6"/>
          <c:spPr>
            <a:solidFill>
              <a:schemeClr val="accent2">
                <a:lumMod val="75000"/>
              </a:schemeClr>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'Q-9 I Subjective'!$G$49:$G$50</c:f>
              <c:strCache>
                <c:ptCount val="1"/>
                <c:pt idx="0">
                  <c:v>2016</c:v>
                </c:pt>
              </c:strCache>
            </c:strRef>
          </c:tx>
          <c:spPr>
            <a:ln w="28575" cap="rnd">
              <a:solidFill>
                <a:schemeClr val="accent1">
                  <a:lumMod val="60000"/>
                  <a:lumOff val="40000"/>
                </a:schemeClr>
              </a:solidFill>
              <a:round/>
            </a:ln>
            <a:effectLst/>
          </c:spPr>
          <c:marker>
            <c:symbol val="square"/>
            <c:size val="6"/>
            <c:spPr>
              <a:solidFill>
                <a:schemeClr val="accent1">
                  <a:lumMod val="50000"/>
                </a:schemeClr>
              </a:solidFill>
              <a:ln w="9525">
                <a:solidFill>
                  <a:schemeClr val="accent1"/>
                </a:solidFill>
              </a:ln>
              <a:effectLst/>
            </c:spPr>
          </c:marker>
          <c:cat>
            <c:strRef>
              <c:f>'Q-9 I Subjective'!$F$51:$F$62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'Q-9 I Subjective'!$G$51:$G$62</c:f>
              <c:numCache>
                <c:formatCode>#,##0</c:formatCode>
                <c:ptCount val="12"/>
                <c:pt idx="0">
                  <c:v>1115</c:v>
                </c:pt>
                <c:pt idx="1">
                  <c:v>1056</c:v>
                </c:pt>
                <c:pt idx="2">
                  <c:v>1105</c:v>
                </c:pt>
                <c:pt idx="3">
                  <c:v>1054</c:v>
                </c:pt>
                <c:pt idx="4">
                  <c:v>1160</c:v>
                </c:pt>
                <c:pt idx="5">
                  <c:v>1051</c:v>
                </c:pt>
                <c:pt idx="6">
                  <c:v>1101</c:v>
                </c:pt>
                <c:pt idx="7">
                  <c:v>1090</c:v>
                </c:pt>
                <c:pt idx="8">
                  <c:v>1061</c:v>
                </c:pt>
                <c:pt idx="9">
                  <c:v>1088</c:v>
                </c:pt>
                <c:pt idx="10">
                  <c:v>1046</c:v>
                </c:pt>
                <c:pt idx="11">
                  <c:v>1124</c:v>
                </c:pt>
              </c:numCache>
            </c:numRef>
          </c:val>
          <c:smooth val="0"/>
          <c:extLst>
            <c:ext xmlns:c16="http://schemas.microsoft.com/office/drawing/2014/chart" uri="{C3380CC4-5D6E-409C-BE32-E72D297353CC}">
              <c16:uniqueId val="{00000000-A10D-4F08-9AE7-B1231C666DCC}"/>
            </c:ext>
          </c:extLst>
        </c:ser>
        <c:ser>
          <c:idx val="1"/>
          <c:order val="1"/>
          <c:tx>
            <c:strRef>
              <c:f>'Q-9 I Subjective'!$H$49:$H$50</c:f>
              <c:strCache>
                <c:ptCount val="1"/>
                <c:pt idx="0">
                  <c:v>2017</c:v>
                </c:pt>
              </c:strCache>
            </c:strRef>
          </c:tx>
          <c:spPr>
            <a:ln w="28575" cap="rnd">
              <a:solidFill>
                <a:schemeClr val="accent2">
                  <a:lumMod val="60000"/>
                  <a:lumOff val="40000"/>
                </a:schemeClr>
              </a:solidFill>
              <a:round/>
            </a:ln>
            <a:effectLst/>
          </c:spPr>
          <c:marker>
            <c:symbol val="square"/>
            <c:size val="6"/>
            <c:spPr>
              <a:solidFill>
                <a:schemeClr val="accent2">
                  <a:lumMod val="50000"/>
                </a:schemeClr>
              </a:solidFill>
              <a:ln w="9525">
                <a:solidFill>
                  <a:schemeClr val="accent2"/>
                </a:solidFill>
              </a:ln>
              <a:effectLst/>
            </c:spPr>
          </c:marker>
          <c:cat>
            <c:strRef>
              <c:f>'Q-9 I Subjective'!$F$51:$F$62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'Q-9 I Subjective'!$H$51:$H$62</c:f>
              <c:numCache>
                <c:formatCode>#,##0</c:formatCode>
                <c:ptCount val="12"/>
                <c:pt idx="0">
                  <c:v>1125</c:v>
                </c:pt>
                <c:pt idx="1">
                  <c:v>1151</c:v>
                </c:pt>
                <c:pt idx="2">
                  <c:v>1283</c:v>
                </c:pt>
                <c:pt idx="3">
                  <c:v>1245</c:v>
                </c:pt>
                <c:pt idx="4">
                  <c:v>1345</c:v>
                </c:pt>
                <c:pt idx="5">
                  <c:v>1244</c:v>
                </c:pt>
                <c:pt idx="6">
                  <c:v>1233</c:v>
                </c:pt>
                <c:pt idx="7">
                  <c:v>1259</c:v>
                </c:pt>
                <c:pt idx="8">
                  <c:v>1225</c:v>
                </c:pt>
                <c:pt idx="9">
                  <c:v>1305</c:v>
                </c:pt>
                <c:pt idx="10">
                  <c:v>1243</c:v>
                </c:pt>
                <c:pt idx="11">
                  <c:v>1257</c:v>
                </c:pt>
              </c:numCache>
            </c:numRef>
          </c:val>
          <c:smooth val="0"/>
          <c:extLst>
            <c:ext xmlns:c16="http://schemas.microsoft.com/office/drawing/2014/chart" uri="{C3380CC4-5D6E-409C-BE32-E72D297353CC}">
              <c16:uniqueId val="{00000001-A10D-4F08-9AE7-B1231C666DCC}"/>
            </c:ext>
          </c:extLst>
        </c:ser>
        <c:ser>
          <c:idx val="2"/>
          <c:order val="2"/>
          <c:tx>
            <c:strRef>
              <c:f>'Q-9 I Subjective'!$I$49:$I$50</c:f>
              <c:strCache>
                <c:ptCount val="1"/>
                <c:pt idx="0">
                  <c:v>2018</c:v>
                </c:pt>
              </c:strCache>
            </c:strRef>
          </c:tx>
          <c:spPr>
            <a:ln w="28575" cap="rnd">
              <a:solidFill>
                <a:schemeClr val="accent3">
                  <a:lumMod val="40000"/>
                  <a:lumOff val="60000"/>
                </a:schemeClr>
              </a:solidFill>
              <a:round/>
            </a:ln>
            <a:effectLst/>
          </c:spPr>
          <c:marker>
            <c:symbol val="square"/>
            <c:size val="6"/>
            <c:spPr>
              <a:solidFill>
                <a:schemeClr val="accent3">
                  <a:lumMod val="75000"/>
                </a:schemeClr>
              </a:solidFill>
              <a:ln w="9525">
                <a:noFill/>
              </a:ln>
              <a:effectLst/>
            </c:spPr>
          </c:marker>
          <c:cat>
            <c:strRef>
              <c:f>'Q-9 I Subjective'!$F$51:$F$62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'Q-9 I Subjective'!$I$51:$I$62</c:f>
              <c:numCache>
                <c:formatCode>#,##0</c:formatCode>
                <c:ptCount val="12"/>
                <c:pt idx="0">
                  <c:v>1289</c:v>
                </c:pt>
                <c:pt idx="1">
                  <c:v>1507</c:v>
                </c:pt>
                <c:pt idx="2">
                  <c:v>1470</c:v>
                </c:pt>
                <c:pt idx="3">
                  <c:v>1627</c:v>
                </c:pt>
                <c:pt idx="4">
                  <c:v>1653</c:v>
                </c:pt>
                <c:pt idx="5">
                  <c:v>1656</c:v>
                </c:pt>
                <c:pt idx="6">
                  <c:v>1620</c:v>
                </c:pt>
                <c:pt idx="7">
                  <c:v>1669</c:v>
                </c:pt>
                <c:pt idx="8">
                  <c:v>1638</c:v>
                </c:pt>
                <c:pt idx="9">
                  <c:v>1660</c:v>
                </c:pt>
                <c:pt idx="10">
                  <c:v>1626</c:v>
                </c:pt>
                <c:pt idx="11">
                  <c:v>1539</c:v>
                </c:pt>
              </c:numCache>
            </c:numRef>
          </c:val>
          <c:smooth val="0"/>
          <c:extLst>
            <c:ext xmlns:c16="http://schemas.microsoft.com/office/drawing/2014/chart" uri="{C3380CC4-5D6E-409C-BE32-E72D297353CC}">
              <c16:uniqueId val="{00000002-A10D-4F08-9AE7-B1231C666DCC}"/>
            </c:ext>
          </c:extLst>
        </c:ser>
        <c:ser>
          <c:idx val="3"/>
          <c:order val="3"/>
          <c:tx>
            <c:strRef>
              <c:f>'Q-9 I Subjective'!$J$49:$J$50</c:f>
              <c:strCache>
                <c:ptCount val="1"/>
                <c:pt idx="0">
                  <c:v>2019</c:v>
                </c:pt>
              </c:strCache>
            </c:strRef>
          </c:tx>
          <c:spPr>
            <a:ln w="28575" cap="rnd">
              <a:solidFill>
                <a:schemeClr val="accent4">
                  <a:lumMod val="60000"/>
                  <a:lumOff val="40000"/>
                </a:schemeClr>
              </a:solidFill>
              <a:round/>
            </a:ln>
            <a:effectLst/>
          </c:spPr>
          <c:marker>
            <c:symbol val="square"/>
            <c:size val="6"/>
            <c:spPr>
              <a:solidFill>
                <a:schemeClr val="accent4">
                  <a:lumMod val="50000"/>
                </a:schemeClr>
              </a:solidFill>
              <a:ln w="9525">
                <a:solidFill>
                  <a:schemeClr val="accent4"/>
                </a:solidFill>
              </a:ln>
              <a:effectLst/>
            </c:spPr>
          </c:marker>
          <c:cat>
            <c:strRef>
              <c:f>'Q-9 I Subjective'!$F$51:$F$62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'Q-9 I Subjective'!$J$51:$J$62</c:f>
              <c:numCache>
                <c:formatCode>#,##0</c:formatCode>
                <c:ptCount val="12"/>
                <c:pt idx="0">
                  <c:v>1522</c:v>
                </c:pt>
                <c:pt idx="1">
                  <c:v>1746</c:v>
                </c:pt>
                <c:pt idx="2">
                  <c:v>1846</c:v>
                </c:pt>
                <c:pt idx="3">
                  <c:v>1598</c:v>
                </c:pt>
                <c:pt idx="4">
                  <c:v>1734</c:v>
                </c:pt>
                <c:pt idx="5">
                  <c:v>1820</c:v>
                </c:pt>
                <c:pt idx="6">
                  <c:v>1885</c:v>
                </c:pt>
                <c:pt idx="7">
                  <c:v>1905</c:v>
                </c:pt>
                <c:pt idx="8">
                  <c:v>1856</c:v>
                </c:pt>
                <c:pt idx="9">
                  <c:v>1875</c:v>
                </c:pt>
                <c:pt idx="10">
                  <c:v>1831</c:v>
                </c:pt>
                <c:pt idx="11">
                  <c:v>1872</c:v>
                </c:pt>
              </c:numCache>
            </c:numRef>
          </c:val>
          <c:smooth val="0"/>
          <c:extLst>
            <c:ext xmlns:c16="http://schemas.microsoft.com/office/drawing/2014/chart" uri="{C3380CC4-5D6E-409C-BE32-E72D297353CC}">
              <c16:uniqueId val="{00000003-A10D-4F08-9AE7-B1231C666DCC}"/>
            </c:ext>
          </c:extLst>
        </c:ser>
        <c:ser>
          <c:idx val="4"/>
          <c:order val="4"/>
          <c:tx>
            <c:strRef>
              <c:f>'Q-9 I Subjective'!$K$49:$K$50</c:f>
              <c:strCache>
                <c:ptCount val="1"/>
                <c:pt idx="0">
                  <c:v>2020</c:v>
                </c:pt>
              </c:strCache>
            </c:strRef>
          </c:tx>
          <c:spPr>
            <a:ln w="28575" cap="rnd">
              <a:solidFill>
                <a:schemeClr val="accent2">
                  <a:lumMod val="60000"/>
                  <a:lumOff val="40000"/>
                </a:schemeClr>
              </a:solidFill>
              <a:round/>
            </a:ln>
            <a:effectLst/>
          </c:spPr>
          <c:marker>
            <c:symbol val="square"/>
            <c:size val="6"/>
            <c:spPr>
              <a:solidFill>
                <a:schemeClr val="accent2">
                  <a:lumMod val="75000"/>
                </a:schemeClr>
              </a:solidFill>
              <a:ln w="9525">
                <a:solidFill>
                  <a:schemeClr val="accent5"/>
                </a:solidFill>
              </a:ln>
              <a:effectLst/>
            </c:spPr>
          </c:marker>
          <c:cat>
            <c:strRef>
              <c:f>'Q-9 I Subjective'!$F$51:$F$62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'Q-9 I Subjective'!$K$51:$K$62</c:f>
              <c:numCache>
                <c:formatCode>#,##0</c:formatCode>
                <c:ptCount val="12"/>
                <c:pt idx="0">
                  <c:v>2191</c:v>
                </c:pt>
                <c:pt idx="1">
                  <c:v>2441</c:v>
                </c:pt>
                <c:pt idx="2">
                  <c:v>2524</c:v>
                </c:pt>
                <c:pt idx="3">
                  <c:v>2413</c:v>
                </c:pt>
                <c:pt idx="4">
                  <c:v>2229</c:v>
                </c:pt>
                <c:pt idx="5">
                  <c:v>2370</c:v>
                </c:pt>
                <c:pt idx="6">
                  <c:v>2231</c:v>
                </c:pt>
                <c:pt idx="7">
                  <c:v>2566</c:v>
                </c:pt>
                <c:pt idx="8">
                  <c:v>2439</c:v>
                </c:pt>
                <c:pt idx="9">
                  <c:v>2567</c:v>
                </c:pt>
                <c:pt idx="10">
                  <c:v>2508</c:v>
                </c:pt>
                <c:pt idx="11">
                  <c:v>2609</c:v>
                </c:pt>
              </c:numCache>
            </c:numRef>
          </c:val>
          <c:smooth val="0"/>
          <c:extLst>
            <c:ext xmlns:c16="http://schemas.microsoft.com/office/drawing/2014/chart" uri="{C3380CC4-5D6E-409C-BE32-E72D297353CC}">
              <c16:uniqueId val="{00000004-A10D-4F08-9AE7-B1231C666DCC}"/>
            </c:ext>
          </c:extLst>
        </c:ser>
        <c:dLbls>
          <c:showLegendKey val="0"/>
          <c:showVal val="0"/>
          <c:showCatName val="0"/>
          <c:showSerName val="0"/>
          <c:showPercent val="0"/>
          <c:showBubbleSize val="0"/>
        </c:dLbls>
        <c:marker val="1"/>
        <c:smooth val="0"/>
        <c:axId val="872902976"/>
        <c:axId val="3785296"/>
      </c:lineChart>
      <c:catAx>
        <c:axId val="872902976"/>
        <c:scaling>
          <c:orientation val="minMax"/>
        </c:scaling>
        <c:delete val="0"/>
        <c:axPos val="b"/>
        <c:title>
          <c:tx>
            <c:rich>
              <a:bodyPr rot="0" spcFirstLastPara="1" vertOverflow="ellipsis" vert="horz" wrap="square" anchor="ctr" anchorCtr="1"/>
              <a:lstStyle/>
              <a:p>
                <a:pPr>
                  <a:defRPr sz="1100" b="1" i="0" u="none" strike="noStrike" kern="1200" baseline="0">
                    <a:solidFill>
                      <a:schemeClr val="tx1"/>
                    </a:solidFill>
                    <a:latin typeface="DM Sans" pitchFamily="2" charset="0"/>
                    <a:ea typeface="+mn-ea"/>
                    <a:cs typeface="+mn-cs"/>
                  </a:defRPr>
                </a:pPr>
                <a:r>
                  <a:rPr lang="en-IN" sz="1100" b="1">
                    <a:solidFill>
                      <a:schemeClr val="tx1"/>
                    </a:solidFill>
                    <a:latin typeface="DM Sans" pitchFamily="2" charset="0"/>
                  </a:rPr>
                  <a:t>Months</a:t>
                </a:r>
              </a:p>
            </c:rich>
          </c:tx>
          <c:overlay val="0"/>
          <c:spPr>
            <a:noFill/>
            <a:ln>
              <a:noFill/>
            </a:ln>
            <a:effectLst/>
          </c:spPr>
          <c:txPr>
            <a:bodyPr rot="0" spcFirstLastPara="1" vertOverflow="ellipsis" vert="horz" wrap="square" anchor="ctr" anchorCtr="1"/>
            <a:lstStyle/>
            <a:p>
              <a:pPr>
                <a:defRPr sz="1100" b="1" i="0" u="none" strike="noStrike" kern="1200" baseline="0">
                  <a:solidFill>
                    <a:schemeClr val="tx1"/>
                  </a:solidFill>
                  <a:latin typeface="DM Sans" pitchFamily="2"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DM Sans" pitchFamily="2" charset="0"/>
                <a:ea typeface="+mn-ea"/>
                <a:cs typeface="+mn-cs"/>
              </a:defRPr>
            </a:pPr>
            <a:endParaRPr lang="en-US"/>
          </a:p>
        </c:txPr>
        <c:crossAx val="3785296"/>
        <c:crosses val="autoZero"/>
        <c:auto val="1"/>
        <c:lblAlgn val="ctr"/>
        <c:lblOffset val="100"/>
        <c:noMultiLvlLbl val="0"/>
      </c:catAx>
      <c:valAx>
        <c:axId val="37852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1"/>
                    </a:solidFill>
                    <a:latin typeface="DM Sans" pitchFamily="2" charset="0"/>
                    <a:ea typeface="+mn-ea"/>
                    <a:cs typeface="+mn-cs"/>
                  </a:defRPr>
                </a:pPr>
                <a:r>
                  <a:rPr lang="en-IN" sz="1100" b="1">
                    <a:solidFill>
                      <a:schemeClr val="tx1"/>
                    </a:solidFill>
                    <a:latin typeface="DM Sans" pitchFamily="2" charset="0"/>
                  </a:rPr>
                  <a:t>Tickets</a:t>
                </a:r>
                <a:r>
                  <a:rPr lang="en-IN" sz="1100" b="1" baseline="0">
                    <a:solidFill>
                      <a:schemeClr val="tx1"/>
                    </a:solidFill>
                    <a:latin typeface="DM Sans" pitchFamily="2" charset="0"/>
                  </a:rPr>
                  <a:t> Volume</a:t>
                </a:r>
                <a:endParaRPr lang="en-IN" sz="1100" b="1">
                  <a:solidFill>
                    <a:schemeClr val="tx1"/>
                  </a:solidFill>
                  <a:latin typeface="DM Sans" pitchFamily="2" charset="0"/>
                </a:endParaRPr>
              </a:p>
            </c:rich>
          </c:tx>
          <c:overlay val="0"/>
          <c:spPr>
            <a:noFill/>
            <a:ln>
              <a:noFill/>
            </a:ln>
            <a:effectLst/>
          </c:spPr>
          <c:txPr>
            <a:bodyPr rot="-5400000" spcFirstLastPara="1" vertOverflow="ellipsis" vert="horz" wrap="square" anchor="ctr" anchorCtr="1"/>
            <a:lstStyle/>
            <a:p>
              <a:pPr>
                <a:defRPr sz="1100" b="1" i="0" u="none" strike="noStrike" kern="1200" baseline="0">
                  <a:solidFill>
                    <a:schemeClr val="tx1"/>
                  </a:solidFill>
                  <a:latin typeface="DM Sans" pitchFamily="2" charset="0"/>
                  <a:ea typeface="+mn-ea"/>
                  <a:cs typeface="+mn-cs"/>
                </a:defRPr>
              </a:pPr>
              <a:endParaRPr lang="en-IN"/>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DM Sans" pitchFamily="2" charset="0"/>
                <a:ea typeface="+mn-ea"/>
                <a:cs typeface="+mn-cs"/>
              </a:defRPr>
            </a:pPr>
            <a:endParaRPr lang="en-US"/>
          </a:p>
        </c:txPr>
        <c:crossAx val="87290297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050" b="1" i="0" u="none" strike="noStrike" kern="1200" baseline="0">
              <a:solidFill>
                <a:schemeClr val="tx1"/>
              </a:solidFill>
              <a:latin typeface="DM Sans" pitchFamily="2"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1068</TotalTime>
  <Pages>39</Pages>
  <Words>5312</Words>
  <Characters>30285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Vikrant Kumar</cp:lastModifiedBy>
  <cp:revision>16</cp:revision>
  <dcterms:created xsi:type="dcterms:W3CDTF">2026-09-27T13:59:00Z</dcterms:created>
  <dcterms:modified xsi:type="dcterms:W3CDTF">2026-10-12T21:12:00Z</dcterms:modified>
</cp:coreProperties>
</file>