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标题：本地社区公园翻新工程正式启动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正文：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本市，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>2024</w:t>
      </w: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年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>9</w:t>
      </w: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月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>24</w:t>
      </w: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日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> —— </w:t>
      </w: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在社区居民的热切期待中，本市最受欢迎的社区公园翻新工程于今日正式拉开序幕。此次翻新工程由市政府牵头，旨在提升公园的基础设施，增加绿色空间，并为市民提供更加丰富的休闲活动选择。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据项目负责人介绍，翻新工程包括新建儿童游乐场、增设健身器材、改善步行道以及提升绿化覆盖率。特别值得一提的是，公园内的老旧喷泉将被一座现代艺术雕塑所取代，该雕塑由本地艺术家设计，旨在体现城市的文化特色和创新精神。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工程预计将持续至明年春季，期间公园将部分封闭。市政府承诺，将尽最大努力减少施工对市民日常生活的影响，并确保工程按时高质量完成。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社区公园作为市民休闲娱乐的重要场所，此次翻新工程的启动受到了社区居民的广泛欢迎。居民李先生表示：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>“</w:t>
      </w: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我每天都带孩子来公园玩，听说要翻新，我们都很期待。新的游乐场和健身器材将给我们提供更多的活动选择。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>”</w:t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市政府呼吁市民在施工期间遵守公园管理规定，注意安全警示，共同期待一个更加美丽、功能更齐全的社区公园。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此次翻新工程不仅是对城市公共空间的一次升级，也是市政府对提高市民生活质量承诺的体现。随着工程的逐步推进，我们有理由相信，一个更加充满活力和舒适的社区公园将很快呈现在市民面前。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结束语：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本市社区公园的翻新，不仅提升了城市的环境美学，还增强了市民的幸福感。让我们一起期待这个绿色绿洲的华丽变身。</w:t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生僻字测试：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8"/>
          <w:sz-cs w:val="28"/>
          <w:spacing w:val="0"/>
          <w:color w:val="070708"/>
        </w:rPr>
        <w:t xml:space="preserve">懓埯斒犦旾</w:t>
      </w: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8"/>
          <w:sz-cs w:val="28"/>
          <w:spacing w:val="0"/>
          <w:color w:val="070708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