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002858"/>
          <w:sz w:val="36"/>
          <w:szCs w:val="36"/>
        </w:rPr>
        <w:t xml:space="preserve">Employee API SPI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cURLs de prueba — colección Postman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equivalentes a postman/employee-api-spi.postman_collection.json. Sintaxis bash (Git Bash / Linux / macOS); en PowerShell usar curl.exe. Reemplazar BASE_URL, CLIENT_ID y CLIENT_SECRET según el ambiente.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Variables de ambiente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BASE_URL="http://localhost:8080"      #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export BASE_URL="https://employee-api-spi-&lt;hash&gt;-ue.a.run.app"  # Cloud Run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CLIENT_ID="hr-integration"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CLIENT_SECRET="&lt;secret&gt;"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Autenticación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1.1 Obtener token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{"access_token":"...","token_type":"Bearer","expires_in":43200} (TTL 12 horas)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Guardar el token para el resto de las pruebas: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TOKEN=$(curl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 | jq -r .access_token)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1.2 Credenciales inválidas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'{"client_id":"'"$CLIENT_ID"'","client_secret":"wrong"}'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CRUD de empleados (VE)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2.1 Crear empleado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"idNumber": "12345678",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"idType": "V",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"nationality": "VENEZOLANO",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"firstName": 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"middleName": "ALEJANDRA",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"lastName": "PEREZ",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"secondLastName": "GOMEZ",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"birthDate": "1990-05-14",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"gender": "F",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"maritalStatus": "SOLTERA",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"address": "AV LIBERTADOR",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"city": "CARACAS",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"phone": "02121234567",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"mobile": "04141234567",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"email": "maria.perez@mail.com"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2.2 Consultar por identificación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con claves en inglés (idNumber, firstName, gender "F", ...)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2.3 Listado paginado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"$BASE_URL/api/v1/employees?page=1&amp;size=20"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{"page":1,"size":20,"items":[...]}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2.4 Actualizar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PUT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"firstName": "MARIA ALEJANDRA", "city": "VALENCIA"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actualizado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2.5 Eliminar — borrado lógico (204)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DELETE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204 — marca IN_REL_TRAB='N', no borra el registro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Casos negativos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3.1 Sin token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3.2 Sin header X-Country-Code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3.3 País válido pero no habilitado — AR (422)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AR"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422 — "Country AR not enabled"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3.4 Header de país mal formado — VEN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VEN"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ISO 3166-1 alfa-2 requerido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3.5 Body inválido (400 con errores por campo)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{"statusCode":400,"message":"Bad Request","errors":[...],"path":"/api/v1/employees"}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3.6 Empleado inexistente (404)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"$BASE_URL/api/v1/employees/00000000"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404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3.7 Token inválido o vencido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eyJinvalido"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Health (públicos, sin token ni header de país)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"$BASE_URL/health"          # {"status":"ok"}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"$BASE_URL/health/ready"    # {"status":"ok","countries":["VE"]}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en ambos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5. Payload cifrado (P2C) — librería crypto-js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PAYLOAD_ENCRYPTION_KEY está configurada en el backend, el body viaja cifrado con CryptoJS.AES (librería crypto-js, la misma del front): el cliente envía el campo RequestJson cifrado y recibe ResponseJson cifrado.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# = PAYLOAD_ENCRYPTION_KEY del backend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5.1 Crear empleado cifrado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CIPHER=$(node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data = { idNumber:"12345678", nationality:"VENEZOLANO", firstName:"MARIA",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lastName:"PEREZ", birthDate:"1990-05-14", gender:"F" };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process.stdout.write(CryptoJS.AES.encrypt(JSON.stringify(data), process.env.PAYLOAD_KEY).toString());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')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"RequestJson=$CIPHER"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 "ResponseJson": "U2FsdGVkX1+..." }  (descifrar con la misma llave)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echo '&lt;ResponseJson&gt;' | 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let d=""; process.stdin.on("data",c=&gt;d+=c).on("end",()=&gt;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console.log(CryptoJS.AES.decrypt(d.trim(), process.env.PAYLOAD_KEY).toString(CryptoJS.enc.Utf8)));'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-&gt;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5.2 Cipher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"RequestJson=not-a-valid-cipher"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"Invalid encrypted payload"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Postman, el folder "Encrypted (P2C)" trae los scripts que cifran/descifran automáticamente con la variable {{payloadKey}} (CryptoJS viene integrado en Postman).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Matriz de resultados esperados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760"/>
        <w:gridCol w:w="170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/ Ruta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empleado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por id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Listado paginado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token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X-Country-Code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no habilitado (AR)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mal formado (VEN)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Empleado inexistente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3.7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/ readiness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/health, /health/ready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cifrado (RequestJson→ResponseJson)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Cipher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2026-07-03T18:23:09.502Z</dcterms:created>
  <dcterms:modified xsi:type="dcterms:W3CDTF">2026-07-03T18:23:09.502Z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