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MICHAEL’S GRIT PROFILE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 Goals For Kodecamp 4.0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and collaborate with interesting colleagues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Upskill enough and improve my versatility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portfolio-worthy project and get myself a job.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these goals are important to me?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It's every developer’s dream: to acquire skills, build projects, solve problems, connect with like minds, and make history. Personally, I want to improve my versatility and become a "WEAPON OF MASS SOLUTION."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Obstacles I face and my plan to overcome them: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Obstacles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Imposter syndrome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guidance and mentorship on the right path to improvement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jobs for people with entry-level skills to improve and gather experience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 Plan to overcome them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Believing in myself, how capable I am, and how far I have been to where I am currently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Join communities like Kodecamp to learn from the experience of those ahead of us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Keep improving building and showing people your work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 system</w:t>
      </w:r>
      <w:r w:rsidDel="00000000" w:rsidR="00000000" w:rsidRPr="00000000">
        <w:rPr>
          <w:rtl w:val="0"/>
        </w:rPr>
        <w:t xml:space="preserve">: Mentors, colleagues, siblings and friends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achieve my goals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Learn</w:t>
      </w:r>
      <w:r w:rsidDel="00000000" w:rsidR="00000000" w:rsidRPr="00000000">
        <w:rPr>
          <w:rtl w:val="0"/>
        </w:rPr>
        <w:t xml:space="preserve">: Be open-minded to learn ways to be better, it’s a personal race so you have to learn how to learn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: Keep on cooking(Implementing what you’ve learned) It’s your evidence that you fully understand what you’ve learned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: Interact with like minds share your work, knowledge and skillset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 grit score Screenshot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414713" cy="25239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523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