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F9E" w:rsidRDefault="00115F0A">
      <w:bookmarkStart w:id="0" w:name="_GoBack"/>
      <w:r w:rsidRPr="00115F0A">
        <w:drawing>
          <wp:inline distT="0" distB="0" distL="0" distR="0" wp14:anchorId="429F3F95" wp14:editId="72571204">
            <wp:extent cx="5505450" cy="4591050"/>
            <wp:effectExtent l="0" t="0" r="0" b="0"/>
            <wp:docPr id="6155" name="Picture 15" descr="STANLIB Pres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" name="Picture 15" descr="STANLIB Pres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76" cy="45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sectPr w:rsidR="00FA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F0A"/>
    <w:rsid w:val="00115F0A"/>
    <w:rsid w:val="00164747"/>
    <w:rsid w:val="00E7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F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Rochester Institute of Technology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Malvika Marwah</dc:creator>
  <cp:lastModifiedBy>Malvika Marwah</cp:lastModifiedBy>
  <cp:revision>1</cp:revision>
  <dcterms:created xsi:type="dcterms:W3CDTF">2013-01-12T21:27:00Z</dcterms:created>
  <dcterms:modified xsi:type="dcterms:W3CDTF">2013-01-12T21:28:00Z</dcterms:modified>
</cp:coreProperties>
</file>