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6BB" w:rsidRDefault="007F16BB" w:rsidP="007F16BB">
      <w:pPr>
        <w:pStyle w:val="Heading1"/>
      </w:pPr>
      <w:r>
        <w:rPr>
          <w:lang w:val="en-US"/>
        </w:rPr>
        <w:t>Temperature-Aware Task Allocation</w:t>
      </w:r>
    </w:p>
    <w:p w:rsidR="007F16BB" w:rsidRPr="0059337C" w:rsidRDefault="007F16BB" w:rsidP="007F16BB">
      <w:pPr>
        <w:pStyle w:val="BodyText"/>
        <w:rPr>
          <w:rFonts w:eastAsia="Times New Roman"/>
        </w:rPr>
      </w:pPr>
      <w:r w:rsidRPr="0059337C">
        <w:rPr>
          <w:rFonts w:eastAsia="Times New Roman"/>
        </w:rPr>
        <w:t xml:space="preserve">The current trend of multi-core processors aims to dramatically improve the performance by exploiting parallelisms in the applications running on them. This performance improvement comes at the cost of thermal effects induced by high power densities such as temperature imbalances and hotspots, affecting the stability and the performance of the processor. Thermal-Aware task scheduling aims at optimizing the performance of multi-core processors. Use of Dynamic Thermal Management (DTM) through digital thermal sensors and dynamic voltage and frequency scaling (DVFS) is commonplace in many current generation processors. </w:t>
      </w:r>
    </w:p>
    <w:p w:rsidR="007F16BB" w:rsidRDefault="007F16BB" w:rsidP="007F16BB">
      <w:pPr>
        <w:pStyle w:val="BodyText"/>
        <w:rPr>
          <w:rFonts w:eastAsia="Times New Roman"/>
        </w:rPr>
      </w:pPr>
      <w:r w:rsidRPr="0059337C">
        <w:rPr>
          <w:rFonts w:eastAsia="Times New Roman"/>
        </w:rPr>
        <w:t>We have used the event driven thermal estimator proposed in [</w:t>
      </w:r>
      <w:proofErr w:type="spellStart"/>
      <w:r w:rsidRPr="0059337C">
        <w:rPr>
          <w:rFonts w:eastAsia="Times New Roman"/>
        </w:rPr>
        <w:t>June_TCAD</w:t>
      </w:r>
      <w:proofErr w:type="spellEnd"/>
      <w:r w:rsidRPr="0059337C">
        <w:rPr>
          <w:rFonts w:eastAsia="Times New Roman"/>
        </w:rPr>
        <w:t>], to simulate the thermal – aware scheduling. The Event driven thermal estimator is based on power events. A power event is associated with increase or decrease in power generated by a core. The allocation or removal of a task from a core generates a power event with instantaneous power change at the beginning and end of the task. We determine the power events by profiling the power consumption of every task. For simulation purposes, we carry out a static (offline) power profiling.</w:t>
      </w:r>
    </w:p>
    <w:p w:rsidR="007F16BB" w:rsidRDefault="007F16BB" w:rsidP="007F16BB">
      <w:pPr>
        <w:pStyle w:val="BodyText"/>
        <w:rPr>
          <w:rFonts w:eastAsia="Times New Roman"/>
        </w:rPr>
      </w:pPr>
      <w:r>
        <w:rPr>
          <w:rFonts w:eastAsia="Times New Roman"/>
        </w:rPr>
        <w:t xml:space="preserve">The estimator models each of the cores in the multi-core processor as a thermal RC network, described by a set of linear ordinary differential equations. This thermal model is similar to the one used in </w:t>
      </w:r>
      <w:proofErr w:type="spellStart"/>
      <w:r>
        <w:rPr>
          <w:rFonts w:eastAsia="Times New Roman"/>
        </w:rPr>
        <w:t>HotSpot</w:t>
      </w:r>
      <w:proofErr w:type="spellEnd"/>
      <w:r>
        <w:rPr>
          <w:rFonts w:eastAsia="Times New Roman"/>
        </w:rPr>
        <w:t xml:space="preserve"> simulator and makes it a good choice for high level thermal estimation. For a many-core system, the relation between power, temperatures, thermal resistance and capacitance is expressed as -</w:t>
      </w:r>
    </w:p>
    <w:p w:rsidR="007F16BB" w:rsidRDefault="007F16BB" w:rsidP="007F16BB">
      <w:pPr>
        <w:pStyle w:val="BodyText"/>
        <w:ind w:firstLine="0"/>
        <w:jc w:val="center"/>
        <w:rPr>
          <w:rFonts w:eastAsia="Times New Roman"/>
        </w:rPr>
      </w:pPr>
      <w:r w:rsidRPr="003E031A">
        <w:rPr>
          <w:rFonts w:eastAsia="Times New Roman"/>
          <w:position w:val="-68"/>
        </w:rPr>
        <w:object w:dxaOrig="47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74.25pt" o:ole="">
            <v:imagedata r:id="rId6" o:title=""/>
          </v:shape>
          <o:OLEObject Type="Embed" ProgID="Equation.3" ShapeID="_x0000_i1025" DrawAspect="Content" ObjectID="_1406143143" r:id="rId7"/>
        </w:object>
      </w:r>
    </w:p>
    <w:p w:rsidR="007F16BB" w:rsidRDefault="007F16BB" w:rsidP="007F16BB">
      <w:pPr>
        <w:pStyle w:val="BodyText"/>
        <w:rPr>
          <w:rFonts w:eastAsia="Times New Roman"/>
        </w:rPr>
      </w:pPr>
      <w:r>
        <w:rPr>
          <w:rFonts w:eastAsia="Times New Roman"/>
        </w:rPr>
        <w:t xml:space="preserve"> </w:t>
      </w:r>
      <w:proofErr w:type="spellStart"/>
      <w:r>
        <w:rPr>
          <w:rFonts w:eastAsia="Times New Roman"/>
        </w:rPr>
        <w:t>HotSpot</w:t>
      </w:r>
      <w:proofErr w:type="spellEnd"/>
      <w:r>
        <w:rPr>
          <w:rFonts w:eastAsia="Times New Roman"/>
        </w:rPr>
        <w:t xml:space="preserve"> solves the thermal model at every regular interval making it computationally extensive for dynamic thermal management. We make use of a look-up table approach as described in [</w:t>
      </w:r>
      <w:proofErr w:type="spellStart"/>
      <w:r>
        <w:rPr>
          <w:rFonts w:eastAsia="Times New Roman"/>
        </w:rPr>
        <w:t>June_TCAD</w:t>
      </w:r>
      <w:proofErr w:type="spellEnd"/>
      <w:r>
        <w:rPr>
          <w:rFonts w:eastAsia="Times New Roman"/>
        </w:rPr>
        <w:t xml:space="preserve">].  </w:t>
      </w:r>
      <w:r w:rsidRPr="0059337C">
        <w:rPr>
          <w:rFonts w:eastAsia="Times New Roman"/>
        </w:rPr>
        <w:t>A LUT is used to model the thermal characteristics of the processor chip. The LUT is modeled to be a three dimensional matrix consisting of multiple tables. Each table has the temperature trace of the chip taken at regular intervals when one watt of power is injected in one particular core leaving the other cores untouched. Each table in the LUT corresponds to power injection in one particular core. The LUT models the approximate thermal characteristics of each core for 1 Watt power injection.</w:t>
      </w:r>
    </w:p>
    <w:p w:rsidR="007F16BB" w:rsidRDefault="007F16BB" w:rsidP="007F16BB">
      <w:pPr>
        <w:pStyle w:val="BodyText"/>
        <w:rPr>
          <w:rFonts w:eastAsia="Times New Roman"/>
        </w:rPr>
      </w:pPr>
      <w:r>
        <w:rPr>
          <w:rFonts w:eastAsia="Times New Roman"/>
        </w:rPr>
        <w:t>The task allocation for each bench mark, the power injected into each core subsequently and the communication between the cores is obtained from the Gem5 Simulator.</w:t>
      </w:r>
    </w:p>
    <w:p w:rsidR="007F16BB" w:rsidRDefault="007F16BB" w:rsidP="007F16BB">
      <w:pPr>
        <w:pStyle w:val="BodyText"/>
        <w:rPr>
          <w:rFonts w:eastAsia="Times New Roman"/>
        </w:rPr>
      </w:pPr>
      <w:r>
        <w:rPr>
          <w:rFonts w:eastAsia="Times New Roman"/>
        </w:rPr>
        <w:t xml:space="preserve">The task allocations and the powers for each core are modeled as power events to estimate a thermal map based on the LUT. We then run a task reallocation heuristic based on the future temperature trends. </w:t>
      </w:r>
    </w:p>
    <w:p w:rsidR="007F16BB" w:rsidRDefault="007F16BB" w:rsidP="007F16BB">
      <w:pPr>
        <w:pStyle w:val="BodyText"/>
        <w:rPr>
          <w:rFonts w:eastAsia="Times New Roman"/>
        </w:rPr>
      </w:pPr>
      <w:r>
        <w:rPr>
          <w:rFonts w:eastAsia="Times New Roman"/>
        </w:rPr>
        <w:t xml:space="preserve">These future temperatures can be estimated using the LUT. The future thermal map </w:t>
      </w:r>
      <w:r w:rsidRPr="00490C89">
        <w:rPr>
          <w:position w:val="-16"/>
        </w:rPr>
        <w:object w:dxaOrig="320" w:dyaOrig="400">
          <v:shape id="_x0000_i1026" type="#_x0000_t75" style="width:15.75pt;height:20.25pt" o:ole="">
            <v:imagedata r:id="rId8" o:title=""/>
          </v:shape>
          <o:OLEObject Type="Embed" ProgID="Equation.3" ShapeID="_x0000_i1026" DrawAspect="Content" ObjectID="_1406143144" r:id="rId9"/>
        </w:object>
      </w:r>
      <w:r>
        <w:rPr>
          <w:rFonts w:eastAsia="Times New Roman"/>
        </w:rPr>
        <w:t xml:space="preserve">at a future time </w:t>
      </w:r>
      <w:proofErr w:type="spellStart"/>
      <w:r w:rsidRPr="00503B8A">
        <w:rPr>
          <w:rFonts w:eastAsia="Times New Roman"/>
          <w:i/>
        </w:rPr>
        <w:t>t</w:t>
      </w:r>
      <w:r w:rsidRPr="00503B8A">
        <w:rPr>
          <w:rFonts w:eastAsia="Times New Roman"/>
          <w:i/>
          <w:vertAlign w:val="subscript"/>
        </w:rPr>
        <w:t>f</w:t>
      </w:r>
      <w:proofErr w:type="spellEnd"/>
      <w:r>
        <w:rPr>
          <w:rFonts w:eastAsia="Times New Roman"/>
        </w:rPr>
        <w:t xml:space="preserve"> can be calculated based on the current thermal map </w:t>
      </w:r>
      <w:r w:rsidRPr="00490C89">
        <w:rPr>
          <w:position w:val="-14"/>
        </w:rPr>
        <w:object w:dxaOrig="300" w:dyaOrig="380">
          <v:shape id="_x0000_i1027" type="#_x0000_t75" style="width:15pt;height:18.75pt" o:ole="">
            <v:imagedata r:id="rId10" o:title=""/>
          </v:shape>
          <o:OLEObject Type="Embed" ProgID="Equation.3" ShapeID="_x0000_i1027" DrawAspect="Content" ObjectID="_1406143145" r:id="rId11"/>
        </w:object>
      </w:r>
      <w:r>
        <w:rPr>
          <w:rFonts w:eastAsia="Times New Roman"/>
        </w:rPr>
        <w:t xml:space="preserve"> at time </w:t>
      </w:r>
      <w:proofErr w:type="spellStart"/>
      <w:r w:rsidRPr="00503B8A">
        <w:rPr>
          <w:rFonts w:eastAsia="Times New Roman"/>
          <w:i/>
        </w:rPr>
        <w:t>t</w:t>
      </w:r>
      <w:r w:rsidRPr="00503B8A">
        <w:rPr>
          <w:rFonts w:eastAsia="Times New Roman"/>
          <w:i/>
          <w:vertAlign w:val="subscript"/>
        </w:rPr>
        <w:t>c</w:t>
      </w:r>
      <w:proofErr w:type="spellEnd"/>
      <w:r>
        <w:rPr>
          <w:rFonts w:eastAsia="Times New Roman"/>
        </w:rPr>
        <w:t xml:space="preserve"> by adding the temperature increment of each core in the interval </w:t>
      </w:r>
      <w:proofErr w:type="spellStart"/>
      <w:r w:rsidRPr="00503B8A">
        <w:rPr>
          <w:rFonts w:eastAsia="Times New Roman"/>
          <w:i/>
        </w:rPr>
        <w:t>Δt</w:t>
      </w:r>
      <w:proofErr w:type="spellEnd"/>
      <w:r>
        <w:rPr>
          <w:rFonts w:eastAsia="Times New Roman"/>
        </w:rPr>
        <w:t xml:space="preserve"> to the current thermal map as follows -</w:t>
      </w:r>
    </w:p>
    <w:p w:rsidR="007F16BB" w:rsidRDefault="007F16BB" w:rsidP="007F16BB">
      <w:pPr>
        <w:pStyle w:val="BodyText"/>
        <w:jc w:val="center"/>
        <w:rPr>
          <w:rFonts w:eastAsia="Times New Roman"/>
        </w:rPr>
      </w:pPr>
      <w:r w:rsidRPr="000E0A64">
        <w:rPr>
          <w:rFonts w:eastAsia="Times New Roman"/>
          <w:position w:val="-16"/>
        </w:rPr>
        <w:object w:dxaOrig="1920" w:dyaOrig="400">
          <v:shape id="_x0000_i1028" type="#_x0000_t75" style="width:96pt;height:20.25pt" o:ole="">
            <v:imagedata r:id="rId12" o:title=""/>
          </v:shape>
          <o:OLEObject Type="Embed" ProgID="Equation.3" ShapeID="_x0000_i1028" DrawAspect="Content" ObjectID="_1406143146" r:id="rId13"/>
        </w:object>
      </w:r>
    </w:p>
    <w:p w:rsidR="007F16BB" w:rsidRDefault="007F16BB" w:rsidP="007F16BB">
      <w:pPr>
        <w:pStyle w:val="BodyText"/>
        <w:ind w:firstLine="0"/>
      </w:pPr>
      <w:r>
        <w:rPr>
          <w:rFonts w:eastAsia="Times New Roman"/>
        </w:rPr>
        <w:t xml:space="preserve">where </w:t>
      </w:r>
      <w:r w:rsidRPr="00490C89">
        <w:rPr>
          <w:position w:val="-16"/>
        </w:rPr>
        <w:object w:dxaOrig="320" w:dyaOrig="400">
          <v:shape id="_x0000_i1029" type="#_x0000_t75" style="width:15.75pt;height:20.25pt" o:ole="">
            <v:imagedata r:id="rId14" o:title=""/>
          </v:shape>
          <o:OLEObject Type="Embed" ProgID="Equation.3" ShapeID="_x0000_i1029" DrawAspect="Content" ObjectID="_1406143147" r:id="rId15"/>
        </w:object>
      </w:r>
      <w:r>
        <w:t>,</w:t>
      </w:r>
      <w:r>
        <w:rPr>
          <w:rFonts w:eastAsia="Times New Roman"/>
        </w:rPr>
        <w:t xml:space="preserve"> </w:t>
      </w:r>
      <w:r w:rsidRPr="00490C89">
        <w:rPr>
          <w:position w:val="-14"/>
        </w:rPr>
        <w:object w:dxaOrig="300" w:dyaOrig="380">
          <v:shape id="_x0000_i1030" type="#_x0000_t75" style="width:15pt;height:18.75pt" o:ole="">
            <v:imagedata r:id="rId16" o:title=""/>
          </v:shape>
          <o:OLEObject Type="Embed" ProgID="Equation.3" ShapeID="_x0000_i1030" DrawAspect="Content" ObjectID="_1406143148" r:id="rId17"/>
        </w:object>
      </w:r>
      <w:r>
        <w:rPr>
          <w:rFonts w:eastAsia="Times New Roman"/>
        </w:rPr>
        <w:t xml:space="preserve"> and </w:t>
      </w:r>
      <w:r w:rsidRPr="00490C89">
        <w:rPr>
          <w:position w:val="-16"/>
        </w:rPr>
        <w:object w:dxaOrig="900" w:dyaOrig="400">
          <v:shape id="_x0000_i1031" type="#_x0000_t75" style="width:45pt;height:20.25pt" o:ole="">
            <v:imagedata r:id="rId18" o:title=""/>
          </v:shape>
          <o:OLEObject Type="Embed" ProgID="Equation.3" ShapeID="_x0000_i1031" DrawAspect="Content" ObjectID="_1406143149" r:id="rId19"/>
        </w:object>
      </w:r>
      <w:r>
        <w:t xml:space="preserve">are N-element vectors denoting the future thermal </w:t>
      </w:r>
      <w:proofErr w:type="spellStart"/>
      <w:r>
        <w:t>mape</w:t>
      </w:r>
      <w:proofErr w:type="spellEnd"/>
      <w:r>
        <w:t>, the current thermal map and the temperature increment map of each of the N cores respectively.</w:t>
      </w:r>
    </w:p>
    <w:p w:rsidR="007F16BB" w:rsidRDefault="007F16BB" w:rsidP="007F16BB">
      <w:pPr>
        <w:pStyle w:val="BodyText"/>
        <w:ind w:firstLine="0"/>
      </w:pPr>
      <w:r>
        <w:t>The temperature increment is calculated as follows –</w:t>
      </w:r>
    </w:p>
    <w:p w:rsidR="007F16BB" w:rsidRDefault="007F16BB" w:rsidP="007F16BB">
      <w:pPr>
        <w:pStyle w:val="BodyText"/>
        <w:ind w:firstLine="0"/>
        <w:jc w:val="left"/>
      </w:pPr>
      <w:r w:rsidRPr="00FA3AF5">
        <w:rPr>
          <w:position w:val="-28"/>
        </w:rPr>
        <w:object w:dxaOrig="4959" w:dyaOrig="540">
          <v:shape id="_x0000_i1032" type="#_x0000_t75" style="width:248.25pt;height:27pt" o:ole="">
            <v:imagedata r:id="rId20" o:title=""/>
          </v:shape>
          <o:OLEObject Type="Embed" ProgID="Equation.3" ShapeID="_x0000_i1032" DrawAspect="Content" ObjectID="_1406143150" r:id="rId21"/>
        </w:object>
      </w:r>
    </w:p>
    <w:p w:rsidR="007F16BB" w:rsidRDefault="007F16BB" w:rsidP="007F16BB">
      <w:pPr>
        <w:pStyle w:val="BodyText"/>
        <w:ind w:firstLine="0"/>
        <w:rPr>
          <w:rFonts w:eastAsia="Times New Roman"/>
        </w:rPr>
      </w:pPr>
      <w:proofErr w:type="gramStart"/>
      <w:r>
        <w:rPr>
          <w:rFonts w:eastAsia="Times New Roman"/>
        </w:rPr>
        <w:t>where</w:t>
      </w:r>
      <w:proofErr w:type="gramEnd"/>
      <w:r>
        <w:rPr>
          <w:rFonts w:eastAsia="Times New Roman"/>
        </w:rPr>
        <w:t xml:space="preserve">, </w:t>
      </w:r>
      <w:proofErr w:type="spellStart"/>
      <w:r>
        <w:rPr>
          <w:rFonts w:eastAsia="Times New Roman"/>
        </w:rPr>
        <w:t>ae</w:t>
      </w:r>
      <w:proofErr w:type="spellEnd"/>
      <w:r>
        <w:rPr>
          <w:rFonts w:eastAsia="Times New Roman"/>
        </w:rPr>
        <w:t xml:space="preserve"> is an atomic power event in the list of events E, </w:t>
      </w:r>
      <w:proofErr w:type="spellStart"/>
      <w:r>
        <w:rPr>
          <w:rFonts w:eastAsia="Times New Roman"/>
        </w:rPr>
        <w:t>LUTrow</w:t>
      </w:r>
      <w:proofErr w:type="spellEnd"/>
      <w:r>
        <w:rPr>
          <w:rFonts w:eastAsia="Times New Roman"/>
        </w:rPr>
        <w:t xml:space="preserve"> denotes a row of the LUT for time </w:t>
      </w:r>
      <w:proofErr w:type="spellStart"/>
      <w:r>
        <w:rPr>
          <w:rFonts w:eastAsia="Times New Roman"/>
        </w:rPr>
        <w:t>t</w:t>
      </w:r>
      <w:r w:rsidRPr="00F52999">
        <w:rPr>
          <w:rFonts w:eastAsia="Times New Roman"/>
          <w:vertAlign w:val="subscript"/>
        </w:rPr>
        <w:t>f</w:t>
      </w:r>
      <w:proofErr w:type="spellEnd"/>
      <w:r>
        <w:rPr>
          <w:rFonts w:eastAsia="Times New Roman"/>
        </w:rPr>
        <w:t xml:space="preserve"> and </w:t>
      </w:r>
      <w:proofErr w:type="spellStart"/>
      <w:r>
        <w:rPr>
          <w:rFonts w:eastAsia="Times New Roman"/>
        </w:rPr>
        <w:t>t</w:t>
      </w:r>
      <w:r w:rsidRPr="00F52999">
        <w:rPr>
          <w:rFonts w:eastAsia="Times New Roman"/>
          <w:vertAlign w:val="subscript"/>
        </w:rPr>
        <w:t>c</w:t>
      </w:r>
      <w:proofErr w:type="spellEnd"/>
      <w:r>
        <w:rPr>
          <w:rFonts w:eastAsia="Times New Roman"/>
        </w:rPr>
        <w:t xml:space="preserve"> respectively for the LUT of core given by </w:t>
      </w:r>
      <w:proofErr w:type="spellStart"/>
      <w:r>
        <w:rPr>
          <w:rFonts w:eastAsia="Times New Roman"/>
        </w:rPr>
        <w:t>ae.core</w:t>
      </w:r>
      <w:proofErr w:type="spellEnd"/>
      <w:r>
        <w:rPr>
          <w:rFonts w:eastAsia="Times New Roman"/>
        </w:rPr>
        <w:t>, the core where the power event occurs.</w:t>
      </w:r>
    </w:p>
    <w:p w:rsidR="007F16BB" w:rsidRDefault="007F16BB" w:rsidP="007F16BB">
      <w:pPr>
        <w:pStyle w:val="BodyText"/>
      </w:pPr>
      <w:r>
        <w:t>We then run the Future Temperature Trends (FTT) heuristic to obtain a thermal aware task allocation. The FTT heuristic algorithm classifies all the idle cores into two sets – Core</w:t>
      </w:r>
      <w:r w:rsidRPr="00F52999">
        <w:rPr>
          <w:vertAlign w:val="subscript"/>
        </w:rPr>
        <w:t>+</w:t>
      </w:r>
      <w:r>
        <w:t xml:space="preserve"> for temperature-increasing and Core</w:t>
      </w:r>
      <w:r w:rsidRPr="00F52999">
        <w:rPr>
          <w:vertAlign w:val="subscript"/>
        </w:rPr>
        <w:t>-</w:t>
      </w:r>
      <w:r>
        <w:t xml:space="preserve"> for temperature-decreasing, based on the difference in current and predicted temperature for that core. The weights are assigned as follows –</w:t>
      </w:r>
    </w:p>
    <w:p w:rsidR="007F16BB" w:rsidRDefault="007F16BB" w:rsidP="007F16BB">
      <w:pPr>
        <w:pStyle w:val="BodyText"/>
        <w:ind w:firstLine="0"/>
        <w:jc w:val="center"/>
      </w:pPr>
      <w:r w:rsidRPr="00F52999">
        <w:rPr>
          <w:position w:val="-46"/>
        </w:rPr>
        <w:object w:dxaOrig="3180" w:dyaOrig="1040">
          <v:shape id="_x0000_i1033" type="#_x0000_t75" style="width:159pt;height:51.75pt" o:ole="">
            <v:imagedata r:id="rId22" o:title=""/>
          </v:shape>
          <o:OLEObject Type="Embed" ProgID="Equation.3" ShapeID="_x0000_i1033" DrawAspect="Content" ObjectID="_1406143151" r:id="rId23"/>
        </w:object>
      </w:r>
    </w:p>
    <w:p w:rsidR="007F16BB" w:rsidRPr="00F52999" w:rsidRDefault="007F16BB" w:rsidP="007F16BB">
      <w:pPr>
        <w:pStyle w:val="BodyText"/>
        <w:ind w:firstLine="0"/>
      </w:pPr>
      <w:proofErr w:type="gramStart"/>
      <w:r>
        <w:t>where</w:t>
      </w:r>
      <w:proofErr w:type="gramEnd"/>
      <w:r>
        <w:t>, a</w:t>
      </w:r>
      <w:r>
        <w:rPr>
          <w:vertAlign w:val="subscript"/>
        </w:rPr>
        <w:t>+</w:t>
      </w:r>
      <w:r>
        <w:t xml:space="preserve"> is the temperature increment and a</w:t>
      </w:r>
      <w:r>
        <w:rPr>
          <w:vertAlign w:val="subscript"/>
        </w:rPr>
        <w:t>-</w:t>
      </w:r>
      <w:r>
        <w:t xml:space="preserve"> is the temperature decrement. We then choose from each set the core with the minimum weight and randomly allocate the task to one of the cores selected.</w:t>
      </w:r>
    </w:p>
    <w:p w:rsidR="007F16BB" w:rsidRDefault="007F16BB" w:rsidP="007F16BB">
      <w:pPr>
        <w:pStyle w:val="BodyText"/>
      </w:pPr>
      <w:r>
        <w:t xml:space="preserve"> We also run another heuristic which modifies the above one to incorporate the network characteristics. For each task to be allocated, we calculate the weights using the Future Temperature Trend. After calculating the weights, we create the selection set in the ascending order of weights of the cores. For the network characteristics, we take into consideration the cores which have been allocated a particular task only. Let </w:t>
      </w:r>
      <w:proofErr w:type="spellStart"/>
      <w:r>
        <w:t>Alloc_Set</w:t>
      </w:r>
      <w:proofErr w:type="spellEnd"/>
      <w:r>
        <w:t xml:space="preserve"> be a set of all cores which have been allocated a task already. For each core in the selection set, another weight is calculated as follows – </w:t>
      </w:r>
    </w:p>
    <w:p w:rsidR="007F16BB" w:rsidRDefault="007F16BB" w:rsidP="007F16BB">
      <w:pPr>
        <w:pStyle w:val="BodyText"/>
        <w:ind w:firstLine="0"/>
        <w:jc w:val="center"/>
      </w:pPr>
      <w:r w:rsidRPr="005F6003">
        <w:rPr>
          <w:position w:val="-30"/>
        </w:rPr>
        <w:object w:dxaOrig="3600" w:dyaOrig="560">
          <v:shape id="_x0000_i1034" type="#_x0000_t75" style="width:180pt;height:27.75pt" o:ole="">
            <v:imagedata r:id="rId24" o:title=""/>
          </v:shape>
          <o:OLEObject Type="Embed" ProgID="Equation.3" ShapeID="_x0000_i1034" DrawAspect="Content" ObjectID="_1406143152" r:id="rId25"/>
        </w:object>
      </w:r>
    </w:p>
    <w:p w:rsidR="007F16BB" w:rsidRDefault="007F16BB" w:rsidP="007F16BB">
      <w:pPr>
        <w:pStyle w:val="BodyText"/>
        <w:ind w:firstLine="0"/>
      </w:pPr>
      <w:proofErr w:type="gramStart"/>
      <w:r>
        <w:t>where</w:t>
      </w:r>
      <w:proofErr w:type="gramEnd"/>
      <w:r>
        <w:t xml:space="preserve">, </w:t>
      </w:r>
      <w:r w:rsidRPr="00762B8D">
        <w:rPr>
          <w:i/>
        </w:rPr>
        <w:t>j</w:t>
      </w:r>
      <w:r>
        <w:t xml:space="preserve"> is a core from </w:t>
      </w:r>
      <w:proofErr w:type="spellStart"/>
      <w:r>
        <w:t>Alloc_Set</w:t>
      </w:r>
      <w:proofErr w:type="spellEnd"/>
      <w:r>
        <w:t xml:space="preserve">, </w:t>
      </w:r>
      <w:proofErr w:type="spellStart"/>
      <w:r w:rsidRPr="00762B8D">
        <w:rPr>
          <w:i/>
        </w:rPr>
        <w:t>h</w:t>
      </w:r>
      <w:r w:rsidRPr="00762B8D">
        <w:rPr>
          <w:i/>
          <w:vertAlign w:val="subscript"/>
        </w:rPr>
        <w:t>ij</w:t>
      </w:r>
      <w:proofErr w:type="spellEnd"/>
      <w:r>
        <w:t xml:space="preserve"> is the hop-count from core </w:t>
      </w:r>
      <w:r w:rsidRPr="00762B8D">
        <w:rPr>
          <w:i/>
        </w:rPr>
        <w:t>i</w:t>
      </w:r>
      <w:r>
        <w:t xml:space="preserve"> to core </w:t>
      </w:r>
      <w:r w:rsidRPr="00762B8D">
        <w:rPr>
          <w:i/>
        </w:rPr>
        <w:t>j</w:t>
      </w:r>
      <w:r>
        <w:t xml:space="preserve"> and </w:t>
      </w:r>
      <w:proofErr w:type="spellStart"/>
      <w:r w:rsidRPr="00762B8D">
        <w:rPr>
          <w:i/>
        </w:rPr>
        <w:t>f</w:t>
      </w:r>
      <w:r w:rsidRPr="00762B8D">
        <w:rPr>
          <w:i/>
          <w:vertAlign w:val="subscript"/>
        </w:rPr>
        <w:t>ij</w:t>
      </w:r>
      <w:proofErr w:type="spellEnd"/>
      <w:r>
        <w:t xml:space="preserve"> is the frequency of communication between core </w:t>
      </w:r>
      <w:r w:rsidRPr="00762B8D">
        <w:rPr>
          <w:i/>
        </w:rPr>
        <w:t>i</w:t>
      </w:r>
      <w:r>
        <w:t xml:space="preserve"> and </w:t>
      </w:r>
      <w:r w:rsidRPr="00762B8D">
        <w:rPr>
          <w:i/>
        </w:rPr>
        <w:t>j</w:t>
      </w:r>
      <w:r>
        <w:t>. The task is allocated to the core with the smallest weight so obtained.</w:t>
      </w:r>
    </w:p>
    <w:p w:rsidR="007F16BB" w:rsidRDefault="007F16BB" w:rsidP="007F16BB">
      <w:pPr>
        <w:pStyle w:val="BodyText"/>
      </w:pPr>
      <w:r>
        <w:t xml:space="preserve">After all the tasks are reallocated, the results are input to </w:t>
      </w:r>
      <w:proofErr w:type="spellStart"/>
      <w:r>
        <w:t>HotSpot</w:t>
      </w:r>
      <w:proofErr w:type="spellEnd"/>
      <w:r>
        <w:t xml:space="preserve"> simulator to obtain a temperature profile for the allocation.</w:t>
      </w:r>
    </w:p>
    <w:p w:rsidR="00100237" w:rsidRPr="007F16BB" w:rsidRDefault="00100237" w:rsidP="007F16BB">
      <w:bookmarkStart w:id="0" w:name="_GoBack"/>
      <w:bookmarkEnd w:id="0"/>
    </w:p>
    <w:sectPr w:rsidR="00100237" w:rsidRPr="007F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37"/>
    <w:rsid w:val="000D5B2F"/>
    <w:rsid w:val="00100237"/>
    <w:rsid w:val="001F3CE2"/>
    <w:rsid w:val="004F14F1"/>
    <w:rsid w:val="006079EA"/>
    <w:rsid w:val="006D3C87"/>
    <w:rsid w:val="007022C5"/>
    <w:rsid w:val="00797A12"/>
    <w:rsid w:val="007E0CC9"/>
    <w:rsid w:val="007F16BB"/>
    <w:rsid w:val="008255A2"/>
    <w:rsid w:val="00A45486"/>
    <w:rsid w:val="00B8087C"/>
    <w:rsid w:val="00D1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7F16BB"/>
    <w:pPr>
      <w:keepNext/>
      <w:keepLines/>
      <w:numPr>
        <w:numId w:val="1"/>
      </w:numPr>
      <w:tabs>
        <w:tab w:val="left" w:pos="216"/>
        <w:tab w:val="left" w:pos="283"/>
        <w:tab w:val="left" w:pos="340"/>
        <w:tab w:val="left" w:pos="397"/>
      </w:tabs>
      <w:suppressAutoHyphens/>
      <w:spacing w:before="160" w:after="80" w:line="240" w:lineRule="auto"/>
      <w:jc w:val="center"/>
      <w:outlineLvl w:val="0"/>
    </w:pPr>
    <w:rPr>
      <w:rFonts w:ascii="Times New Roman" w:eastAsia="SimSun" w:hAnsi="Times New Roman" w:cs="Times New Roman"/>
      <w:smallCap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6BB"/>
    <w:rPr>
      <w:rFonts w:ascii="Times New Roman" w:eastAsia="SimSun" w:hAnsi="Times New Roman" w:cs="Times New Roman"/>
      <w:smallCaps/>
      <w:sz w:val="20"/>
      <w:szCs w:val="20"/>
      <w:lang w:val="en-US" w:eastAsia="en-US"/>
    </w:rPr>
  </w:style>
  <w:style w:type="paragraph" w:styleId="BodyText">
    <w:name w:val="Body Text"/>
    <w:basedOn w:val="Normal"/>
    <w:link w:val="BodyTextChar"/>
    <w:rsid w:val="007F16BB"/>
    <w:pPr>
      <w:suppressAutoHyphens/>
      <w:spacing w:after="6" w:line="240" w:lineRule="auto"/>
      <w:ind w:firstLine="288"/>
      <w:jc w:val="both"/>
    </w:pPr>
    <w:rPr>
      <w:rFonts w:ascii="Times New Roman" w:eastAsia="SimSun" w:hAnsi="Times New Roman" w:cs="Times New Roman"/>
      <w:spacing w:val="-1"/>
      <w:sz w:val="20"/>
      <w:szCs w:val="20"/>
      <w:lang w:eastAsia="zh-CN"/>
    </w:rPr>
  </w:style>
  <w:style w:type="character" w:customStyle="1" w:styleId="BodyTextChar">
    <w:name w:val="Body Text Char"/>
    <w:basedOn w:val="DefaultParagraphFont"/>
    <w:link w:val="BodyText"/>
    <w:rsid w:val="007F16BB"/>
    <w:rPr>
      <w:rFonts w:ascii="Times New Roman" w:eastAsia="SimSun" w:hAnsi="Times New Roman" w:cs="Times New Roman"/>
      <w:spacing w:val="-1"/>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7F16BB"/>
    <w:pPr>
      <w:keepNext/>
      <w:keepLines/>
      <w:numPr>
        <w:numId w:val="1"/>
      </w:numPr>
      <w:tabs>
        <w:tab w:val="left" w:pos="216"/>
        <w:tab w:val="left" w:pos="283"/>
        <w:tab w:val="left" w:pos="340"/>
        <w:tab w:val="left" w:pos="397"/>
      </w:tabs>
      <w:suppressAutoHyphens/>
      <w:spacing w:before="160" w:after="80" w:line="240" w:lineRule="auto"/>
      <w:jc w:val="center"/>
      <w:outlineLvl w:val="0"/>
    </w:pPr>
    <w:rPr>
      <w:rFonts w:ascii="Times New Roman" w:eastAsia="SimSun" w:hAnsi="Times New Roman" w:cs="Times New Roman"/>
      <w:smallCap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6BB"/>
    <w:rPr>
      <w:rFonts w:ascii="Times New Roman" w:eastAsia="SimSun" w:hAnsi="Times New Roman" w:cs="Times New Roman"/>
      <w:smallCaps/>
      <w:sz w:val="20"/>
      <w:szCs w:val="20"/>
      <w:lang w:val="en-US" w:eastAsia="en-US"/>
    </w:rPr>
  </w:style>
  <w:style w:type="paragraph" w:styleId="BodyText">
    <w:name w:val="Body Text"/>
    <w:basedOn w:val="Normal"/>
    <w:link w:val="BodyTextChar"/>
    <w:rsid w:val="007F16BB"/>
    <w:pPr>
      <w:suppressAutoHyphens/>
      <w:spacing w:after="6" w:line="240" w:lineRule="auto"/>
      <w:ind w:firstLine="288"/>
      <w:jc w:val="both"/>
    </w:pPr>
    <w:rPr>
      <w:rFonts w:ascii="Times New Roman" w:eastAsia="SimSun" w:hAnsi="Times New Roman" w:cs="Times New Roman"/>
      <w:spacing w:val="-1"/>
      <w:sz w:val="20"/>
      <w:szCs w:val="20"/>
      <w:lang w:eastAsia="zh-CN"/>
    </w:rPr>
  </w:style>
  <w:style w:type="character" w:customStyle="1" w:styleId="BodyTextChar">
    <w:name w:val="Body Text Char"/>
    <w:basedOn w:val="DefaultParagraphFont"/>
    <w:link w:val="BodyText"/>
    <w:rsid w:val="007F16BB"/>
    <w:rPr>
      <w:rFonts w:ascii="Times New Roman" w:eastAsia="SimSun" w:hAnsi="Times New Roman" w:cs="Times New Roman"/>
      <w:spacing w:val="-1"/>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dc:creator>
  <cp:lastModifiedBy>Nishad</cp:lastModifiedBy>
  <cp:revision>4</cp:revision>
  <dcterms:created xsi:type="dcterms:W3CDTF">2012-08-10T22:59:00Z</dcterms:created>
  <dcterms:modified xsi:type="dcterms:W3CDTF">2012-08-11T02:33:00Z</dcterms:modified>
</cp:coreProperties>
</file>