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CE0AF" w14:textId="77777777" w:rsidR="00CD7A11" w:rsidRPr="00CD7A11" w:rsidRDefault="00CD7A11" w:rsidP="00CD7A11">
      <w:pPr>
        <w:spacing w:after="0" w:line="706" w:lineRule="atLeast"/>
        <w:outlineLvl w:val="0"/>
        <w:rPr>
          <w:rFonts w:ascii="Times New Roman" w:eastAsia="Times New Roman" w:hAnsi="Times New Roman" w:cs="Times New Roman"/>
          <w:color w:val="181818"/>
          <w:spacing w:val="-15"/>
          <w:kern w:val="36"/>
          <w:sz w:val="48"/>
          <w:szCs w:val="48"/>
          <w:lang w:eastAsia="en-IN"/>
        </w:rPr>
      </w:pPr>
      <w:r w:rsidRPr="00CD7A11">
        <w:rPr>
          <w:rFonts w:ascii="Times New Roman" w:eastAsia="Times New Roman" w:hAnsi="Times New Roman" w:cs="Times New Roman"/>
          <w:color w:val="181818"/>
          <w:spacing w:val="-15"/>
          <w:kern w:val="36"/>
          <w:sz w:val="48"/>
          <w:szCs w:val="48"/>
          <w:lang w:eastAsia="en-IN"/>
        </w:rPr>
        <w:t>20 Crossbred Cow Farm</w:t>
      </w:r>
    </w:p>
    <w:p w14:paraId="40E50C80" w14:textId="77777777" w:rsidR="00875796" w:rsidRDefault="00875796" w:rsidP="00CD7A11">
      <w:pPr>
        <w:shd w:val="clear" w:color="auto" w:fill="FFFFFF"/>
        <w:spacing w:after="360" w:line="240" w:lineRule="auto"/>
        <w:rPr>
          <w:rFonts w:ascii="PT Sans" w:eastAsia="Times New Roman" w:hAnsi="PT Sans" w:cs="Times New Roman"/>
          <w:b/>
          <w:bCs/>
          <w:color w:val="444444"/>
          <w:sz w:val="25"/>
          <w:szCs w:val="25"/>
          <w:lang w:eastAsia="en-IN"/>
        </w:rPr>
      </w:pPr>
    </w:p>
    <w:p w14:paraId="26E45837" w14:textId="2F21DB41" w:rsidR="00CD7A11" w:rsidRPr="00CD7A11" w:rsidRDefault="00CD7A11" w:rsidP="00CD7A11">
      <w:pPr>
        <w:shd w:val="clear" w:color="auto" w:fill="FFFFFF"/>
        <w:spacing w:after="360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b/>
          <w:bCs/>
          <w:color w:val="444444"/>
          <w:sz w:val="25"/>
          <w:szCs w:val="25"/>
          <w:lang w:eastAsia="en-IN"/>
        </w:rPr>
        <w:t>Assumptions</w:t>
      </w:r>
    </w:p>
    <w:p w14:paraId="21190A21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cost of land for the project is not considered.</w:t>
      </w:r>
    </w:p>
    <w:p w14:paraId="58A646CA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Inter-calving period of 390 days (300 lactating days and 90 dry days)</w:t>
      </w:r>
    </w:p>
    <w:p w14:paraId="7DF69310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silage bunker &amp; mister set</w:t>
      </w:r>
    </w:p>
    <w:p w14:paraId="7774CB4A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Change in market price of the animals assumed in following manner</w:t>
      </w:r>
    </w:p>
    <w:p w14:paraId="56A7C719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1st lactation: No change</w:t>
      </w:r>
    </w:p>
    <w:p w14:paraId="7D8DF59A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2nd lactation: +5%</w:t>
      </w:r>
    </w:p>
    <w:p w14:paraId="4A1407E3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3rd lactation: -5%</w:t>
      </w:r>
    </w:p>
    <w:p w14:paraId="7D7F5B83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4th lactation: -10%</w:t>
      </w:r>
    </w:p>
    <w:p w14:paraId="19E6BECE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5th lactation: -30%</w:t>
      </w:r>
    </w:p>
    <w:p w14:paraId="4432B562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6th lactation: -50%</w:t>
      </w:r>
    </w:p>
    <w:p w14:paraId="6865548E" w14:textId="77777777" w:rsidR="00CD7A11" w:rsidRPr="00CD7A11" w:rsidRDefault="00CD7A11" w:rsidP="00CD7A1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7th lactation: -70%</w:t>
      </w:r>
    </w:p>
    <w:p w14:paraId="1269B144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Once the young animal, reared within the herd that is ready to calve, would replace the oldest animal.</w:t>
      </w:r>
    </w:p>
    <w:p w14:paraId="7BC243D5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animals apart from 1st, 2nd or 3rd lactations are assumed to be sold off to maintain constant herd size.</w:t>
      </w:r>
    </w:p>
    <w:p w14:paraId="66B1432E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Required land is available for cultivating green fodder for animals.</w:t>
      </w:r>
    </w:p>
    <w:p w14:paraId="396B1ED7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For lactating animals, total dry matter of feed and fodder is assumed to be in the range of 3.5-4 kg per 100 kg body weight.</w:t>
      </w:r>
    </w:p>
    <w:p w14:paraId="5D8B03DB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For dry animals, total dry matter of feed and fodder is assumed to be around 2.5 kg per 100 kg body weight.</w:t>
      </w:r>
    </w:p>
    <w:p w14:paraId="391FDC06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project is considered as on-going and therefore, terminal values of assets are not considered.</w:t>
      </w:r>
    </w:p>
    <w:p w14:paraId="1648A880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Male calves are assumed to be sold off.</w:t>
      </w:r>
    </w:p>
    <w:p w14:paraId="7C74F390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Price assumptions are on average basis and would vary region to region</w:t>
      </w:r>
    </w:p>
    <w:p w14:paraId="2DB0DCF1" w14:textId="45AF5D11" w:rsid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any taxation has not been made</w:t>
      </w:r>
    </w:p>
    <w:p w14:paraId="73922DE3" w14:textId="77777777" w:rsidR="00CD7A11" w:rsidRPr="00CD7A11" w:rsidRDefault="00CD7A11" w:rsidP="00CD7A11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</w:p>
    <w:p w14:paraId="7518C651" w14:textId="77777777" w:rsidR="00CD7A11" w:rsidRPr="00CD7A11" w:rsidRDefault="00CD7A11" w:rsidP="00CD7A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Of total 20 cows purchased</w:t>
      </w:r>
    </w:p>
    <w:p w14:paraId="527CF72D" w14:textId="77777777" w:rsidR="00CD7A11" w:rsidRPr="00CD7A11" w:rsidRDefault="00CD7A11" w:rsidP="00CD7A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10 cows are of 1st lactation having yield of 15 litres/ day, costing </w:t>
      </w:r>
      <w:r w:rsidRPr="00CD7A11">
        <w:rPr>
          <w:rFonts w:ascii="Arial" w:eastAsia="Times New Roman" w:hAnsi="Arial" w:cs="Arial"/>
          <w:color w:val="444444"/>
          <w:sz w:val="25"/>
          <w:szCs w:val="25"/>
          <w:lang w:eastAsia="en-IN"/>
        </w:rPr>
        <w:t>₹</w:t>
      </w: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 60,000/ animal</w:t>
      </w:r>
    </w:p>
    <w:p w14:paraId="1F236CF7" w14:textId="77777777" w:rsidR="00CD7A11" w:rsidRPr="00CD7A11" w:rsidRDefault="00CD7A11" w:rsidP="00CD7A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6 cows are of 2nd lactation having yield of 18 litres/ day, costing </w:t>
      </w:r>
      <w:r w:rsidRPr="00CD7A11">
        <w:rPr>
          <w:rFonts w:ascii="Arial" w:eastAsia="Times New Roman" w:hAnsi="Arial" w:cs="Arial"/>
          <w:color w:val="444444"/>
          <w:sz w:val="25"/>
          <w:szCs w:val="25"/>
          <w:lang w:eastAsia="en-IN"/>
        </w:rPr>
        <w:t>₹</w:t>
      </w: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 63,000/ animal</w:t>
      </w:r>
    </w:p>
    <w:p w14:paraId="2D17FD9F" w14:textId="77777777" w:rsidR="00CD7A11" w:rsidRPr="00CD7A11" w:rsidRDefault="00CD7A11" w:rsidP="00CD7A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4 cows are of 3rd lactation having yield of 17 litres/ day, costing </w:t>
      </w:r>
      <w:r w:rsidRPr="00CD7A11">
        <w:rPr>
          <w:rFonts w:ascii="Arial" w:eastAsia="Times New Roman" w:hAnsi="Arial" w:cs="Arial"/>
          <w:color w:val="444444"/>
          <w:sz w:val="25"/>
          <w:szCs w:val="25"/>
          <w:lang w:eastAsia="en-IN"/>
        </w:rPr>
        <w:t>₹</w:t>
      </w: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 60,000/ animal</w:t>
      </w:r>
    </w:p>
    <w:p w14:paraId="0C6997F4" w14:textId="77777777" w:rsidR="00CD7A11" w:rsidRPr="00CD7A11" w:rsidRDefault="00CD7A11" w:rsidP="00CD7A1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Of 20 animals, 10 are assumed to be purchased at the beginning of the project and rest after 6 months</w:t>
      </w:r>
    </w:p>
    <w:p w14:paraId="49F7214A" w14:textId="77777777" w:rsidR="00CD7A11" w:rsidRPr="00CD7A11" w:rsidRDefault="00CD7A11" w:rsidP="00CD7A1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machine operated chaff cutter</w:t>
      </w:r>
    </w:p>
    <w:p w14:paraId="28C4EFD2" w14:textId="77777777" w:rsidR="00CD7A11" w:rsidRPr="00CD7A11" w:rsidRDefault="00CD7A11" w:rsidP="00CD7A1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D7A11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of milking machine</w:t>
      </w:r>
    </w:p>
    <w:p w14:paraId="69AA1692" w14:textId="65C9E046" w:rsidR="00AA46EB" w:rsidRDefault="00AA46EB"/>
    <w:tbl>
      <w:tblPr>
        <w:tblW w:w="125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1346"/>
        <w:gridCol w:w="1277"/>
        <w:gridCol w:w="1277"/>
        <w:gridCol w:w="1352"/>
        <w:gridCol w:w="1277"/>
        <w:gridCol w:w="1277"/>
        <w:gridCol w:w="1277"/>
        <w:gridCol w:w="277"/>
      </w:tblGrid>
      <w:tr w:rsidR="00CD7A11" w:rsidRPr="00CD7A11" w14:paraId="4F840440" w14:textId="77777777" w:rsidTr="00CD7A11">
        <w:trPr>
          <w:trHeight w:val="360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4BD05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b/>
                <w:bCs/>
                <w:color w:val="444444"/>
                <w:sz w:val="25"/>
                <w:szCs w:val="25"/>
                <w:u w:val="single"/>
                <w:lang w:eastAsia="en-IN"/>
              </w:rPr>
              <w:t>PROJECT DETAILS (INDICATIVE) for 20 COW FARM</w:t>
            </w:r>
          </w:p>
        </w:tc>
      </w:tr>
      <w:tr w:rsidR="00CD7A11" w:rsidRPr="00CD7A11" w14:paraId="02E035B0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A3EE0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Pre-requisite for the project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EE85A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899FE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C8F52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72B46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square feet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7F092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8F69F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E0530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DD7BB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1ACC983" w14:textId="77777777" w:rsidTr="00CD7A11">
        <w:trPr>
          <w:trHeight w:val="36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784D5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Land requirement for cattle shed, storage and silage bunker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3D045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DC4B7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4796C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70310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15A02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53B9542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BB70E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E7C86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FFF9E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21D3C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C6451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56893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DA931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49B53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B9F35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18EFBE7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DF410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Project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CF6F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F4A0C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C86C4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EF8B6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C4E36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5514E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10A39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60830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7D65439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62C9C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E295C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Amount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97E02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7E5C1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9F626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8EDBE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9779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190C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F8F1E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0406730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E00BA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>Cattle shed for adult 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2B8D8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840,000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E19D6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5F7F8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AD6B4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FAB84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7D2C8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2206B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67915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53EB99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C3847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 shed for calves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BC9B0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9402F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42505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0FE8B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5EFA7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BC50A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6DBAF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AAF32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FD0D34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63C0E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 shed for heifers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EB79D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490,000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AD06F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F1FD5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91B06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2839C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3C63A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C7BC8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98967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42C1B1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47382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Silage bunker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41B0F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2FDA0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CC7C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D08C9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AD899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853E4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B3E9E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20821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1FF2145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179CD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Construction for storage 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E9CFE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233,340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D8E5C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F39A4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73267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97300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D1AF23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CBB24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8316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2F993EA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AC223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A9832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1,246,000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18593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2441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E7B75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70AFC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149A8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79AF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44DB2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4EEC072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04E5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proofErr w:type="spellStart"/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Equipments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EA395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A68F0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C8EF6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944A2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EDCC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C2A1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B1E05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F7F7E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5B6520B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59B9B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proofErr w:type="spellStart"/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Contigency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37902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65,410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A30C9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274C4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A5516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31871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180B3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732DF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B7800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7811062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766C3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Project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22CD0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3,335,750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215FB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61A9D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BDD6C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E56E2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C0A50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8851A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B1C93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0E5A9BE6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5E4B6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808DE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D0DA0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49ACE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7A78F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7EDF1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4237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54120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45806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7530611C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1B82C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Fixed cost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75A77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A5AA5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8585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5E957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99425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92AEF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50004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27212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1BA34E0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0A5DF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C4A5A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12C8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A2235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31FEA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03C5F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CE07B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09FA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D33BA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2BCDFC42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F63C4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 xml:space="preserve">Depreciation of </w:t>
            </w:r>
            <w:proofErr w:type="spellStart"/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cattleshed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72B3A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61E07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EBDDF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AF05D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7F593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8EDD5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CF03B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184,334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CE4F8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E29D3E6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53406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Depreciation of equipment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D978E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FFB0B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2C7B2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7CA8D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65D94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4D7A3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559E3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A46E5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7D86282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B305B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Relative change in value of herd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EFB56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-18,000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0FA59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-126,000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502B8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-12,000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A3CC0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57,000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D7733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114,000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6C389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C3951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3BF2A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0AEE9E1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47E26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>Interest on capital investment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C566B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01E6B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FC53B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257D7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4ADEB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503F2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934EA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400,290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3D18D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1F44537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349D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fixed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81442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577,224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1FF33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469,224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C2728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583,224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B06DF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652,224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76D30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709,224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898B0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A7783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BAB1D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CD7BA2B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42494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02153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F4B27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6ECCF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B98B0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18467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542DC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6D105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19E7A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F78817D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0DE3A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Variable cost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E45EC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15E17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76BFB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A669A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3054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2B955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0CA6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5BBD4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7416141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0C83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22B4E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8377C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9625E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38829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F5738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5E70A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14490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4258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28C6BE9D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3CBCB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Green fodder cultivation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2000C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CBE09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74B19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CDBD6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E8FB0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F4169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14464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D9B37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D945DD7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8B537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Green fodder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0DF28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1E912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B2F95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13F0E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0D51D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0883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A90D9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7BB9D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21530AC9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E0F5E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Dry fodder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47191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287,808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9AE77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438,000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AEA51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525,600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00033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879CF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9C5BC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7900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595,680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1A3AE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35249D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D18A8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Concentrate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BC17C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343,952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E9637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491,330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98D5B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542,430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4AD9D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583,310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94E92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583,310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C125E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583,310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D8EE1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583,310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33691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303246D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E71AA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Mineral mixture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F5CA2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58825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44,220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8D5DC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49,695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54A0F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54,075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B1258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54,075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F9DCE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54,075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9B4AA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54,075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8AC06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443A4338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99459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Labour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10591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35FAD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E56BF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6AC1D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9BEF7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3D5F5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7FB3F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290F3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0E9D57D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318DB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Insurance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158AA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7604B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9F89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60E22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D172D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30BA8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711EB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B34EF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400355C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B002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Veterinary &amp; breeding expenses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52B23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8C53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712B4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96B3F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83BF5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E510D1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6F9E3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16928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0BB2E031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0BEEF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Electricity &amp; water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DBBD8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0262E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99B5C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DF560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F52AD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79F03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026EE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64D7A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905481B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4F713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Transportation cost for milk sale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B66A3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16DFF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9B8C0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56EAC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7B0F5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087E7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E8200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2177F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79A9EE69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ABFED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 xml:space="preserve">Minor repair of building/ </w:t>
            </w:r>
            <w:proofErr w:type="spellStart"/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equipments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5B449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62EBD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FF27B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A2AA5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6C7FF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7572A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BC67A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E15C9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A077E80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2C1F2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Interest on working capital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B4733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13,553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B3C59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14,576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B0F55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C02A1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1BDCB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EF5E6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04796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B2D0F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0481F33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C8CEE7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variable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A5D9C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1,009,117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A13D4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1,321,366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B8A24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1,466,015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36AE0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1,581,734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BEFE6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1,581,734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32E11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1,581,734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F19B8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1,581,734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E7522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0546105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E1D0B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114A4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5C914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3DAC2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0234E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B4488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4E346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3C844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AC124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856FDBC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ED148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Income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39206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9C495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B72E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84C48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74055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FD7C5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974C1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4F540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70C35CE7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50FED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4E883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CD03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0809F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722AA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DA58A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87C34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5C497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7C75E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4865E16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D0093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Milk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FE9A8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1,708,240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7C4B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2,400,413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654DD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2,217,925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67028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2,070,531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D89FF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2,168,794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7E16B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2,323,206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D3AE6C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2,323,206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B3B72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7FB216C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D442B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Gunny bags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0F4BD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DCE17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C1E60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A2479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8,330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A0B29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8,330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F0ED3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8,330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C8B84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8,330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51AA3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7CC353DA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3DFD3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Sale of 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28A7D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BB89B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9E3A0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25A3A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166,500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04B1A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322,500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1F7DE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355,500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2CD50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511,500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F5B23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E88614B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74CAE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Sale of dung/ manure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98F1B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25,200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7E8FD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60FD1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D9B72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54AA5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187F0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CE608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59CFD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13EC10C9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097EF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receipt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57D7C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1,742,850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FD497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2,445,533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F8B95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2,263,775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BEC222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2,278,961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E6948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2,533,224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DBA8A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2,720,636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E2B4D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2,876,636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40543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57F8448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4CAF1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E59E1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EE633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61422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33676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1190D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EF309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282DE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75EC5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D25AFF4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6AE6F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PBDIT (Operating Profit)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2B2A0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733,733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F762D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1,124,166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98DE2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797,760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90442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697,227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947EC3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951,489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CFE7D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1,138,902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FD02C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1,294,902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5FB16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520A98AE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DC274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Net Profit (</w:t>
            </w:r>
            <w:r w:rsidRPr="00CD7A11">
              <w:rPr>
                <w:rFonts w:ascii="Arial" w:eastAsia="Times New Roman" w:hAnsi="Arial" w:cs="Arial"/>
                <w:color w:val="444444"/>
                <w:sz w:val="25"/>
                <w:szCs w:val="25"/>
                <w:lang w:eastAsia="en-IN"/>
              </w:rPr>
              <w:t>₹</w:t>
            </w: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DC214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156,509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F5104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654,942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7F820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214,536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AC7D3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45,003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4CA10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242,265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CAD25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543,678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F498B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699,678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9486F7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C12EAAA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903B3A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3D0F1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79ACD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E9989D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90A25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AFCAC0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0212F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9EB18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0D3E11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6334823C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C1697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IRR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F75DFC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19.8%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DD5408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ED755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BAB06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0DD1D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389D1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F06A9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35922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D7A11" w:rsidRPr="00CD7A11" w14:paraId="316497C5" w14:textId="77777777" w:rsidTr="00CD7A1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752E1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ROI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76BABE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23.4%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E6EB75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E3B894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2CCDC6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DEEDC2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541A99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8D215F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45FF6B" w14:textId="77777777" w:rsidR="00CD7A11" w:rsidRPr="00CD7A11" w:rsidRDefault="00CD7A11" w:rsidP="00CD7A11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D7A11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</w:tbl>
    <w:p w14:paraId="0CADBD31" w14:textId="77777777" w:rsidR="00CD7A11" w:rsidRDefault="00CD7A11"/>
    <w:sectPr w:rsidR="00CD7A11" w:rsidSect="00CD7A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B10C6"/>
    <w:multiLevelType w:val="multilevel"/>
    <w:tmpl w:val="4A5E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0755E"/>
    <w:multiLevelType w:val="multilevel"/>
    <w:tmpl w:val="F348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C65C6"/>
    <w:multiLevelType w:val="multilevel"/>
    <w:tmpl w:val="49D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5"/>
    </w:lvlOverride>
  </w:num>
  <w:num w:numId="4">
    <w:abstractNumId w:val="1"/>
    <w:lvlOverride w:ilvl="0">
      <w:startOverride w:val="16"/>
    </w:lvlOverride>
  </w:num>
  <w:num w:numId="5">
    <w:abstractNumId w:val="1"/>
    <w:lvlOverride w:ilvl="0">
      <w:startOverride w:val="1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05"/>
    <w:rsid w:val="00301205"/>
    <w:rsid w:val="00875796"/>
    <w:rsid w:val="00AA46EB"/>
    <w:rsid w:val="00CD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12042"/>
  <w15:chartTrackingRefBased/>
  <w15:docId w15:val="{2E8A09D3-3FBF-4552-80E0-C00FC03B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7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7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A11"/>
    <w:rPr>
      <w:b/>
      <w:bCs/>
    </w:rPr>
  </w:style>
  <w:style w:type="table" w:styleId="TableGrid">
    <w:name w:val="Table Grid"/>
    <w:basedOn w:val="TableNormal"/>
    <w:uiPriority w:val="39"/>
    <w:rsid w:val="00CD7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96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</dc:creator>
  <cp:keywords/>
  <dc:description/>
  <cp:lastModifiedBy>Pramod</cp:lastModifiedBy>
  <cp:revision>3</cp:revision>
  <dcterms:created xsi:type="dcterms:W3CDTF">2024-12-24T17:31:00Z</dcterms:created>
  <dcterms:modified xsi:type="dcterms:W3CDTF">2024-12-24T17:43:00Z</dcterms:modified>
</cp:coreProperties>
</file>