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N°1 : INFORMATIONS D’ORDRE GENERAL</w:t>
      </w:r>
    </w:p>
    <w:p>
      <w:pPr/>
      <w:r>
        <w:rPr/>
        <w:t xml:space="preserve">1</w:t>
      </w:r>
    </w:p>
    <w:p>
      <w:pPr/>
      <w:r>
        <w:rPr/>
        <w:t xml:space="preserve">question1</w:t>
      </w:r>
    </w:p>
    <w:p>
      <w:pPr/>
      <w:r>
        <w:rPr/>
        <w:t xml:space="preserve">question1 Réponse : true</w:t>
      </w:r>
    </w:p>
    <w:p>
      <w:pPr/>
      <w:r>
        <w:rPr/>
        <w:t xml:space="preserve"> Sous réponse : </w:t>
      </w:r>
    </w:p>
    <w:p>
      <w:pPr/>
      <w:r>
        <w:rPr/>
        <w:t xml:space="preserve">Non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N°2 : COLLECTE DE DONNEES SUR LES SOURCES D'ALIMENTATION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8. Avez-vous déjà fait une analyse de la consommation (Facture d’électricité)  de votre établissement ? : Non</w:t>
      </w:r>
    </w:p>
    <w:p>
      <w:pPr/>
      <w:r>
        <w:rPr/>
        <w:t xml:space="preserve">1 : Une consommation non maitrisé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4. Votre bâtiment dispose-t-il d’un système de compensation d’énergie réactive : Non</w:t>
      </w:r>
    </w:p>
    <w:p>
      <w:pPr/>
      <w:r>
        <w:rPr/>
        <w:t xml:space="preserve">1 : ras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2. Votre bâtiment dispose-t-il d’un transformateur de tension ? : Non</w:t>
      </w:r>
    </w:p>
    <w:p>
      <w:pPr/>
      <w:r>
        <w:rPr/>
        <w:t xml:space="preserve">1 : 1000kwat</w:t>
      </w:r>
    </w:p>
    <w:p>
      <w:pPr/>
      <w:r>
        <w:rPr>
          <w:rFonts w:ascii="Tahoma" w:hAnsi="Tahoma" w:eastAsia="Tahoma" w:cs="Tahoma"/>
          <w:sz w:val="24"/>
          <w:szCs w:val="24"/>
          <w:b w:val="1"/>
          <w:bCs w:val="1"/>
          <w:i w:val="0"/>
          <w:iCs w:val="0"/>
        </w:rPr>
        <w:t xml:space="preserve">1. Avez-vous un responsable énergie au sein de votre établissement : Non</w:t>
      </w:r>
    </w:p>
    <w:p>
      <w:pPr/>
      <w:r>
        <w:rPr/>
        <w:t xml:space="preserve">1 : Suivre la consommation energetique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	: COLLECTE DE DONNEES SUR LES APPAREILS ELECTRIQUES</w:t>
      </w:r>
    </w:p>
    <w:p>
      <w:pPr/>
      <w:r>
        <w:rPr/>
        <w:t xml:space="preserve">3. Caractéristique source SONABEL/Type de reglage Disjoncteur : </w:t>
      </w:r>
    </w:p>
    <w:p>
      <w:pPr/>
      <w:r>
        <w:rPr/>
        <w:t xml:space="preserve">Non</w:t>
      </w:r>
    </w:p>
    <w:p>
      <w:pPr/>
      <w:r>
        <w:rPr/>
        <w:t xml:space="preserve">2. Caractéristique source SONABEL/Type compteur : </w:t>
      </w:r>
    </w:p>
    <w:p>
      <w:pPr/>
      <w:r>
        <w:rPr/>
        <w:t xml:space="preserve">Non</w:t>
      </w:r>
    </w:p>
    <w:p>
      <w:pPr/>
      <w:r>
        <w:rPr/>
        <w:t xml:space="preserve">1. Caractéristique source SONABEL/N°Abonné : </w:t>
      </w:r>
    </w:p>
    <w:p>
      <w:pPr/>
      <w:r>
        <w:rPr/>
        <w:t xml:space="preserve">Non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N°3 : COLLECTE DE DONNEES SUR LES APPAREILS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N°4 : COLLECTE DE DONNEES SUR LES TABLEAUX ELECTRIQUES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N°5 : COLLECTE DE DONNEES SUR LES CABLES ELECTRIQUES</w:t>
      </w:r>
    </w:p>
    <w:p>
      <w:pPr/>
      <w:r>
        <w:rPr/>
        <w:t xml:space="preserve"/>
      </w:r>
    </w:p>
    <w:p>
      <w:pPr/>
      <w:r>
        <w:rPr/>
        <w:t xml:space="preserve">2. Les Cables apparents sont-ils fixes ? : </w:t>
      </w:r>
    </w:p>
    <w:p>
      <w:pPr/>
      <w:r>
        <w:rPr/>
        <w:t xml:space="preserve"/>
      </w:r>
    </w:p>
    <w:p>
      <w:pPr/>
      <w:r>
        <w:rPr/>
        <w:t xml:space="preserve">1. Les fourreaux sont-ils adaptés (Type, section)? 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ahoma" w:hAnsi="Tahoma" w:eastAsia="Tahoma" w:cs="Tahoma"/>
          <w:sz w:val="30"/>
          <w:szCs w:val="30"/>
          <w:b w:val="1"/>
          <w:bCs w:val="1"/>
        </w:rPr>
        <w:t xml:space="preserve">FICHE N°6	: COLLECTE DE DONNEES SUR LES CABLES ELECTRIQUES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2022-03-04T11:00:29+00:00</dcterms:created>
  <dcterms:modified xsi:type="dcterms:W3CDTF">2022-03-04T11:00:29+00:00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