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Web Performance, Security &amp; SEO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Engineering Reference</w:t>
      </w:r>
    </w:p>
    <w:p>
      <w:pPr>
        <w:pBdr>
          <w:top w:val="single" w:color="2E75B6" w:sz="3" w:space="8"/>
        </w:pBdr>
        <w:spacing w:before="300" w:after="200"/>
        <w:jc w:val="center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A Senior-Level Technical Playbook for Building High-Performance,</w:t>
      </w:r>
    </w:p>
    <w:p>
      <w:pPr>
        <w:spacing w:after="200"/>
        <w:jc w:val="center"/>
      </w:pPr>
      <w:r>
        <w:rPr>
          <w:rFonts w:ascii="Arial" w:cs="Arial" w:eastAsia="Arial" w:hAnsi="Arial"/>
          <w:color w:val="5A6A7A"/>
          <w:sz w:val="22"/>
          <w:szCs w:val="22"/>
        </w:rPr>
        <w:t xml:space="preserve">Secure, and Search-Optimized Websites with HTML, CSS, Tailwind, JavaScript &amp; PHP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Stack: HTML5 · CSS3 · Tailwind CSS · Vanilla JavaScript · PHP 8.x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A6A7A"/>
          <w:sz w:val="20"/>
          <w:szCs w:val="20"/>
        </w:rPr>
        <w:t xml:space="preserve">Document Version 2.0 — February 2026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a comprehensive, senior-level engineering reference for building websites that are simultaneously high-performance, security-hardened, and search-engine-optimized. It is scoped to a production stack comprising HTML5, CSS3, Tailwind CSS, Vanilla JavaScript, and PHP 8.x, and is written for developers who require actionable implementation detail rather than conceptual overviews.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three pillars — performance, security, and SEO — are deeply interdependent. A site that loads in under two seconds but is vulnerable to injection attacks is a liability. A secure site that loads in eight seconds will never rank. A fast, secure site with no semantic structure is invisible to search engines. This document treats all three as a unified engineering discipline.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8"/>
              <w:bottom w:val="single" w:color="27AE60" w:sz="1"/>
              <w:right w:val="single" w:color="27AE60" w:sz="1"/>
            </w:tcBorders>
            <w:shd w:fill="EA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Core Principle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optimization in this document satisfies at least two of the three pillars. Performance improvements that degrade security or SEO are explicitly rejected. The goal is compound returns: each measure reinforces the others.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Front-End Architecture &amp; Performance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Semantic HTML Engineering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DOM is the foundational data structure of the browser rendering pipeline. Every unnecessary node increases parse time, layout computation cost, and memory footprint. Senior-level HTML engineering demands minimal, purposeful markup.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DOM Complexity Reduction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Eliminate decorative wrapper elements. If a div exists solely for styling, replace it with a CSS selector targeting an existing semantic element.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 a maximum DOM depth of 12–15 levels. Flatten nested structures using CSS Grid or Flexbox rather than structural nesting.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 under 1,500 total DOM nodes for content-heavy pages. Audit with Lighthouse or Chrome DevTools Performance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article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aside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footer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These provide accessibility hooks and search engine signals simultaneously.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Layout Stability (CLS Prevention)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Declare explicit width and height attributes on all img, video, iframe, and canvas elements. The browser reserves space before the resource loads, preventing layout shifts.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CSS aspect-ratio property as a fallback for responsive images where fixed dimensions are impractical.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Reserve space for dynamic content (ads, embeds, lazy-loaded components) using min-height on container elements.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Avoid inserting content above existing visible content after initial render. This is the most common CLS violation.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Resource Loading Strategy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Resource prioritization directly impacts Largest Contentful Paint (LCP) and First Contentful Paint (FCP).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LCP image / hero image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fetchpriority="high", no lazy-load</w:t>
            </w:r>
          </w:p>
        </w:tc>
        <w:tc>
          <w:tcPr>
            <w:tcW w:type="dxa" w:w="4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Ensures the browser fetches the above-fold hero immediately without waiting for layout.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CSS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Inline in &lt;head&gt; (&lt;14KB)</w:t>
            </w:r>
          </w:p>
        </w:tc>
        <w:tc>
          <w:tcPr>
            <w:tcW w:type="dxa" w:w="4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Eliminates render-blocking network round-trip for first-paint styles.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Non-critical CSS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rel="preload" as="style" + onload swap</w:t>
            </w:r>
          </w:p>
        </w:tc>
        <w:tc>
          <w:tcPr>
            <w:tcW w:type="dxa" w:w="4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Loads asynchronously, applies after critical render path completes.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JavaScript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defer attribute on &lt;script&gt;</w:t>
            </w:r>
          </w:p>
        </w:tc>
        <w:tc>
          <w:tcPr>
            <w:tcW w:type="dxa" w:w="4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Downloads in parallel, executes after HTML parsing. Never blocks rendering.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Third-party scripts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+ delayed loading (setTimeout or IntersectionObserver)</w:t>
            </w:r>
          </w:p>
        </w:tc>
        <w:tc>
          <w:tcPr>
            <w:tcW w:type="dxa" w:w="4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Isolates third-party impact from critical rendering path.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Below-fold images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loading="lazy" + decoding="async"</w:t>
            </w:r>
          </w:p>
        </w:tc>
        <w:tc>
          <w:tcPr>
            <w:tcW w:type="dxa" w:w="4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Defers decoding and fetch until the image approaches the viewport.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fonts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font-display: swap + preload</w:t>
            </w:r>
          </w:p>
        </w:tc>
        <w:tc>
          <w:tcPr>
            <w:tcW w:type="dxa" w:w="4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Renders fallback font immediately, swaps when custom font arrives.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Preconnect hints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&lt;link rel="preconnect"&gt; for critical origins</w:t>
            </w:r>
          </w:p>
        </w:tc>
        <w:tc>
          <w:tcPr>
            <w:tcW w:type="dxa" w:w="4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Establishes TCP + TLS handshake early for CDN, API, and font origins.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8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Anti-Pattern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use async on scripts that depend on DOM elements or other scripts. Async scripts execute in download-completion order, causing race conditions. Use defer for dependent scripts or ES modules with type="module".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CSS &amp; Tailwind Optimization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Production CSS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Tailwind’s content array to include every file containing class references. This enables tree-shaking of unused utilities at build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CSS minification via PostCSS (cssnano) or the Tailwind CLI’s built-in minifier. Target sub-15KB for critical CSS.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 critical above-the-fold CSS and inline it directly in the HTML head. Defer the full stylesheet.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Avoid @apply in production builds except for genuinely reusable component classes. Excessive @apply negates Tailwind’s utility-first compression advantage.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Rendering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Minimize use of CSS properties that trigger layout recalculation: box-shadow, filter, backdrop-filter, clip-path with complex paths.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Prefer transform and opacity for animations — these are GPU-composited and do not trigger layout or paint.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will-change sparingly and only on elements about to animate. Permanent will-change consumes GPU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Limit font families to two maximum. Each family/weight combination is a separate network request and increases FOIT/FOUT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font-display: swap globally. Subset fonts to include only required character ranges (latin, latin-ext) using tools like glyphhanger or fonttools.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-apple-system, BlinkMacSystemFont, 'Segoe UI', Roboto, sans-serif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Advanced: CSS Containment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CSS containment to isolate rendering costs of complex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.card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contain: layout style paint;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.offscreen-widget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content-visibility: auto;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contain-intrinsic-size: 0 500px;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content-visibility: auto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property is a significant performance win for long pages. The browser skips rendering of off-screen content entirely until it approaches the viewport, dramatically reducing initial render time.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JavaScript Performance Engineering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Execution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ES modules (type="module") for all production scripts. Modules are deferred by default, support tree-shaking, and enable strict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code splitting at the route or component level. Load interaction-dependent code (modals, sliders, form validation) via dynamic import() triggered by user action or IntersectionObserver.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the PRPL pattern: Push critical resources, Render initial route, Pre-cache remaining routes, Lazy-load on demand.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DOM Interaction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Cache DOM references. Never query the DOM inside loops or high-frequency callbacks.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Batch DOM mutations using DocumentFragment or requestAnimationFrame to avoid forced synchronous layouts (layout thrashing).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event delegation: attach a single listener to a parent element rather than individual listeners on child elements. This reduces memory footprint and setup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Throttle scroll, resize, and mousemove handlers to 16ms intervals (matching 60fps) or use requestAnimationFrame. Debounce input handlers with 150–300ms delay.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Network &amp; Bundle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Minify all production JavaScript with Terser or esbuild. Enable dead-code elimination and tree-shaking.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 all console.log, debugger statements, and source maps from production builds.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Prefer vanilla JavaScript over libraries for common tasks. A 300-line utility module is better than a 90KB dependency for three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&lt;link rel="prefetch" href="/next-page.js"&gt;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Advanced: Web Workers &amp; Idle Scheduling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Offload computationally expensive operations (data transformation, sorting, parsing) to Web Workers to keep the main thread responsive. Use requestIdleCallback for non-urgent work like analytics initialization, preloading secondary resources, or generating service worker caches.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Media &amp; Static Asset Optimization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Image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 images in WebP (95%+ browser support) with AVIF as a progressive enhancement for Chromium browsers. Use the &lt;picture&gt; element with &lt;source&gt; fallbacks.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responsive images with srcset and sizes attributes. Serve appropriately sized variants for each viewport breakpoint (e.g., 400w, 800w, 1200w).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Compress aggressively: target &lt;100KB for hero images, &lt;50KB for content images. Use quality 75–85 for lossy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SVG for icons, logos, and illustrations. Inline critical SVGs to eliminate network requests. Optimize with SVGO.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 EXIF metadata from all uploaded images (security: prevents geolocation leakage; performance: reduces file size).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image CDN with on-the-fly transformation (e.g., Cloudflare Images, imgproxy, Thumbor) for automatic format negotiation and resizing.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Video &amp; Rich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Lazy-load all video elements. Use a poster image placeholder and load the video source only on user interaction or viewport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Prefer streaming protocols (HLS/DASH) over direct file serving for videos &gt;30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Self-host short UI videos; use third-party embeds (YouTube, Vimeo) for long-form content with facade/lite-embed patterns to defer iframe loading.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Caching &amp; Delivery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 asset delivery is the highest-leverage performance optimization. A properly configured cache eliminates the majority of repeat-visit latency.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3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Cache-Control Header</w:t>
            </w:r>
          </w:p>
        </w:tc>
        <w:tc>
          <w:tcPr>
            <w:tcW w:type="dxa" w:w="39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Hashed static files (.js, .css)</w:t>
            </w:r>
          </w:p>
        </w:tc>
        <w:tc>
          <w:tcPr>
            <w:tcW w:type="dxa" w:w="3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public, max-age=31536000, immutable</w:t>
            </w:r>
          </w:p>
        </w:tc>
        <w:tc>
          <w:tcPr>
            <w:tcW w:type="dxa" w:w="39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Content-addressed filenames ensure cache invalidation on change.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 pages</w:t>
            </w:r>
          </w:p>
        </w:tc>
        <w:tc>
          <w:tcPr>
            <w:tcW w:type="dxa" w:w="3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no-cache, must-revalidate</w:t>
            </w:r>
          </w:p>
        </w:tc>
        <w:tc>
          <w:tcPr>
            <w:tcW w:type="dxa" w:w="39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validates freshness with the server. Enables instant updates.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responses</w:t>
            </w:r>
          </w:p>
        </w:tc>
        <w:tc>
          <w:tcPr>
            <w:tcW w:type="dxa" w:w="3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private, no-store or short max-age with stale-while-revalidate</w:t>
            </w:r>
          </w:p>
        </w:tc>
        <w:tc>
          <w:tcPr>
            <w:tcW w:type="dxa" w:w="39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Prevents CDN caching of user-specific data. SWR enables background refresh.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 &amp; fonts</w:t>
            </w:r>
          </w:p>
        </w:tc>
        <w:tc>
          <w:tcPr>
            <w:tcW w:type="dxa" w:w="3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public, max-age=31536000, immutable</w:t>
            </w:r>
          </w:p>
        </w:tc>
        <w:tc>
          <w:tcPr>
            <w:tcW w:type="dxa" w:w="39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Versioned via hash or query string. CDN-distributed globally.</w:t>
            </w:r>
          </w:p>
        </w:tc>
      </w:tr>
      <w:tr>
        <w:tc>
          <w:tcPr>
            <w:tcW w:type="dxa" w:w="2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32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no-cache</w:t>
            </w:r>
          </w:p>
        </w:tc>
        <w:tc>
          <w:tcPr>
            <w:tcW w:type="dxa" w:w="39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always checks for updates. SW manages its own cache strategy.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 all static assets through a CDN (Cloudflare, Fastly, AWS CloudFront) to reduce latency to &lt;50ms globally.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Brotli compression (20–30% smaller than Gzip) for text-based assets. Fall back to Gzip for older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HTTP/2 (or HTTP/3/QUIC where supported) for multiplexed connections and header compression.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Keep-Alive with appropriate timeout values (60–120s) to reduce TCP handshake overhead.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Server-Side Performance (PHP 8.x)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PHP Runtime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OPcache with production-tuned settings. OPcache eliminates PHP compilation overhead by caching precompiled bytecode in shared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opcache.enable=1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opcache.memory_consumption=256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opcache.max_accelerated_files=20000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opcache.validate_timestamps=0    ; Disable in production (deploy invalidates)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opcache.jit_buffer_size=128M     ; PHP 8.x JIT compilation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opcache.jit=1255                 ; Tracing JIT for maximum performance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Enable PHP 8.x JIT (Just-In-Time) compilation for CPU-bound operations. The tracing JIT (1255) provides the best optimization for real-world web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Optimize Composer autoloading: run composer dump-autoload --optimize --classmap-authoritative in production. This generates a static classmap, eliminating filesystem lookups.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PHP-FPM with tuned pool settings: pm = static for predictable workloads, pm.max_children calibrated to available RAM (each worker consumes 30–80MB depending on application).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preloading (opcache.preload) for frequently used classes and functions. Preloaded files persist across requests with zero file I/O.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Application-Level Caching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well-designed caching strategy reduces database load by 80–95% for read-heavy applications.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1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Strategy</w:t>
            </w:r>
          </w:p>
        </w:tc>
      </w:tr>
      <w:tr>
        <w:tc>
          <w:tcPr>
            <w:tcW w:type="dxa" w:w="1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Opcode</w:t>
            </w:r>
          </w:p>
        </w:tc>
        <w:tc>
          <w:tcPr>
            <w:tcW w:type="dxa" w:w="1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OPcache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 bytecode</w:t>
            </w:r>
          </w:p>
        </w:tc>
        <w:tc>
          <w:tcPr>
            <w:tcW w:type="dxa" w:w="3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Invalidate on deploy</w:t>
            </w:r>
          </w:p>
        </w:tc>
      </w:tr>
      <w:tr>
        <w:tc>
          <w:tcPr>
            <w:tcW w:type="dxa" w:w="1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/ Memcached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results, computed data, session data</w:t>
            </w:r>
          </w:p>
        </w:tc>
        <w:tc>
          <w:tcPr>
            <w:tcW w:type="dxa" w:w="3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TTL per data volatility (60s–24h)</w:t>
            </w:r>
          </w:p>
        </w:tc>
      </w:tr>
      <w:tr>
        <w:tc>
          <w:tcPr>
            <w:tcW w:type="dxa" w:w="1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Full-page</w:t>
            </w:r>
          </w:p>
        </w:tc>
        <w:tc>
          <w:tcPr>
            <w:tcW w:type="dxa" w:w="1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Varnish / Nginx FastCGI cache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Entire HTML responses for anonymous users</w:t>
            </w:r>
          </w:p>
        </w:tc>
        <w:tc>
          <w:tcPr>
            <w:tcW w:type="dxa" w:w="3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Purge on content update</w:t>
            </w:r>
          </w:p>
        </w:tc>
      </w:tr>
      <w:tr>
        <w:tc>
          <w:tcPr>
            <w:tcW w:type="dxa" w:w="1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Fragment</w:t>
            </w:r>
          </w:p>
        </w:tc>
        <w:tc>
          <w:tcPr>
            <w:tcW w:type="dxa" w:w="1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 cache / Redis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Partial HTML (nav, sidebar, footer)</w:t>
            </w:r>
          </w:p>
        </w:tc>
        <w:tc>
          <w:tcPr>
            <w:tcW w:type="dxa" w:w="3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TTL or event-based invalidation</w:t>
            </w:r>
          </w:p>
        </w:tc>
      </w:tr>
      <w:tr>
        <w:tc>
          <w:tcPr>
            <w:tcW w:type="dxa" w:w="1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</w:t>
            </w:r>
          </w:p>
        </w:tc>
        <w:tc>
          <w:tcPr>
            <w:tcW w:type="dxa" w:w="1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+ CDN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assets, API responses</w:t>
            </w:r>
          </w:p>
        </w:tc>
        <w:tc>
          <w:tcPr>
            <w:tcW w:type="dxa" w:w="3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Cache-Control headers (see Section 2.3)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cache stampede prevention: use probabilistic early expiration or locking mechanisms when regenerating expensive cache entries.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stale-while-revalidate patterns at both the HTTP and application level to serve slightly stale content while refreshing in the background.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Database Performance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Query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Eliminate N+1 queries. Batch related data retrieval into single queries with JOINs or WHERE IN clauses.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prepared statements exclusively. Beyond security (SQL injection prevention), prepared statements enable the database to reuse query execution plans.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only required columns. SELECT * forces the database to read and transmit unnecessary data, wastes network bandwidth, and defeats covering index optimizations.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pagination with cursor-based navigation for large datasets. OFFSET-based pagination degrades linearly as offset increases.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EXPLAIN ANALYZE on all critical queries. Target index scans over sequential scans. Ensure join conditions use indexed columns.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Index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composite indexes that match your most frequent query patterns (column order matters: high-cardinality first).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covering indexes for read-heavy queries to enable index-only scans.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partial indexes for queries that filter on a consistent condition (e.g., WHERE status = 'active').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slow query logs. Set long_query_time to 0.5s and audit weekly.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Connection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persistent connections (PDO::ATTR_PERSISTENT) to avoid TCP handshake overhead per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connection pooling via PgBouncer (PostgreSQL) or ProxySQL (MySQL) for high-concurrency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appropriate query timeouts to prevent long-running queries from monopolizing connections.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Security Hardening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Security is not a feature — it is a property of the system. Every measure below operates on the principle of defense in depth: multiple independent layers, each assuming the others will fail.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Input Validation &amp; Injection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all input server-side. Client-side validation is a UX convenience, never a security measure.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PHP’s filter_input() and filter_var() with strict type filters (FILTER_VALIDATE_INT, FILTER_VALIDATE_EMAIL, FILTER_SANITIZE_SPECIAL_CHARS).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PDO with prepared statements and emulated prepares disabled (PDO::ATTR_EMULATE_PREPARES = false) for all database access. This delegates parameterization to the database driver.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Whitelist acceptable values for any input that maps to column names, sort directions, or other structural query components. These cannot be parameterized.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input length limits at both the application and web server level (e.g., Nginx client_max_body_size).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Cross-Site Scripting (XSS)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htmlspecialchars($data, ENT_QUOTES | ENT_SUBSTITUTE, 'UTF-8')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for HTML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JavaScript encoding for data injected into JS contexts, URL encoding for URL parameters, and CSS encoding for style contexts. Each context has its own escaping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 strict Content Security Policy header: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Content-Security-Policy: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default-src 'self';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script-src 'self' 'nonce-{per-request-random}';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style-src 'self' 'unsafe-inline';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img-src 'self' data: https:;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font-src 'self';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connect-src 'self';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frame-ancestors 'none';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base-uri 'self';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form-action 'self';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 unique CSP nonce per request and apply it to all inline scripts. This eliminates the need for unsafe-inline in script-src.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Sanitize rich-text input with a whitelist-based HTML purifier (e.g., HTML Purifier for PHP). Never rely on blacklisting.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HttpOnly, Secure, and SameSite=Strict flags on all cookies.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Cross-Site Request Forgery (CSRF)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 cryptographically random CSRF token per session using random_bytes(32). Embed it as a hidden field in every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the token server-side on every state-changing request (POST, PUT, DELETE). Use hash_equals() for timing-safe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SameSite=Strict on session cookies as a defense-in-depth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Origin and Referer headers as an additional check on state-changing endpoints.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Authentication &amp; Session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Hash passwords with password_hash() using PASSWORD_ARGON2ID (preferred) or PASSWORD_BCRYPT with cost ≥12.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Regenerate session ID after login (session_regenerate_id(true)) to prevent session fixation.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Enforce absolute session timeout (e.g., 24 hours) and idle timeout (e.g., 30 minutes).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Invalidate sessions server-side on logout — do not merely delete the cookie.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progressive rate limiting on authentication endpoints: exponential backoff after failed attempts, with account lockout after a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Protect password reset flows: time-limited single-use tokens, constant-time email enumeration resistance (identical response whether or not the email exists).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Security Headers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the following headers on every response. In PHP, set them in a middleware or bootstrap file; in Nginx/Apache, set them globally.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Strict-Transport-Security: max-age=63072000; includeSubDomains; preload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Content-Security-Policy: [see 4.2 above]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X-Content-Type-Options: nosniff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X-Frame-Options: DENY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Referrer-Policy: strict-origin-when-cross-origin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Permissions-Policy: camera=(), microphone=(), geolocation=(), payment=()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Cross-Origin-Opener-Policy: same-origin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Cross-Origin-Resource-Policy: same-origin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X-DNS-Prefetch-Control: off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File Upload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MIME type by reading magic bytes (finfo_file()), never by trusting the Content-Type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Whitelist allowed extensions. Reject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Rename all uploaded files to cryptographically random names (bin2hex(random_bytes(16))).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uploads outside the web root or in cloud object storage (S3). Never serve uploads from a directory with execute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Content-Disposition: attachment on download responses. Serve uploads from a separate cookieless domain.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Rate Limiting &amp; DoS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application-level rate limiting per IP and per user on all sensitive endpoints (login, registration, password reset, API calls).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CDN with DDoS protection (Cloudflare, AWS Shield) as the first line of defense.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Nginx rate limiting (limit_req_zone) and connection limiting (limit_conn_zone) for defense in depth.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request body size limits, connection timeouts, and query timeouts to prevent slowloris and resource exhaustion attacks.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Dependency &amp; Supply Chain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Lock all dependencies (composer.lock, package-lock.json) and commit lockfiles to version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automated vulnerability scanning in CI/CD: composer audit, npm audit, Snyk, or Trivy.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Subresource Integrity (SRI) hashes on all externally loaded scripts and stylesheets.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new dependencies before adoption: check maintainer reputation, download volume, last update, and open issues.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Advanced: Infrastructure &amp; Runtime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PHP-FPM as a non-root user with minimal filesystem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Disable dangerous PHP functions: disable_functions = exec, passthru, shell_exec, system, proc_open, popen.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open_basedir to restrict PHP’s filesystem access to the application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Hide PHP version: expose_php = Off. Remove X-Powered-By and Server headers.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audit logging for all authentication events, privilege changes, and data access patterns. Centralize logs and set alerts for anomalous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Conduct penetration testing after major releases. Implement a bug bounty program when mature.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SEO Architecture &amp; Preservation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and security optimizations must never compromise search visibility. PHP’s server-side rendering provides an inherent SEO advantage: crawlers receive fully rendered HTML without JavaScript dependency.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Server-Rendered Content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all indexable content, metadata, structured data, and semantic markup server-side via PHP. This guarantees crawlability regardless of JavaScript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PHP templating to dynamically generate unique, accurate &lt;title&gt;, &lt;meta description&gt;, and Open Graph tags for every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canonical URLs on every page to prevent duplicate content issues. Self-referencing canonicals on unique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XML sitemaps dynamically (split by content type: pages, posts, images). Submit to Google Search Console and Bing Webmaster Tools.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Structured Data (Schema.org)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JSON-LD structured data server-side for rich snippet eligibility: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Organization/LocalBusiness with logo, contact, and social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WebSite with SearchAction for sitelinks searchbox.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BreadcrumbList on all inner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Article/BlogPosting with author, datePublished, dateModified.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FAQPage for content that answers common questions (drives People Also Ask features).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Product, Offer, AggregateRating for e-commerce pages.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all structured data with Google’s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Rich Results Test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before deployment.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Core Web Vitals Alignment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performance measure in this document directly impacts search ranking through Core Web Vitals: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Levers</w:t>
            </w:r>
          </w:p>
        </w:tc>
      </w:tr>
      <w:tr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1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5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response time, critical CSS inlining, image optimization, CDN delivery, preload hints.</w:t>
            </w:r>
          </w:p>
        </w:tc>
      </w:tr>
      <w:tr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Interaction to Next Paint (INP)</w:t>
            </w:r>
          </w:p>
        </w:tc>
        <w:tc>
          <w:tcPr>
            <w:tcW w:type="dxa" w:w="1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200 milliseconds</w:t>
            </w:r>
          </w:p>
        </w:tc>
        <w:tc>
          <w:tcPr>
            <w:tcW w:type="dxa" w:w="5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Main-thread optimization, event delegation, debouncing, code splitting, Web Workers.</w:t>
            </w:r>
          </w:p>
        </w:tc>
      </w:tr>
      <w:tr>
        <w:tc>
          <w:tcPr>
            <w:tcW w:type="dxa" w:w="24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1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0.1</w:t>
            </w:r>
          </w:p>
        </w:tc>
        <w:tc>
          <w:tcPr>
            <w:tcW w:type="dxa" w:w="51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Explicit media dimensions, font-display: swap, reserved space for dynamic content.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URL &amp; Information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short, descriptive, hyphenated URLs: /web-development-services not /page?id=47.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 flat site architecture: every important page reachable within 3 clicks from the homepage.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topic clusters: pillar pages linking to related cluster pages, with bidirectional internal links using descriptive anchor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proper 301 redirects for moved content. Return 410 for permanently removed pages. Never allow soft 404s.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hreflang tags for multi-language or multi-region sites.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Crawl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robots.txt to disallow admin panels, duplicate content paths, and query parameter variations.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Block faceted navigation parameters from crawling to preserve crawl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proper pagination with rel="next"/"prev" links and accessible &lt;a&gt; tags for infinite scroll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crawl stats in Google Search Console. Investigate and resolve crawl errors within 48 hours.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Build Pipeline &amp; Deployment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Asset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Minify all CSS and JavaScript in production. Use content-hash filenames for cache busting (e.g., app.a1b2c3d4.js).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Split CSS into critical (inlined) and non-critical (async-loaded) bundles.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Remove all debug code, console statements, source maps, and development-only dependencies from production builds.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static asset versioning consistently across all deployment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 image optimization in the build pipeline (imagemin, sharp, or CI-integrated services).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Deployment Hardening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atomic deployments (symlink swap) to prevent serving partially deployed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Invalidate OPcache on deploy: opcache_reset() or php-fpm reload.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automated smoke tests post-deploy: verify critical pages return 200, check response times, validate structured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Maintain rollback capability: keep previous deployment artifacts for instant reversion.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environment-specific configuration (never commit secrets to version control). Inject via environment variables or secret management systems.</w:t>
      </w:r>
    </w:p>
    <w:p>
      <w:pPr>
        <w:spacing w:after="120"/>
      </w:pPr>
    </w:p>
    <w:p>
      <w:pPr>
        <w:pStyle w:val="Heading1"/>
        <w:pBdr>
          <w:bottom w:val="single" w:color="2E75B6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Continuous Monitoring &amp; Observability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Performance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Lighthouse CI in the deployment pipeline. Fail builds that regress below performance thresholds.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Real User Metrics (RUM) for LCP, INP, and CLS using the web-vitals library or commercial RUM providers.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server response times (TTFB) per endpoint. Alert on P95 &gt;500ms.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Analyze slow query logs weekly. Maintain a query performance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WebPageTest for synthetic testing across geographies and connection speeds.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Security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Centralize application and access logs (ELK, Datadog, Grafana Loki).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 on: repeated authentication failures, privilege escalation attempts, anomalous traffic patterns, 5xx spikes, new admin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automated security scanning in CI: SAST (Semgrep, PHPStan with security rules), dependency scanning (composer audit), DAST (OWASP ZAP).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Scan security headers regularly using securityheaders.com and Mozilla Observatory.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Conduct penetration testing annually at minimum, and after every major feature release.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SEO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Google Search Console weekly: indexing coverage, crawl errors, Core Web Vitals, and search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keyword rankings and organic traffic trends.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structured data after every content model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automated alerts for traffic drops &gt;20%, indexing anomalies, or new 404 spikes.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75B6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Quick-Reference Implementation Checklist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checklist during development and code review to verify compliance across all three pillars.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60"/>
        <w:gridCol w:w="2800"/>
      </w:tblGrid>
      <w:tr>
        <w:trPr>
          <w:tblHeader/>
        </w:trP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Semantic elements used, DOM depth &lt;15 levels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+ SEO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media has explicit width/height attributes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(CLS)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 CSS inlined, non-critical deferred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(LCP)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Scripts use defer or type="module"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purge configured, unused styles removed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Font-display: swap, max 2 font families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(LCP)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CSS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layout-triggering animations in critical path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(INP)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 delegation, throttled scroll/resize handlers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(INP)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Dynamic imports for non-critical modules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inline scripts without CSP nonce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(XSS)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WebP/AVIF served, responsive srcset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(LCP)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Images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Lazy-loaded below fold, fetchpriority on hero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(LCP)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Caching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Hashed filenames with immutable cache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Caching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CDN configured with Brotli compression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OPcache enabled with JIT, autoload optimized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Prepared statements for all DB queries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(SQLi)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htmlspecialchars() on all output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(XSS)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CSRF tokens on all forms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(CSRF)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password_hash() with Argon2id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(Auth)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PHP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 regeneration after login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(Session)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Headers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CSP, HSTS, X-Frame-Options, nosniff configured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title + meta description per page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JSON-LD structured data validated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Canonical URLs on all pages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XML sitemap generated and submitted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Deploy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Minified, hashed, no debug code in production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 + Security</w:t>
            </w:r>
          </w:p>
        </w:tc>
      </w:tr>
      <w:tr>
        <w:tc>
          <w:tcPr>
            <w:tcW w:type="dxa" w:w="13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</w:t>
            </w:r>
          </w:p>
        </w:tc>
        <w:tc>
          <w:tcPr>
            <w:tcW w:type="dxa" w:w="526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Lighthouse CI, RUM, security alerts configured</w:t>
            </w:r>
          </w:p>
        </w:tc>
        <w:tc>
          <w:tcPr>
            <w:tcW w:type="dxa" w:w="2800"/>
            <w:tcBorders>
              <w:top w:val="single" w:color="C0C8D4" w:sz="1"/>
              <w:left w:val="single" w:color="C0C8D4" w:sz="1"/>
              <w:bottom w:val="single" w:color="C0C8D4" w:sz="1"/>
              <w:right w:val="single" w:color="C0C8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three pillars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1"/>
              <w:left w:val="single" w:color="27AE60" w:sz="8"/>
              <w:bottom w:val="single" w:color="27AE60" w:sz="1"/>
              <w:right w:val="single" w:color="27AE60" w:sz="1"/>
            </w:tcBorders>
            <w:shd w:fill="EA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Senior-Level Mindset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Performance, security, and SEO are not phases — they are constraints that shape every architectural decision from day one. A site built with these principles embedded in its foundation requires no retroactive optimization, no bolted-on security patches, and no SEO consultants. It simply works.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Arial" w:cs="Arial" w:eastAsia="Arial" w:hAnsi="Arial"/>
        <w:color w:val="5A6A7A"/>
        <w:sz w:val="16"/>
        <w:szCs w:val="16"/>
      </w:rPr>
      <w:t xml:space="preserve">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5A6A7A"/>
        <w:sz w:val="16"/>
        <w:szCs w:val="16"/>
      </w:rPr>
      <w:t xml:space="preserve">Web Performance, Security &amp; SEO — Engineering Reference</w:t>
    </w:r>
    <w:r>
      <w:t xml:space="preserve">	</w:t>
    </w:r>
    <w:r>
      <w:rPr>
        <w:rFonts w:ascii="Arial" w:cs="Arial" w:eastAsia="Arial" w:hAnsi="Arial"/>
        <w:color w:val="5A6A7A"/>
        <w:sz w:val="16"/>
        <w:szCs w:val="16"/>
      </w:rPr>
      <w:t xml:space="preserve">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2026-02-23T11:42:41.052Z</dcterms:created>
  <dcterms:modified xsi:type="dcterms:W3CDTF">2026-02-23T11:42:41.053Z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