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95C1"/>
          <w:sz w:val="48"/>
        </w:rPr>
        <w:t>Nirvayu — Air Quality &amp; Compliance Platform</w:t>
      </w:r>
    </w:p>
    <w:p>
      <w:pPr>
        <w:jc w:val="center"/>
      </w:pPr>
      <w:r>
        <w:rPr>
          <w:rFonts w:ascii="Arial" w:hAnsi="Arial"/>
          <w:i/>
          <w:color w:val="64748B"/>
          <w:sz w:val="26"/>
        </w:rPr>
        <w:t>Complete Feature Architecture, Technical Concepts &amp; API Specifications Document</w:t>
      </w:r>
    </w:p>
    <w:p/>
    <w:p>
      <w:r>
        <w:rPr>
          <w:rFonts w:ascii="Arial" w:hAnsi="Arial"/>
          <w:b/>
          <w:color w:val="1095C1"/>
          <w:sz w:val="28"/>
        </w:rPr>
        <w:t>Feature 1: SafeLifePlanner (Personalized Citizen Air Safety Advisor)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client/src/components/SafeLifePlanner.tsx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Multi-step React decision-tree state machine (landing -&gt; onboarding -&gt; result). Evaluates user session inputs (Age Group, Environment, Outdoor Exposure Hours, Today's Activity, Occupation) combined with live ward telemetry (AQI, PM2.5, PM10, NO2, dominant_source) to compute a personalized Environmental Exposure Concern level (LOW, MODERATE, HIGH, VERY HIGH), dynamic impact drivers, activity matrix, 3-5 prioritized recommendations, safer route exposure optimizer, and home window ventilation radar without persistent storage.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Reads live ward telemetry via GET /api/wards and 24h predicted AQI via ward.intelligence_data.predicted_aqi.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2: Ward-Wise 7-Day Historic AQI Trend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client/src/components/HistoricAqiChart.tsx, server/storage.ts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Recharts AreaChart visualization rendering per-ward 7-day historic telemetry. Generates deterministic phase-shifted sinusoidal historical curves (buildHistoricAqi) anchored to live AQI, displaying KPI metrics for 7-Day Peak, 7-Day Low, and vs. Yesterday delta.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Served inside ward.intelligence_data.aqi_history via GET /api/wards.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3: 24-Hour Random Forest AQI Prediction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server/rf_evaluator.ts, server/models/rf_trees.json, server/aqi_predictor.py, server/scripts/train_model.py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Supervised Machine Learning Random Forest Regressor trained on 19 Delhi historical pollution CSV datasets (35 decision trees). Inlined statically into a zero-dependency TypeScript evaluator (rf_evaluator.ts) for &lt;1ms execution on Vercel serverless functions, backed by a Python subprocess runner (aqi_predictor.py) and diurnal sine wave fallback.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POST /api/aqi/predict accepts { pm10, o3, no2, so2, co, timestamp } returning 24-hour forecast array { hourly: number[] }. Internal calls via predictFutureAqi() populate ward.intelligence_data.predicted_aqi.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4: AI-Powered Pollution Image Verification &amp;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client/src/components/CaptureEvidence.tsx, server/routes.ts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Multimodal Artificial Intelligence visual classification using Google Generative AI (Gemini Flash). Inspects base64 citizen photos for visible airborne pollutants (traffic, construction, stubble burning, other) and rejects non-pollution photos (clean sky, litter, water, selfies). Includes keyword fallback classifier when API keys or quotas are depleted.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Google Generative AI SDK (@google/generative-ai) via process.env.GEMINI_API_KEY (gemini-2.5-flash, gemini-2.0-flash, gemini-1.5-flash) invoked via POST /api/reports.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5: Cryptographic &amp; Blockchain-Backed Report Verification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server/blockchain.ts, client/src/lib/blockchain.ts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Cryptographic SHA-256 content hashing (crypto.createHash('sha256')) combining image byte hashes, ward ID, pollution type, description, and timestamp into a 32-byte hex hash (mediaHash). Simulated on-chain immutability ledger persisting entries to attached_assets/reports_ledger.json.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POST /api/reports (creates SHA-256 hash &amp; registers report) and GET /api/reports/blockchain-ledger (retrieves verified entries).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6: Geospatial Geofenced Evidence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client/src/components/CaptureEvidence.tsx, server/routes.ts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Geospatial spatial analysis using Turf.js (@turf/turf). Calculates distance (turf.distance) between citizen GPS coordinates and ward centroids to enforce physical presence within a 3.0 km boundary. Performs EXIF timestamp freshness check (&lt;5 min window) and anti-manipulation scoring.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POST /api/evidence/validate-location (verifies coordinate distance) and POST /api/evidence (stores evidence with liveness &amp; anti-tamper scores).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7: CAQM GRAP (Graded Response Action Plan) Compliance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shared/grapRules.ts, server/storage.ts, client/src/components/AuthorityDashboard.tsx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Statutory rule-based compliance engine mapping live AQI to official Commission for Air Quality Management (CAQM) GRAP stages (Stage I: AQI 201-300, Stage II: 301-400, Stage III: 401-450, Stage IV: &gt;450, No GRAP Required: &lt;=200). Formulates ward-specific 7-day operational enforcement schedules anchored to plan generation dates (plan_generated_at).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shared/grapRules.ts (getOfficialGrapStage) served inside ward.intelligence_data via GET /api/wards.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8: Interactive Policy Impact Simulator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server/policySimulator.ts, client/src/components/AuthorityDashboard.tsx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Mathematical environmental impact projection model (simulatePolicy). Calculates immediate AQI reductions when municipal authorities adjust policy controls (Traffic Rationing %, Water Sprinkling %, Construction Halts), weighted by the ward's dominant pollution source.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POST /api/wards/:id/simulate-policy accepts { dustReduction, trafficReduction, constructionControl } and returns projected AQI, delta reduction, and mitigation breakdown.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9: Multi-Source Live Telemetry Pipeline (WAQI + Open-Meteo)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server/storage.ts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Dual-tier external air quality ingest. Fetches station telemetry from WAQI API across 290 mapped Delhi station UIDs and falls back to Open-Meteo Air Quality Grid API across 5 Delhi geographic zones (North, South, East, West, Central). Converts PM2.5 concentrations to AQI using CPCB NAQI standard piecewise linear equations.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WAQI API (api.waqi.info/feed/@${uid}/?token=${token}) and Open-Meteo Air Quality Grid API (air-quality-api.open-meteo.com/v1/air-quality).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10: Generative AI Ward Health Bulletin &amp; Policy Advisor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client/src/components/NewsBulletin.tsx, server/routes.ts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Generative AI natural language synthesis generating public health bulletins in English and Devanagari Hindi tailored to live ward statistics (AQI, PM2.5, PM10, dominant_source). Implements a 15-minute in-memory server cache (bulletinCache) to eliminate redundant LLM API calls.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Google Generative AI (gemini-1.5-flash) via GET /api/ward-bulletin (query params wardId, language) and GET /api/wards/:id/intelligence.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11: Cigarette Health Risk Exposure Calculator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client/src/components/CigaretteHealthRiskCard.tsx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Comparative health risk communication metric converting ambient PM2.5 concentrations into daily passive cigarette intake equivalents (~22 µg/m³ PM2.5 ≈ 1 cigarette/day). Displays 30-day cumulative cigarette exposure and comparative risk metrics.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Consumes pm25 and aqi telemetry from GET /api/wards.</w:t>
            </w:r>
          </w:p>
        </w:tc>
      </w:tr>
    </w:tbl>
    <w:p/>
    <w:p>
      <w:r>
        <w:rPr>
          <w:rFonts w:ascii="Arial" w:hAnsi="Arial"/>
          <w:b/>
          <w:color w:val="1095C1"/>
          <w:sz w:val="28"/>
        </w:rPr>
        <w:t>Feature 12: Bilingual Internationalization (i18n)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Component Files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client/src/lib/i18n.ts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Concept &amp; Mechanics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React Context-based translation engine supporting instant runtime UI toggling between English and Devanagari Hindi (en / hi) across all dashboard widgets, navigation elements, forms, and AI prompts.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APIs &amp; Services Used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334155"/>
                <w:sz w:val="20"/>
              </w:rPr>
              <w:t>Pure client-side React Context (useLanguage hook).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