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Objective - Study how the number of channels increases and the Call blocking probability decreases as the Voice activity factor of a CDMA network is decreased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What is CDMA?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Architecture of CDMA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Difference between GSM and CDMA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Voice Activity factor</w:t>
      </w:r>
      <w:r w:rsidDel="00000000" w:rsidR="00000000" w:rsidRPr="00000000">
        <w:rPr>
          <w:rtl w:val="0"/>
        </w:rPr>
        <w:t xml:space="preserve"> – This property defines the Voice activity for current system. This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value is always in between 0-1. By default, 0 is set default voice activity factor.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Channel Characteristics-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Path loss exponent – This property defines the path loss exponent of the channel used by</w:t>
      </w:r>
    </w:p>
    <w:p w:rsidR="00000000" w:rsidDel="00000000" w:rsidP="00000000" w:rsidRDefault="00000000" w:rsidRPr="00000000" w14:paraId="0000000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the current scenario. By default, this value is set as 4.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Fading Figure – </w:t>
        <w:tab/>
        <w:t xml:space="preserve">This property defines the fading figure of channel used by the current</w:t>
      </w:r>
    </w:p>
    <w:p w:rsidR="00000000" w:rsidDel="00000000" w:rsidP="00000000" w:rsidRDefault="00000000" w:rsidRPr="00000000" w14:paraId="0000000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scenario. By default, this value is set as 0.5.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Standard Deviation – </w:t>
        <w:tab/>
        <w:t xml:space="preserve">This value denotes the standard deviation of fading of channel</w:t>
      </w:r>
    </w:p>
    <w:p w:rsidR="00000000" w:rsidDel="00000000" w:rsidP="00000000" w:rsidRDefault="00000000" w:rsidRPr="00000000" w14:paraId="0000001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used by current scenario. By default, this value is set at 6.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Create Scenario &amp; Generate Traffic: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Please navigate through the below given path to,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 the Simulation menu , select  New -&gt; Cellular Networks -&gt; CDMA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Follow the steps given in the different samples to arrive at the objective.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 all Samples,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• Total no of BTS used: 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• Total no of MS used: 22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devices are inter connected as given below,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• All the MS is placed in the range of BTS1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Set the properties of BTS and MS by following the tables for each sample,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Mobility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Likewise, MS 11 to MS 12, MS 13 to MS 14, MS 15 to MS 17 and MS 19 to MS 20.</w:t>
      </w:r>
    </w:p>
    <w:p w:rsidR="00000000" w:rsidDel="00000000" w:rsidP="00000000" w:rsidRDefault="00000000" w:rsidRPr="00000000" w14:paraId="0000003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Inputs for Sample 1</w:t>
      </w:r>
    </w:p>
    <w:p w:rsidR="00000000" w:rsidDel="00000000" w:rsidP="00000000" w:rsidRDefault="00000000" w:rsidRPr="00000000" w14:paraId="0000003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1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620"/>
        <w:tblGridChange w:id="0">
          <w:tblGrid>
            <w:gridCol w:w="247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BTS Properties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IS95A/B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 MHz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1.2288 McPS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Voice Activity 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Transmitter power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loss exponent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Fading figure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the voice activity factor from 1.0, 0.9, 0.8, 0.7.... to 0.1.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To view the output by using NetSim Sample experiments need to be added onto the Analytics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interface. Given below is the navigation for analytics -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“Simulation -&gt;  Analytics”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Select the experiments by selecting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Cellular Networks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Select the Experiments </w:t>
      </w:r>
    </w:p>
    <w:p w:rsidR="00000000" w:rsidDel="00000000" w:rsidP="00000000" w:rsidRDefault="00000000" w:rsidRPr="00000000" w14:paraId="0000005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-&gt; Select the Metric: Call Blocking probability &amp; Number of channel</w:t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system Voice activity factor decreases from 1.0 to 0.1, the number of channels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increases from 3 to 37. (Note: All other parameters like Bandwidth 1.25 MHz, chip rate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1.2288McPS, target SNR 6, Path loss exponent 3, Fading figure 0, and standard deviation 11, are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constant in all the samples taken.)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CDMA network, the number of channels is inversely proportional to the voice activity factor.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i w:val="1"/>
          <w:sz w:val="20"/>
          <w:szCs w:val="20"/>
          <w:rtl w:val="0"/>
        </w:rPr>
        <w:t xml:space="preserve">Number of Channels ∝ (1/ Voice activity factor)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