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4"/>
        </w:rPr>
        <w:t>Promptfoo Skill Trigger Eval Harness</w:t>
      </w:r>
    </w:p>
    <w:p>
      <w:pPr>
        <w:spacing w:after="160"/>
      </w:pPr>
      <w:r>
        <w:rPr>
          <w:rFonts w:ascii="Calibri" w:hAnsi="Calibri"/>
          <w:color w:val="5A5A5A"/>
          <w:sz w:val="22"/>
        </w:rPr>
        <w:t>Exercise 03 | One-page usefulness review</w:t>
      </w:r>
    </w:p>
    <w:p>
      <w:pPr>
        <w:spacing w:after="140"/>
        <w:pBdr>
          <w:bottom w:val="single" w:sz="12" w:color="2E74B5"/>
        </w:pBdr>
      </w:pPr>
    </w:p>
    <w:p>
      <w:pPr>
        <w:pStyle w:val="Heading1"/>
      </w:pPr>
      <w:r>
        <w:t>Verdict</w:t>
      </w:r>
    </w:p>
    <w:p>
      <w:r>
        <w:rPr>
          <w:b/>
        </w:rPr>
        <w:t xml:space="preserve">Highly useful for junior-to-senior engineers. </w:t>
      </w:r>
      <w:r>
        <w:t>The exercise makes skill selection measurable: candidates must define positive, negative, and ambiguous cases, preserve a failing baseline, tighten metadata, and prove the same matrix improves. That is closer to production prompt engineering than subjective prompt tweaking.</w:t>
      </w:r>
    </w:p>
    <w:p>
      <w:pPr>
        <w:pStyle w:val="Heading1"/>
      </w:pPr>
      <w:r>
        <w:t>What the completed exercise demonstrated</w:t>
      </w:r>
    </w:p>
    <w:p>
      <w:pPr>
        <w:pStyle w:val="CompactBullet"/>
      </w:pPr>
      <w:r>
        <w:rPr>
          <w:b/>
        </w:rPr>
        <w:t xml:space="preserve">• </w:t>
      </w:r>
      <w:r>
        <w:t>A deterministic Promptfoo provider and eight trigger/output cases requiring no model API key.</w:t>
      </w:r>
    </w:p>
    <w:p>
      <w:pPr>
        <w:pStyle w:val="CompactBullet"/>
      </w:pPr>
      <w:r>
        <w:rPr>
          <w:b/>
        </w:rPr>
        <w:t xml:space="preserve">• </w:t>
      </w:r>
      <w:r>
        <w:t>A real regression: the broad release-notes description scored 5/8 and captured incident and unrelated prompts.</w:t>
      </w:r>
    </w:p>
    <w:p>
      <w:pPr>
        <w:pStyle w:val="CompactBullet"/>
      </w:pPr>
      <w:r>
        <w:rPr>
          <w:b/>
        </w:rPr>
        <w:t xml:space="preserve">• </w:t>
      </w:r>
      <w:r>
        <w:t>A bounded metadata fix that raised the identical matrix to 8/8 while preserving a stable JSON output contract.</w:t>
      </w:r>
    </w:p>
    <w:p>
      <w:pPr>
        <w:pStyle w:val="CompactBullet"/>
      </w:pPr>
      <w:r>
        <w:rPr>
          <w:b/>
        </w:rPr>
        <w:t xml:space="preserve">• </w:t>
      </w:r>
      <w:r>
        <w:t>Final checks passed: 4 unit tests, lint, format, typecheck, build, and two Agent Skill validators.</w:t>
      </w:r>
    </w:p>
    <w:p>
      <w:pPr>
        <w:pStyle w:val="Heading1"/>
      </w:pPr>
      <w:r>
        <w:t>Audience fit</w:t>
      </w:r>
    </w:p>
    <w:p>
      <w:r>
        <w:rPr>
          <w:b/>
        </w:rPr>
        <w:t xml:space="preserve">Juniors: </w:t>
      </w:r>
      <w:r>
        <w:t>Excellent introduction to eval cases, regression thinking, and precise use/do-not-use boundaries. A short Promptfoo configuration walkthrough would reduce setup friction.</w:t>
      </w:r>
    </w:p>
    <w:p>
      <w:r>
        <w:rPr>
          <w:b/>
        </w:rPr>
        <w:t xml:space="preserve">Seniors: </w:t>
      </w:r>
      <w:r>
        <w:t>Useful for catalog governance and CI design, but the deterministic selector does not test model variance, multi-skill orchestration, or longitudinal production traces.</w:t>
      </w:r>
    </w:p>
    <w:p>
      <w:pPr>
        <w:pStyle w:val="Heading1"/>
      </w:pPr>
      <w:r>
        <w:t>Recommended improvements</w:t>
      </w:r>
    </w:p>
    <w:p>
      <w:pPr>
        <w:pStyle w:val="CompactBullet"/>
      </w:pPr>
      <w:r>
        <w:rPr>
          <w:b/>
        </w:rPr>
        <w:t xml:space="preserve">• </w:t>
      </w:r>
      <w:r>
        <w:t>Ship actual overlapping candidate SKILL.md files; the starter describes them but includes only the harness skill.</w:t>
      </w:r>
    </w:p>
    <w:p>
      <w:pPr>
        <w:pStyle w:val="CompactBullet"/>
      </w:pPr>
      <w:r>
        <w:rPr>
          <w:b/>
        </w:rPr>
        <w:t xml:space="preserve">• </w:t>
      </w:r>
      <w:r>
        <w:t>Provide junior and senior tracks: deterministic local provider first, sampled real-model evaluation second.</w:t>
      </w:r>
    </w:p>
    <w:p>
      <w:pPr>
        <w:pStyle w:val="CompactBullet"/>
      </w:pPr>
      <w:r>
        <w:rPr>
          <w:b/>
        </w:rPr>
        <w:t xml:space="preserve">• </w:t>
      </w:r>
      <w:r>
        <w:t>Require precision, recall, confusion-matrix, latency, and cost reporting for senior candidates.</w:t>
      </w:r>
    </w:p>
    <w:p>
      <w:pPr>
        <w:pStyle w:val="CompactBullet"/>
      </w:pPr>
      <w:r>
        <w:rPr>
          <w:b/>
        </w:rPr>
        <w:t xml:space="preserve">• </w:t>
      </w:r>
      <w:r>
        <w:t>Add noisy paraphrases, multilingual prompts, compound requests, and an explicit human-review threshold.</w:t>
      </w:r>
    </w:p>
    <w:p>
      <w:pPr>
        <w:pStyle w:val="Heading1"/>
      </w:pPr>
      <w:r>
        <w:t>Overall assessment</w:t>
      </w:r>
    </w:p>
    <w:p>
      <w:r>
        <w:t>Keep the exercise. It teaches the essential idea that Agent Skill metadata is production routing code and needs regression evidence. Tiered datasets and a real-model extension would make it strong for both junior learning and senior evaluation design.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6"/>
      </w:rPr>
      <w:t>CodeWalnut Agentic Engineering Exercises | Independent implementation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A5A5A"/>
        <w:sz w:val="17"/>
      </w:rPr>
      <w:t>EXERCISE REVIEW  |  30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60"/>
      <w:ind w:left="547" w:hanging="27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03 - Promptfoo Skill Trigger Eval Harness Review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