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智慧城市IPTV系统建设项目招标文件</w:t>
      </w:r>
    </w:p>
    <w:p>
      <w:pPr>
        <w:pStyle w:val="Heading1"/>
      </w:pPr>
      <w:r>
        <w:t>一、项目概述</w:t>
      </w:r>
    </w:p>
    <w:p>
      <w:r>
        <w:t>本项目旨在建设一套完整的智慧城市IPTV管理系统，包括内容管理、用户管理、设备管理等多个子系统。系统需要具备高可用性、高并发处理能力和良好的扩展性。</w:t>
      </w:r>
    </w:p>
    <w:p>
      <w:pPr>
        <w:pStyle w:val="Heading1"/>
      </w:pPr>
      <w:r>
        <w:t>二、技术需求</w:t>
      </w:r>
    </w:p>
    <w:p>
      <w:pPr>
        <w:pStyle w:val="Heading2"/>
      </w:pPr>
      <w:r>
        <w:t>1. 系统架构要求</w:t>
      </w:r>
    </w:p>
    <w:p>
      <w:r>
        <w:t>- 采用微服务架构设计</w:t>
      </w:r>
    </w:p>
    <w:p>
      <w:r>
        <w:t>- 支持云原生部署</w:t>
      </w:r>
    </w:p>
    <w:p>
      <w:r>
        <w:t>- 具备高可用性和可扩展性</w:t>
      </w:r>
    </w:p>
    <w:p>
      <w:r>
        <w:t>- 系统可用性要求达到99.9%以上</w:t>
      </w:r>
    </w:p>
    <w:p>
      <w:pPr>
        <w:pStyle w:val="Heading2"/>
      </w:pPr>
      <w:r>
        <w:t>2. 功能需求</w:t>
      </w:r>
    </w:p>
    <w:p>
      <w:pPr>
        <w:pStyle w:val="Heading3"/>
      </w:pPr>
      <w:r>
        <w:t>2.1 内容管理系统</w:t>
      </w:r>
    </w:p>
    <w:p>
      <w:r>
        <w:t>- 支持多种视频格式的上传和转码</w:t>
      </w:r>
    </w:p>
    <w:p>
      <w:r>
        <w:t>- 提供内容分类和标签管理</w:t>
      </w:r>
    </w:p>
    <w:p>
      <w:r>
        <w:t>- 支持内容审核和发布流程</w:t>
      </w:r>
    </w:p>
    <w:p>
      <w:r>
        <w:t>- 提供内容统计和分析功能</w:t>
      </w:r>
    </w:p>
    <w:p>
      <w:pPr>
        <w:pStyle w:val="Heading3"/>
      </w:pPr>
      <w:r>
        <w:t>2.2 用户管理系统</w:t>
      </w:r>
    </w:p>
    <w:p>
      <w:r>
        <w:t>- 支持用户注册和认证</w:t>
      </w:r>
    </w:p>
    <w:p>
      <w:r>
        <w:t>- 提供用户权限管理</w:t>
      </w:r>
    </w:p>
    <w:p>
      <w:r>
        <w:t>- 支持用户行为分析</w:t>
      </w:r>
    </w:p>
    <w:p>
      <w:r>
        <w:t>- 提供用户服务和支持</w:t>
      </w:r>
    </w:p>
    <w:p>
      <w:pPr>
        <w:pStyle w:val="Heading3"/>
      </w:pPr>
      <w:r>
        <w:t>2.3 设备管理系统</w:t>
      </w:r>
    </w:p>
    <w:p>
      <w:r>
        <w:t>- 支持机顶盒设备管理</w:t>
      </w:r>
    </w:p>
    <w:p>
      <w:r>
        <w:t>- 提供设备状态监控</w:t>
      </w:r>
    </w:p>
    <w:p>
      <w:r>
        <w:t>- 支持远程设备控制</w:t>
      </w:r>
    </w:p>
    <w:p>
      <w:r>
        <w:t>- 提供设备故障诊断</w:t>
      </w:r>
    </w:p>
    <w:p>
      <w:pPr>
        <w:pStyle w:val="Heading1"/>
      </w:pPr>
      <w:r>
        <w:t>三、性能指标</w:t>
      </w:r>
    </w:p>
    <w:p>
      <w:r>
        <w:t>- 系统响应时间：≤2秒</w:t>
      </w:r>
    </w:p>
    <w:p>
      <w:r>
        <w:t>- 并发用户数：≥10000</w:t>
      </w:r>
    </w:p>
    <w:p>
      <w:r>
        <w:t>- 视频流处理能力：≥1000路并发</w:t>
      </w:r>
    </w:p>
    <w:p>
      <w:r>
        <w:t>- 存储容量：≥100TB</w:t>
      </w:r>
    </w:p>
    <w:p>
      <w:r>
        <w:t>- 网络带宽：≥10Gbps</w:t>
      </w:r>
    </w:p>
    <w:p>
      <w:pPr>
        <w:pStyle w:val="Heading1"/>
      </w:pPr>
      <w:r>
        <w:t>四、技术标准</w:t>
      </w:r>
    </w:p>
    <w:p>
      <w:r>
        <w:t>- 遵循国家广电总局相关技术标准</w:t>
      </w:r>
    </w:p>
    <w:p>
      <w:r>
        <w:t>- 支持H.264/H.265视频编码</w:t>
      </w:r>
    </w:p>
    <w:p>
      <w:r>
        <w:t>- 符合IPTV行业标准</w:t>
      </w:r>
    </w:p>
    <w:p>
      <w:r>
        <w:t>- 支持IPv6协议</w:t>
      </w:r>
    </w:p>
    <w:p>
      <w:r>
        <w:t>- 遵循信息安全等级保护要求</w:t>
      </w:r>
    </w:p>
    <w:p>
      <w:pPr>
        <w:pStyle w:val="Heading1"/>
      </w:pPr>
      <w:r>
        <w:t>五、投标要求</w:t>
      </w:r>
    </w:p>
    <w:p>
      <w:pPr>
        <w:pStyle w:val="Heading2"/>
      </w:pPr>
      <w:r>
        <w:t>1. 资质要求</w:t>
      </w:r>
    </w:p>
    <w:p>
      <w:r>
        <w:t>- 具有软件企业认定证书</w:t>
      </w:r>
    </w:p>
    <w:p>
      <w:r>
        <w:t>- 具有ISO9001质量管理体系认证</w:t>
      </w:r>
    </w:p>
    <w:p>
      <w:r>
        <w:t>- 具有信息安全服务资质证书</w:t>
      </w:r>
    </w:p>
    <w:p>
      <w:r>
        <w:t>- 具有广电行业相关项目经验</w:t>
      </w:r>
    </w:p>
    <w:p>
      <w:pPr>
        <w:pStyle w:val="Heading2"/>
      </w:pPr>
      <w:r>
        <w:t>2. 技术方案要求</w:t>
      </w:r>
    </w:p>
    <w:p>
      <w:r>
        <w:t>- 提供详细的系统架构设计</w:t>
      </w:r>
    </w:p>
    <w:p>
      <w:r>
        <w:t>- 提供完整的功能设计方案</w:t>
      </w:r>
    </w:p>
    <w:p>
      <w:r>
        <w:t>- 提供性能优化和安全保障措施</w:t>
      </w:r>
    </w:p>
    <w:p>
      <w:r>
        <w:t>- 提供项目实施计划和风险控制方案</w:t>
      </w:r>
    </w:p>
    <w:p>
      <w:pPr>
        <w:pStyle w:val="Heading2"/>
      </w:pPr>
      <w:r>
        <w:t>3. 评分标准</w:t>
      </w:r>
    </w:p>
    <w:p>
      <w:r>
        <w:t>- 技术方案（40分）</w:t>
      </w:r>
    </w:p>
    <w:p>
      <w:r>
        <w:t>- 项目经验（20分）</w:t>
      </w:r>
    </w:p>
    <w:p>
      <w:r>
        <w:t>- 团队实力（20分）</w:t>
      </w:r>
    </w:p>
    <w:p>
      <w:r>
        <w:t>- 价格因素（20分）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