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周总结5-16: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问题1;商城支付前后页面不对,获取值(价格,拼团人数,拼团价)不对;(提醒后台-吴帅)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解决:未解决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问题2;赛事组别获取规则,需要再次确认是根据赛事获取还是根据组别获取,如果根据组别获取,规则太多,并且不止如何展示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解决:未解决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问题3;创建俱乐部分享图片需要线上环境测试,需要发布.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解决:未解决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问题4;拼团成功之后获取时间,时间错误,查错拼团时间(提醒后台-吴帅)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解决:未解决;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问题5;vue不止如何开始做,希望抽个时间普及下@勇哥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解决:未解决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0917EE"/>
    <w:rsid w:val="0F09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2020-05-16T08:27:00Z</dcterms:created>
  <dc:creator>程林茂</dc:creator>
  <cp:lastModifiedBy>程林茂</cp:lastModifiedBy>
  <dcterms:modified xsi:type="dcterms:W3CDTF">2020-05-16T08:41:13Z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