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 7-04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1.控制弹框只弹一次,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设置缓存的cookie值,进入页面进行判断是否存在.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页面元素水平自动滚动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swiper2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'.swiper2'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slidesPerView: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//自适应宽度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spaceBetween: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//间距为3px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slidesPerView 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loop: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//循环滚动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speed: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//滚动速度2500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freeMode: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autoplay: {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//匀速滚动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    delay: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//间隔时间0秒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    stopOnLastSlide: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    disableOnInteraction: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//触摸后仍然执行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C245"/>
    <w:multiLevelType w:val="singleLevel"/>
    <w:tmpl w:val="4A53C2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062A0"/>
    <w:rsid w:val="3DD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2020-07-06T00:50:00Z</dcterms:created>
  <dc:creator>程林茂</dc:creator>
  <cp:lastModifiedBy>程林茂</cp:lastModifiedBy>
  <dcterms:modified xsi:type="dcterms:W3CDTF">2020-07-06T00:57:51Z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