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jc w:val="center"/>
      </w:pPr>
      <w:r>
        <w:rPr>
          <w:rFonts w:ascii="Arial" w:cs="Arial" w:eastAsia="Arial" w:hAnsi="Arial"/>
          <w:b/>
          <w:bCs/>
          <w:color w:val="16A34A"/>
          <w:sz w:val="72"/>
          <w:szCs w:val="72"/>
        </w:rPr>
        <w:t xml:space="preserve">SHOPFLEX</w:t>
      </w:r>
    </w:p>
    <w:p>
      <w:pPr>
        <w:spacing w:after="80"/>
        <w:jc w:val="center"/>
      </w:pPr>
      <w:r>
        <w:rPr>
          <w:rFonts w:ascii="Arial" w:cs="Arial" w:eastAsia="Arial" w:hAnsi="Arial"/>
          <w:color w:val="3A4E3C"/>
          <w:sz w:val="32"/>
          <w:szCs w:val="32"/>
        </w:rPr>
        <w:t xml:space="preserve">Multi-Portal E-Commerce Marketplace</w:t>
      </w:r>
    </w:p>
    <w:p>
      <w:pPr>
        <w:spacing w:after="400"/>
        <w:jc w:val="center"/>
      </w:pPr>
      <w:r>
        <w:rPr>
          <w:rFonts w:ascii="Arial" w:cs="Arial" w:eastAsia="Arial" w:hAnsi="Arial"/>
          <w:i/>
          <w:iCs/>
          <w:color w:val="3A4E3C"/>
          <w:sz w:val="24"/>
          <w:szCs w:val="24"/>
        </w:rPr>
        <w:t xml:space="preserve">Software Design Proposal &amp; Design Pattern Documentation</w:t>
      </w:r>
    </w:p>
    <w:p>
      <w:pPr>
        <w:spacing w:after="80"/>
        <w:jc w:val="center"/>
      </w:pPr>
      <w:r>
        <w:rPr>
          <w:rFonts w:ascii="Arial" w:cs="Arial" w:eastAsia="Arial" w:hAnsi="Arial"/>
          <w:color w:val="3A4E3C"/>
          <w:sz w:val="22"/>
          <w:szCs w:val="22"/>
        </w:rPr>
        <w:t xml:space="preserve">CSE 6234 Software Design · Term 2610</w:t>
      </w:r>
    </w:p>
    <w:p>
      <w:pPr>
        <w:spacing w:after="80"/>
        <w:jc w:val="center"/>
      </w:pPr>
      <w:r>
        <w:rPr>
          <w:rFonts w:ascii="Arial" w:cs="Arial" w:eastAsia="Arial" w:hAnsi="Arial"/>
          <w:color w:val="3A4E3C"/>
          <w:sz w:val="22"/>
          <w:szCs w:val="22"/>
        </w:rPr>
        <w:t xml:space="preserve">Multimedia University</w:t>
      </w:r>
    </w:p>
    <w:p>
      <w:pPr>
        <w:spacing w:after="80"/>
        <w:jc w:val="center"/>
      </w:pPr>
      <w:r>
        <w:rPr>
          <w:rFonts w:ascii="Arial" w:cs="Arial" w:eastAsia="Arial" w:hAnsi="Arial"/>
          <w:color w:val="3A4E3C"/>
          <w:sz w:val="22"/>
          <w:szCs w:val="22"/>
        </w:rPr>
        <w:t xml:space="preserve">May 2026</w:t>
      </w:r>
    </w:p>
    <w:p>
      <w:r>
        <w:br w:type="page"/>
      </w:r>
    </w:p>
    <w:p>
      <w:pPr>
        <w:pStyle w:val="Heading1"/>
        <w:pBdr>
          <w:bottom w:val="single" w:color="16A34A" w:sz="4" w:space="4"/>
        </w:pBdr>
        <w:spacing w:after="160" w:before="360"/>
      </w:pPr>
      <w:r>
        <w:rPr>
          <w:rFonts w:ascii="Arial" w:cs="Arial" w:eastAsia="Arial" w:hAnsi="Arial"/>
          <w:b/>
          <w:bCs/>
          <w:color w:val="0D1A0F"/>
          <w:sz w:val="32"/>
          <w:szCs w:val="32"/>
        </w:rPr>
        <w:t xml:space="preserve">1. Introduction</w:t>
      </w:r>
    </w:p>
    <w:p>
      <w:pPr>
        <w:pStyle w:val="Heading2"/>
        <w:spacing w:after="120" w:before="280"/>
      </w:pPr>
      <w:r>
        <w:rPr>
          <w:rFonts w:ascii="Arial" w:cs="Arial" w:eastAsia="Arial" w:hAnsi="Arial"/>
          <w:b/>
          <w:bCs/>
          <w:color w:val="0D1A0F"/>
          <w:sz w:val="26"/>
          <w:szCs w:val="26"/>
        </w:rPr>
        <w:t xml:space="preserve">1.1 Abstract</w:t>
      </w:r>
    </w:p>
    <w:p>
      <w:pPr>
        <w:spacing w:after="120"/>
      </w:pPr>
      <w:r>
        <w:rPr>
          <w:rFonts w:ascii="Arial" w:cs="Arial" w:eastAsia="Arial" w:hAnsi="Arial"/>
          <w:b w:val="false"/>
          <w:bCs w:val="false"/>
          <w:i w:val="false"/>
          <w:iCs w:val="false"/>
          <w:color w:val="3A4E3C"/>
          <w:sz w:val="22"/>
          <w:szCs w:val="22"/>
        </w:rPr>
        <w:t xml:space="preserve">Shopflex is a full-stack multi-portal e-commerce marketplace built as a web application using vanilla HTML, CSS, and JavaScript on the front end, with Supabase as the back-end-as-a-service platform. The system exposes three distinct portals: a Seller portal for listing and managing products, a Client (Buyer) portal for browsing, purchasing, and tracking orders, and an Admin portal for platform-wide oversight.</w:t>
      </w:r>
    </w:p>
    <w:p>
      <w:pPr>
        <w:spacing w:after="120"/>
      </w:pPr>
      <w:r>
        <w:rPr>
          <w:rFonts w:ascii="Arial" w:cs="Arial" w:eastAsia="Arial" w:hAnsi="Arial"/>
          <w:b w:val="false"/>
          <w:bCs w:val="false"/>
          <w:i w:val="false"/>
          <w:iCs w:val="false"/>
          <w:color w:val="3A4E3C"/>
          <w:sz w:val="22"/>
          <w:szCs w:val="22"/>
        </w:rPr>
        <w:t xml:space="preserve">This document describes the system architecture, the database schema, the codebase structure, and a detailed explanation of the software design patterns applied, with particular emphasis on the Factory Method Pattern used in the payment processing subsystem.</w:t>
      </w:r>
    </w:p>
    <w:p>
      <w:pPr>
        <w:spacing w:after="160"/>
      </w:pPr>
    </w:p>
    <w:p>
      <w:pPr>
        <w:pStyle w:val="Heading2"/>
        <w:spacing w:after="120" w:before="280"/>
      </w:pPr>
      <w:r>
        <w:rPr>
          <w:rFonts w:ascii="Arial" w:cs="Arial" w:eastAsia="Arial" w:hAnsi="Arial"/>
          <w:b/>
          <w:bCs/>
          <w:color w:val="0D1A0F"/>
          <w:sz w:val="26"/>
          <w:szCs w:val="26"/>
        </w:rPr>
        <w:t xml:space="preserve">1.2 Problem Statement</w:t>
      </w:r>
    </w:p>
    <w:p>
      <w:pPr>
        <w:spacing w:after="120"/>
      </w:pPr>
      <w:r>
        <w:rPr>
          <w:rFonts w:ascii="Arial" w:cs="Arial" w:eastAsia="Arial" w:hAnsi="Arial"/>
          <w:b w:val="false"/>
          <w:bCs w:val="false"/>
          <w:i w:val="false"/>
          <w:iCs w:val="false"/>
          <w:color w:val="3A4E3C"/>
          <w:sz w:val="22"/>
          <w:szCs w:val="22"/>
        </w:rPr>
        <w:t xml:space="preserve">Traditional marketplace solutions either serve only buyers or only sellers, requiring separate platforms and creating friction in the transaction lifecycle. There is a need for a unified, role-based marketplace where:</w:t>
      </w:r>
    </w:p>
    <w:p>
      <w:pPr>
        <w:pStyle w:val="ListParagraph"/>
        <w:numPr>
          <w:ilvl w:val="0"/>
          <w:numId w:val="2"/>
        </w:numPr>
        <w:spacing w:after="80"/>
      </w:pPr>
      <w:r>
        <w:rPr>
          <w:rFonts w:ascii="Arial" w:cs="Arial" w:eastAsia="Arial" w:hAnsi="Arial"/>
          <w:color w:val="3A4E3C"/>
          <w:sz w:val="22"/>
          <w:szCs w:val="22"/>
        </w:rPr>
        <w:t xml:space="preserve">Sellers can list products, monitor inventory, receive real-time order notifications, and manage delivery status.</w:t>
      </w:r>
    </w:p>
    <w:p>
      <w:pPr>
        <w:pStyle w:val="ListParagraph"/>
        <w:numPr>
          <w:ilvl w:val="0"/>
          <w:numId w:val="2"/>
        </w:numPr>
        <w:spacing w:after="80"/>
      </w:pPr>
      <w:r>
        <w:rPr>
          <w:rFonts w:ascii="Arial" w:cs="Arial" w:eastAsia="Arial" w:hAnsi="Arial"/>
          <w:color w:val="3A4E3C"/>
          <w:sz w:val="22"/>
          <w:szCs w:val="22"/>
        </w:rPr>
        <w:t xml:space="preserve">Buyers can browse a live catalogue, communicate with sellers, check out using multiple payment methods, and track their order lifecycle.</w:t>
      </w:r>
    </w:p>
    <w:p>
      <w:pPr>
        <w:pStyle w:val="ListParagraph"/>
        <w:numPr>
          <w:ilvl w:val="0"/>
          <w:numId w:val="2"/>
        </w:numPr>
        <w:spacing w:after="80"/>
      </w:pPr>
      <w:r>
        <w:rPr>
          <w:rFonts w:ascii="Arial" w:cs="Arial" w:eastAsia="Arial" w:hAnsi="Arial"/>
          <w:color w:val="3A4E3C"/>
          <w:sz w:val="22"/>
          <w:szCs w:val="22"/>
        </w:rPr>
        <w:t xml:space="preserve">Administrators can moderate listings, manage users, and observe platform-wide metrics.</w:t>
      </w:r>
    </w:p>
    <w:p>
      <w:pPr>
        <w:pStyle w:val="ListParagraph"/>
        <w:numPr>
          <w:ilvl w:val="0"/>
          <w:numId w:val="2"/>
        </w:numPr>
        <w:spacing w:after="80"/>
      </w:pPr>
      <w:r>
        <w:rPr>
          <w:rFonts w:ascii="Arial" w:cs="Arial" w:eastAsia="Arial" w:hAnsi="Arial"/>
          <w:color w:val="3A4E3C"/>
          <w:sz w:val="22"/>
          <w:szCs w:val="22"/>
        </w:rPr>
        <w:t xml:space="preserve">The payment system must support multiple payment gateways (FPX, Credit Card, Touch 'n Go, Cash on Delivery) and must be extensible enough to add new gateways without modifying existing checkout logic.</w:t>
      </w:r>
    </w:p>
    <w:p>
      <w:pPr>
        <w:spacing w:after="160"/>
      </w:pPr>
    </w:p>
    <w:p>
      <w:pPr>
        <w:pStyle w:val="Heading2"/>
        <w:spacing w:after="120" w:before="280"/>
      </w:pPr>
      <w:r>
        <w:rPr>
          <w:rFonts w:ascii="Arial" w:cs="Arial" w:eastAsia="Arial" w:hAnsi="Arial"/>
          <w:b/>
          <w:bCs/>
          <w:color w:val="0D1A0F"/>
          <w:sz w:val="26"/>
          <w:szCs w:val="26"/>
        </w:rPr>
        <w:t xml:space="preserve">1.3 Project Objectives</w:t>
      </w:r>
    </w:p>
    <w:p>
      <w:pPr>
        <w:pStyle w:val="ListParagraph"/>
        <w:numPr>
          <w:ilvl w:val="0"/>
          <w:numId w:val="3"/>
        </w:numPr>
        <w:spacing w:after="80"/>
      </w:pPr>
      <w:r>
        <w:rPr>
          <w:rFonts w:ascii="Arial" w:cs="Arial" w:eastAsia="Arial" w:hAnsi="Arial"/>
          <w:color w:val="3A4E3C"/>
          <w:sz w:val="22"/>
          <w:szCs w:val="22"/>
        </w:rPr>
        <w:t xml:space="preserve">Design and implement a role-based multi-portal web application with Supabase authentication.</w:t>
      </w:r>
    </w:p>
    <w:p>
      <w:pPr>
        <w:pStyle w:val="ListParagraph"/>
        <w:numPr>
          <w:ilvl w:val="0"/>
          <w:numId w:val="3"/>
        </w:numPr>
        <w:spacing w:after="80"/>
      </w:pPr>
      <w:r>
        <w:rPr>
          <w:rFonts w:ascii="Arial" w:cs="Arial" w:eastAsia="Arial" w:hAnsi="Arial"/>
          <w:color w:val="3A4E3C"/>
          <w:sz w:val="22"/>
          <w:szCs w:val="22"/>
        </w:rPr>
        <w:t xml:space="preserve">Apply the Factory Method design pattern to decouple payment gateway creation from the checkout service.</w:t>
      </w:r>
    </w:p>
    <w:p>
      <w:pPr>
        <w:pStyle w:val="ListParagraph"/>
        <w:numPr>
          <w:ilvl w:val="0"/>
          <w:numId w:val="3"/>
        </w:numPr>
        <w:spacing w:after="80"/>
      </w:pPr>
      <w:r>
        <w:rPr>
          <w:rFonts w:ascii="Arial" w:cs="Arial" w:eastAsia="Arial" w:hAnsi="Arial"/>
          <w:color w:val="3A4E3C"/>
          <w:sz w:val="22"/>
          <w:szCs w:val="22"/>
        </w:rPr>
        <w:t xml:space="preserve">Apply the Observer design pattern to notify sellers in real time when orders are placed.</w:t>
      </w:r>
    </w:p>
    <w:p>
      <w:pPr>
        <w:pStyle w:val="ListParagraph"/>
        <w:numPr>
          <w:ilvl w:val="0"/>
          <w:numId w:val="3"/>
        </w:numPr>
        <w:spacing w:after="80"/>
      </w:pPr>
      <w:r>
        <w:rPr>
          <w:rFonts w:ascii="Arial" w:cs="Arial" w:eastAsia="Arial" w:hAnsi="Arial"/>
          <w:color w:val="3A4E3C"/>
          <w:sz w:val="22"/>
          <w:szCs w:val="22"/>
        </w:rPr>
        <w:t xml:space="preserve">Apply the Strategy design pattern (future work) to support interchangeable discount and pricing algorithms.</w:t>
      </w:r>
    </w:p>
    <w:p>
      <w:pPr>
        <w:pStyle w:val="ListParagraph"/>
        <w:numPr>
          <w:ilvl w:val="0"/>
          <w:numId w:val="3"/>
        </w:numPr>
        <w:spacing w:after="80"/>
      </w:pPr>
      <w:r>
        <w:rPr>
          <w:rFonts w:ascii="Arial" w:cs="Arial" w:eastAsia="Arial" w:hAnsi="Arial"/>
          <w:color w:val="3A4E3C"/>
          <w:sz w:val="22"/>
          <w:szCs w:val="22"/>
        </w:rPr>
        <w:t xml:space="preserve">Produce a clean, accessible user interface with a white-and-green visual identity.</w:t>
      </w:r>
    </w:p>
    <w:p>
      <w:pPr>
        <w:spacing w:after="160"/>
      </w:pPr>
    </w:p>
    <w:p>
      <w:pPr>
        <w:pStyle w:val="Heading2"/>
        <w:spacing w:after="120" w:before="280"/>
      </w:pPr>
      <w:r>
        <w:rPr>
          <w:rFonts w:ascii="Arial" w:cs="Arial" w:eastAsia="Arial" w:hAnsi="Arial"/>
          <w:b/>
          <w:bCs/>
          <w:color w:val="0D1A0F"/>
          <w:sz w:val="26"/>
          <w:szCs w:val="26"/>
        </w:rPr>
        <w:t xml:space="preserve">1.4 Literature Review</w:t>
      </w:r>
    </w:p>
    <w:p>
      <w:pPr>
        <w:pStyle w:val="Heading3"/>
        <w:spacing w:after="100" w:before="200"/>
      </w:pPr>
      <w:r>
        <w:rPr>
          <w:rFonts w:ascii="Arial" w:cs="Arial" w:eastAsia="Arial" w:hAnsi="Arial"/>
          <w:b/>
          <w:bCs/>
          <w:color w:val="3A4E3C"/>
          <w:sz w:val="22"/>
          <w:szCs w:val="22"/>
        </w:rPr>
        <w:t xml:space="preserve">1.4.1 Design Patterns (GoF, 1994)</w:t>
      </w:r>
    </w:p>
    <w:p>
      <w:pPr>
        <w:spacing w:after="120"/>
      </w:pPr>
      <w:r>
        <w:rPr>
          <w:rFonts w:ascii="Arial" w:cs="Arial" w:eastAsia="Arial" w:hAnsi="Arial"/>
          <w:b w:val="false"/>
          <w:bCs w:val="false"/>
          <w:i w:val="false"/>
          <w:iCs w:val="false"/>
          <w:color w:val="3A4E3C"/>
          <w:sz w:val="22"/>
          <w:szCs w:val="22"/>
        </w:rPr>
        <w:t xml:space="preserve">Gamma, Helm, Johnson, and Vlissides introduced 23 reusable object-oriented design patterns in Design Patterns: Elements of Reusable Object-Oriented Software. Three of these patterns are directly applied in Shopflex:</w:t>
      </w:r>
    </w:p>
    <w:p>
      <w:pPr>
        <w:pStyle w:val="ListParagraph"/>
        <w:numPr>
          <w:ilvl w:val="0"/>
          <w:numId w:val="2"/>
        </w:numPr>
        <w:spacing w:after="80"/>
      </w:pPr>
      <w:r>
        <w:rPr>
          <w:rFonts w:ascii="Arial" w:cs="Arial" w:eastAsia="Arial" w:hAnsi="Arial"/>
          <w:color w:val="3A4E3C"/>
          <w:sz w:val="22"/>
          <w:szCs w:val="22"/>
        </w:rPr>
        <w:t xml:space="preserve">Factory Method — defines an interface for creating an object, but lets subclasses decide which class to instantiate.</w:t>
      </w:r>
    </w:p>
    <w:p>
      <w:pPr>
        <w:pStyle w:val="ListParagraph"/>
        <w:numPr>
          <w:ilvl w:val="0"/>
          <w:numId w:val="2"/>
        </w:numPr>
        <w:spacing w:after="80"/>
      </w:pPr>
      <w:r>
        <w:rPr>
          <w:rFonts w:ascii="Arial" w:cs="Arial" w:eastAsia="Arial" w:hAnsi="Arial"/>
          <w:color w:val="3A4E3C"/>
          <w:sz w:val="22"/>
          <w:szCs w:val="22"/>
        </w:rPr>
        <w:t xml:space="preserve">Observer — defines a one-to-many dependency so that when one object changes state, all its dependents are notified automatically.</w:t>
      </w:r>
    </w:p>
    <w:p>
      <w:pPr>
        <w:pStyle w:val="ListParagraph"/>
        <w:numPr>
          <w:ilvl w:val="0"/>
          <w:numId w:val="2"/>
        </w:numPr>
        <w:spacing w:after="80"/>
      </w:pPr>
      <w:r>
        <w:rPr>
          <w:rFonts w:ascii="Arial" w:cs="Arial" w:eastAsia="Arial" w:hAnsi="Arial"/>
          <w:color w:val="3A4E3C"/>
          <w:sz w:val="22"/>
          <w:szCs w:val="22"/>
        </w:rPr>
        <w:t xml:space="preserve">Strategy — defines a family of algorithms, encapsulates each one, and makes them interchangeable.</w:t>
      </w:r>
    </w:p>
    <w:p>
      <w:pPr>
        <w:spacing w:after="80"/>
      </w:pPr>
    </w:p>
    <w:p>
      <w:pPr>
        <w:pStyle w:val="Heading3"/>
        <w:spacing w:after="100" w:before="200"/>
      </w:pPr>
      <w:r>
        <w:rPr>
          <w:rFonts w:ascii="Arial" w:cs="Arial" w:eastAsia="Arial" w:hAnsi="Arial"/>
          <w:b/>
          <w:bCs/>
          <w:color w:val="3A4E3C"/>
          <w:sz w:val="22"/>
          <w:szCs w:val="22"/>
        </w:rPr>
        <w:t xml:space="preserve">1.4.2 Backend-as-a-Service (Supabase)</w:t>
      </w:r>
    </w:p>
    <w:p>
      <w:pPr>
        <w:spacing w:after="120"/>
      </w:pPr>
      <w:r>
        <w:rPr>
          <w:rFonts w:ascii="Arial" w:cs="Arial" w:eastAsia="Arial" w:hAnsi="Arial"/>
          <w:b w:val="false"/>
          <w:bCs w:val="false"/>
          <w:i w:val="false"/>
          <w:iCs w:val="false"/>
          <w:color w:val="3A4E3C"/>
          <w:sz w:val="22"/>
          <w:szCs w:val="22"/>
        </w:rPr>
        <w:t xml:space="preserve">Supabase is an open-source Firebase alternative providing a hosted PostgreSQL database, authentication, real-time subscriptions via WebSockets, and row-level security (RLS). It is well-suited to small-to-medium web applications that require real-time capabilities without a dedicated server.</w:t>
      </w:r>
    </w:p>
    <w:p>
      <w:pPr>
        <w:spacing w:after="80"/>
      </w:pPr>
    </w:p>
    <w:p>
      <w:pPr>
        <w:pStyle w:val="Heading3"/>
        <w:spacing w:after="100" w:before="200"/>
      </w:pPr>
      <w:r>
        <w:rPr>
          <w:rFonts w:ascii="Arial" w:cs="Arial" w:eastAsia="Arial" w:hAnsi="Arial"/>
          <w:b/>
          <w:bCs/>
          <w:color w:val="3A4E3C"/>
          <w:sz w:val="22"/>
          <w:szCs w:val="22"/>
        </w:rPr>
        <w:t xml:space="preserve">1.4.3 Single-Page Application Architecture</w:t>
      </w:r>
    </w:p>
    <w:p>
      <w:pPr>
        <w:spacing w:after="120"/>
      </w:pPr>
      <w:r>
        <w:rPr>
          <w:rFonts w:ascii="Arial" w:cs="Arial" w:eastAsia="Arial" w:hAnsi="Arial"/>
          <w:b w:val="false"/>
          <w:bCs w:val="false"/>
          <w:i w:val="false"/>
          <w:iCs w:val="false"/>
          <w:color w:val="3A4E3C"/>
          <w:sz w:val="22"/>
          <w:szCs w:val="22"/>
        </w:rPr>
        <w:t xml:space="preserve">Shopflex uses a tab-based single-page application (SPA) pattern within each portal HTML file. Navigation between sections does not reload the page; instead, JavaScript shows and hides page sections, fetches data from Supabase, and re-renders the DOM. This approach reduces network overhead and provides a native-like user experience.</w:t>
      </w:r>
    </w:p>
    <w:p>
      <w:pPr>
        <w:spacing w:after="160"/>
      </w:pPr>
    </w:p>
    <w:p>
      <w:pPr>
        <w:pStyle w:val="Heading2"/>
        <w:spacing w:after="120" w:before="280"/>
      </w:pPr>
      <w:r>
        <w:rPr>
          <w:rFonts w:ascii="Arial" w:cs="Arial" w:eastAsia="Arial" w:hAnsi="Arial"/>
          <w:b/>
          <w:bCs/>
          <w:color w:val="0D1A0F"/>
          <w:sz w:val="26"/>
          <w:szCs w:val="26"/>
        </w:rPr>
        <w:t xml:space="preserve">1.5 Project and System Scope</w:t>
      </w:r>
    </w:p>
    <w:p>
      <w:pPr>
        <w:spacing w:after="120"/>
      </w:pPr>
      <w:r>
        <w:rPr>
          <w:rFonts w:ascii="Arial" w:cs="Arial" w:eastAsia="Arial" w:hAnsi="Arial"/>
          <w:b w:val="false"/>
          <w:bCs w:val="false"/>
          <w:i w:val="false"/>
          <w:iCs w:val="false"/>
          <w:color w:val="3A4E3C"/>
          <w:sz w:val="22"/>
          <w:szCs w:val="22"/>
        </w:rPr>
        <w:t xml:space="preserve">The system is scoped to the following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1D5DB" w:sz="1"/>
              <w:left w:val="single" w:color="D1D5DB" w:sz="1"/>
              <w:bottom w:val="single" w:color="D1D5DB" w:sz="1"/>
              <w:right w:val="single" w:color="D1D5DB" w:sz="1"/>
            </w:tcBorders>
            <w:shd w:fill="BBF7D0" w:val="clear"/>
            <w:tcMar>
              <w:top w:type="dxa" w:w="80"/>
              <w:left w:type="dxa" w:w="120"/>
              <w:bottom w:type="dxa" w:w="80"/>
              <w:right w:type="dxa" w:w="120"/>
            </w:tcMar>
          </w:tcPr>
          <w:p>
            <w:r>
              <w:rPr>
                <w:rFonts w:ascii="Arial" w:cs="Arial" w:eastAsia="Arial" w:hAnsi="Arial"/>
                <w:b/>
                <w:bCs/>
                <w:color w:val="16A34A"/>
                <w:sz w:val="20"/>
                <w:szCs w:val="20"/>
              </w:rPr>
              <w:t xml:space="preserve">Feature</w:t>
            </w:r>
          </w:p>
        </w:tc>
        <w:tc>
          <w:tcPr>
            <w:tcW w:type="dxa" w:w="6026"/>
            <w:tcBorders>
              <w:top w:val="single" w:color="D1D5DB" w:sz="1"/>
              <w:left w:val="single" w:color="D1D5DB" w:sz="1"/>
              <w:bottom w:val="single" w:color="D1D5DB" w:sz="1"/>
              <w:right w:val="single" w:color="D1D5DB" w:sz="1"/>
            </w:tcBorders>
            <w:shd w:fill="BBF7D0" w:val="clear"/>
            <w:tcMar>
              <w:top w:type="dxa" w:w="80"/>
              <w:left w:type="dxa" w:w="120"/>
              <w:bottom w:type="dxa" w:w="80"/>
              <w:right w:type="dxa" w:w="120"/>
            </w:tcMar>
          </w:tcPr>
          <w:p>
            <w:r>
              <w:rPr>
                <w:rFonts w:ascii="Arial" w:cs="Arial" w:eastAsia="Arial" w:hAnsi="Arial"/>
                <w:b/>
                <w:bCs/>
                <w:color w:val="16A34A"/>
                <w:sz w:val="20"/>
                <w:szCs w:val="20"/>
              </w:rPr>
              <w:t xml:space="preserve">Scope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A4E3C"/>
                <w:sz w:val="20"/>
                <w:szCs w:val="20"/>
              </w:rPr>
              <w:t xml:space="preserve">Authentication</w:t>
            </w:r>
          </w:p>
        </w:tc>
        <w:tc>
          <w:tcPr>
            <w:tcW w:type="dxa" w:w="6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A4E3C"/>
                <w:sz w:val="20"/>
                <w:szCs w:val="20"/>
              </w:rPr>
              <w:t xml:space="preserve">Email/password via Supabase Auth; role-based routing post-login</w:t>
            </w:r>
          </w:p>
        </w:tc>
      </w:tr>
      <w:tr>
        <w:tc>
          <w:tcPr>
            <w:tcW w:type="dxa" w:w="3000"/>
            <w:tcBorders>
              <w:top w:val="single" w:color="D1D5DB" w:sz="1"/>
              <w:left w:val="single" w:color="D1D5DB" w:sz="1"/>
              <w:bottom w:val="single" w:color="D1D5DB" w:sz="1"/>
              <w:right w:val="single" w:color="D1D5DB" w:sz="1"/>
            </w:tcBorders>
            <w:shd w:fill="F8FAF8" w:val="clear"/>
            <w:tcMar>
              <w:top w:type="dxa" w:w="80"/>
              <w:left w:type="dxa" w:w="120"/>
              <w:bottom w:type="dxa" w:w="80"/>
              <w:right w:type="dxa" w:w="120"/>
            </w:tcMar>
          </w:tcPr>
          <w:p>
            <w:r>
              <w:rPr>
                <w:rFonts w:ascii="Arial" w:cs="Arial" w:eastAsia="Arial" w:hAnsi="Arial"/>
                <w:b w:val="false"/>
                <w:bCs w:val="false"/>
                <w:color w:val="3A4E3C"/>
                <w:sz w:val="20"/>
                <w:szCs w:val="20"/>
              </w:rPr>
              <w:t xml:space="preserve">Product management</w:t>
            </w:r>
          </w:p>
        </w:tc>
        <w:tc>
          <w:tcPr>
            <w:tcW w:type="dxa" w:w="6026"/>
            <w:tcBorders>
              <w:top w:val="single" w:color="D1D5DB" w:sz="1"/>
              <w:left w:val="single" w:color="D1D5DB" w:sz="1"/>
              <w:bottom w:val="single" w:color="D1D5DB" w:sz="1"/>
              <w:right w:val="single" w:color="D1D5DB" w:sz="1"/>
            </w:tcBorders>
            <w:shd w:fill="F8FAF8" w:val="clear"/>
            <w:tcMar>
              <w:top w:type="dxa" w:w="80"/>
              <w:left w:type="dxa" w:w="120"/>
              <w:bottom w:type="dxa" w:w="80"/>
              <w:right w:type="dxa" w:w="120"/>
            </w:tcMar>
          </w:tcPr>
          <w:p>
            <w:r>
              <w:rPr>
                <w:rFonts w:ascii="Arial" w:cs="Arial" w:eastAsia="Arial" w:hAnsi="Arial"/>
                <w:b w:val="false"/>
                <w:bCs w:val="false"/>
                <w:color w:val="3A4E3C"/>
                <w:sz w:val="20"/>
                <w:szCs w:val="20"/>
              </w:rPr>
              <w:t xml:space="preserve">Sellers can create, view, and delete product listings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A4E3C"/>
                <w:sz w:val="20"/>
                <w:szCs w:val="20"/>
              </w:rPr>
              <w:t xml:space="preserve">Shopping</w:t>
            </w:r>
          </w:p>
        </w:tc>
        <w:tc>
          <w:tcPr>
            <w:tcW w:type="dxa" w:w="6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A4E3C"/>
                <w:sz w:val="20"/>
                <w:szCs w:val="20"/>
              </w:rPr>
              <w:t xml:space="preserve">Clients can browse, search, filter, wishlist, and add to cart</w:t>
            </w:r>
          </w:p>
        </w:tc>
      </w:tr>
      <w:tr>
        <w:tc>
          <w:tcPr>
            <w:tcW w:type="dxa" w:w="3000"/>
            <w:tcBorders>
              <w:top w:val="single" w:color="D1D5DB" w:sz="1"/>
              <w:left w:val="single" w:color="D1D5DB" w:sz="1"/>
              <w:bottom w:val="single" w:color="D1D5DB" w:sz="1"/>
              <w:right w:val="single" w:color="D1D5DB" w:sz="1"/>
            </w:tcBorders>
            <w:shd w:fill="F8FAF8" w:val="clear"/>
            <w:tcMar>
              <w:top w:type="dxa" w:w="80"/>
              <w:left w:type="dxa" w:w="120"/>
              <w:bottom w:type="dxa" w:w="80"/>
              <w:right w:type="dxa" w:w="120"/>
            </w:tcMar>
          </w:tcPr>
          <w:p>
            <w:r>
              <w:rPr>
                <w:rFonts w:ascii="Arial" w:cs="Arial" w:eastAsia="Arial" w:hAnsi="Arial"/>
                <w:b w:val="false"/>
                <w:bCs w:val="false"/>
                <w:color w:val="3A4E3C"/>
                <w:sz w:val="20"/>
                <w:szCs w:val="20"/>
              </w:rPr>
              <w:t xml:space="preserve">Checkout &amp; payments</w:t>
            </w:r>
          </w:p>
        </w:tc>
        <w:tc>
          <w:tcPr>
            <w:tcW w:type="dxa" w:w="6026"/>
            <w:tcBorders>
              <w:top w:val="single" w:color="D1D5DB" w:sz="1"/>
              <w:left w:val="single" w:color="D1D5DB" w:sz="1"/>
              <w:bottom w:val="single" w:color="D1D5DB" w:sz="1"/>
              <w:right w:val="single" w:color="D1D5DB" w:sz="1"/>
            </w:tcBorders>
            <w:shd w:fill="F8FAF8" w:val="clear"/>
            <w:tcMar>
              <w:top w:type="dxa" w:w="80"/>
              <w:left w:type="dxa" w:w="120"/>
              <w:bottom w:type="dxa" w:w="80"/>
              <w:right w:type="dxa" w:w="120"/>
            </w:tcMar>
          </w:tcPr>
          <w:p>
            <w:r>
              <w:rPr>
                <w:rFonts w:ascii="Arial" w:cs="Arial" w:eastAsia="Arial" w:hAnsi="Arial"/>
                <w:b w:val="false"/>
                <w:bCs w:val="false"/>
                <w:color w:val="3A4E3C"/>
                <w:sz w:val="20"/>
                <w:szCs w:val="20"/>
              </w:rPr>
              <w:t xml:space="preserve">Factory Pattern: FPX, Credit Card, TNG, COD gateways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A4E3C"/>
                <w:sz w:val="20"/>
                <w:szCs w:val="20"/>
              </w:rPr>
              <w:t xml:space="preserve">Order management</w:t>
            </w:r>
          </w:p>
        </w:tc>
        <w:tc>
          <w:tcPr>
            <w:tcW w:type="dxa" w:w="6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A4E3C"/>
                <w:sz w:val="20"/>
                <w:szCs w:val="20"/>
              </w:rPr>
              <w:t xml:space="preserve">Buyers place orders; sellers ship/deliver; status tracked in DB</w:t>
            </w:r>
          </w:p>
        </w:tc>
      </w:tr>
      <w:tr>
        <w:tc>
          <w:tcPr>
            <w:tcW w:type="dxa" w:w="3000"/>
            <w:tcBorders>
              <w:top w:val="single" w:color="D1D5DB" w:sz="1"/>
              <w:left w:val="single" w:color="D1D5DB" w:sz="1"/>
              <w:bottom w:val="single" w:color="D1D5DB" w:sz="1"/>
              <w:right w:val="single" w:color="D1D5DB" w:sz="1"/>
            </w:tcBorders>
            <w:shd w:fill="F8FAF8" w:val="clear"/>
            <w:tcMar>
              <w:top w:type="dxa" w:w="80"/>
              <w:left w:type="dxa" w:w="120"/>
              <w:bottom w:type="dxa" w:w="80"/>
              <w:right w:type="dxa" w:w="120"/>
            </w:tcMar>
          </w:tcPr>
          <w:p>
            <w:r>
              <w:rPr>
                <w:rFonts w:ascii="Arial" w:cs="Arial" w:eastAsia="Arial" w:hAnsi="Arial"/>
                <w:b w:val="false"/>
                <w:bCs w:val="false"/>
                <w:color w:val="3A4E3C"/>
                <w:sz w:val="20"/>
                <w:szCs w:val="20"/>
              </w:rPr>
              <w:t xml:space="preserve">Real-time notifications</w:t>
            </w:r>
          </w:p>
        </w:tc>
        <w:tc>
          <w:tcPr>
            <w:tcW w:type="dxa" w:w="6026"/>
            <w:tcBorders>
              <w:top w:val="single" w:color="D1D5DB" w:sz="1"/>
              <w:left w:val="single" w:color="D1D5DB" w:sz="1"/>
              <w:bottom w:val="single" w:color="D1D5DB" w:sz="1"/>
              <w:right w:val="single" w:color="D1D5DB" w:sz="1"/>
            </w:tcBorders>
            <w:shd w:fill="F8FAF8" w:val="clear"/>
            <w:tcMar>
              <w:top w:type="dxa" w:w="80"/>
              <w:left w:type="dxa" w:w="120"/>
              <w:bottom w:type="dxa" w:w="80"/>
              <w:right w:type="dxa" w:w="120"/>
            </w:tcMar>
          </w:tcPr>
          <w:p>
            <w:r>
              <w:rPr>
                <w:rFonts w:ascii="Arial" w:cs="Arial" w:eastAsia="Arial" w:hAnsi="Arial"/>
                <w:b w:val="false"/>
                <w:bCs w:val="false"/>
                <w:color w:val="3A4E3C"/>
                <w:sz w:val="20"/>
                <w:szCs w:val="20"/>
              </w:rPr>
              <w:t xml:space="preserve">Observer Pattern: sellers notified instantly on new orders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A4E3C"/>
                <w:sz w:val="20"/>
                <w:szCs w:val="20"/>
              </w:rPr>
              <w:t xml:space="preserve">Messaging</w:t>
            </w:r>
          </w:p>
        </w:tc>
        <w:tc>
          <w:tcPr>
            <w:tcW w:type="dxa" w:w="6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A4E3C"/>
                <w:sz w:val="20"/>
                <w:szCs w:val="20"/>
              </w:rPr>
              <w:t xml:space="preserve">Buyer-seller direct messaging via Supabase conversations table</w:t>
            </w:r>
          </w:p>
        </w:tc>
      </w:tr>
      <w:tr>
        <w:tc>
          <w:tcPr>
            <w:tcW w:type="dxa" w:w="3000"/>
            <w:tcBorders>
              <w:top w:val="single" w:color="D1D5DB" w:sz="1"/>
              <w:left w:val="single" w:color="D1D5DB" w:sz="1"/>
              <w:bottom w:val="single" w:color="D1D5DB" w:sz="1"/>
              <w:right w:val="single" w:color="D1D5DB" w:sz="1"/>
            </w:tcBorders>
            <w:shd w:fill="F8FAF8" w:val="clear"/>
            <w:tcMar>
              <w:top w:type="dxa" w:w="80"/>
              <w:left w:type="dxa" w:w="120"/>
              <w:bottom w:type="dxa" w:w="80"/>
              <w:right w:type="dxa" w:w="120"/>
            </w:tcMar>
          </w:tcPr>
          <w:p>
            <w:r>
              <w:rPr>
                <w:rFonts w:ascii="Arial" w:cs="Arial" w:eastAsia="Arial" w:hAnsi="Arial"/>
                <w:b w:val="false"/>
                <w:bCs w:val="false"/>
                <w:color w:val="3A4E3C"/>
                <w:sz w:val="20"/>
                <w:szCs w:val="20"/>
              </w:rPr>
              <w:t xml:space="preserve">Admin console</w:t>
            </w:r>
          </w:p>
        </w:tc>
        <w:tc>
          <w:tcPr>
            <w:tcW w:type="dxa" w:w="6026"/>
            <w:tcBorders>
              <w:top w:val="single" w:color="D1D5DB" w:sz="1"/>
              <w:left w:val="single" w:color="D1D5DB" w:sz="1"/>
              <w:bottom w:val="single" w:color="D1D5DB" w:sz="1"/>
              <w:right w:val="single" w:color="D1D5DB" w:sz="1"/>
            </w:tcBorders>
            <w:shd w:fill="F8FAF8" w:val="clear"/>
            <w:tcMar>
              <w:top w:type="dxa" w:w="80"/>
              <w:left w:type="dxa" w:w="120"/>
              <w:bottom w:type="dxa" w:w="80"/>
              <w:right w:type="dxa" w:w="120"/>
            </w:tcMar>
          </w:tcPr>
          <w:p>
            <w:r>
              <w:rPr>
                <w:rFonts w:ascii="Arial" w:cs="Arial" w:eastAsia="Arial" w:hAnsi="Arial"/>
                <w:b w:val="false"/>
                <w:bCs w:val="false"/>
                <w:color w:val="3A4E3C"/>
                <w:sz w:val="20"/>
                <w:szCs w:val="20"/>
              </w:rPr>
              <w:t xml:space="preserve">User management, listing moderation, platform analytics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A4E3C"/>
                <w:sz w:val="20"/>
                <w:szCs w:val="20"/>
              </w:rPr>
              <w:t xml:space="preserve">Discount system</w:t>
            </w:r>
          </w:p>
        </w:tc>
        <w:tc>
          <w:tcPr>
            <w:tcW w:type="dxa" w:w="6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A4E3C"/>
                <w:sz w:val="20"/>
                <w:szCs w:val="20"/>
              </w:rPr>
              <w:t xml:space="preserve">Strategy Pattern — reserved for classmate implementation</w:t>
            </w:r>
          </w:p>
        </w:tc>
      </w:tr>
    </w:tbl>
    <w:p>
      <w:pPr>
        <w:spacing w:after="160"/>
      </w:pPr>
    </w:p>
    <w:p>
      <w:r>
        <w:br w:type="page"/>
      </w:r>
    </w:p>
    <w:p>
      <w:pPr>
        <w:pStyle w:val="Heading1"/>
        <w:pBdr>
          <w:bottom w:val="single" w:color="16A34A" w:sz="4" w:space="4"/>
        </w:pBdr>
        <w:spacing w:after="160" w:before="360"/>
      </w:pPr>
      <w:r>
        <w:rPr>
          <w:rFonts w:ascii="Arial" w:cs="Arial" w:eastAsia="Arial" w:hAnsi="Arial"/>
          <w:b/>
          <w:bCs/>
          <w:color w:val="0D1A0F"/>
          <w:sz w:val="32"/>
          <w:szCs w:val="32"/>
        </w:rPr>
        <w:t xml:space="preserve">2. System Overview</w:t>
      </w:r>
    </w:p>
    <w:p>
      <w:pPr>
        <w:pStyle w:val="Heading2"/>
        <w:spacing w:after="120" w:before="280"/>
      </w:pPr>
      <w:r>
        <w:rPr>
          <w:rFonts w:ascii="Arial" w:cs="Arial" w:eastAsia="Arial" w:hAnsi="Arial"/>
          <w:b/>
          <w:bCs/>
          <w:color w:val="0D1A0F"/>
          <w:sz w:val="26"/>
          <w:szCs w:val="26"/>
        </w:rPr>
        <w:t xml:space="preserve">2.1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1D5DB" w:sz="1"/>
              <w:left w:val="single" w:color="D1D5DB" w:sz="1"/>
              <w:bottom w:val="single" w:color="D1D5DB" w:sz="1"/>
              <w:right w:val="single" w:color="D1D5DB" w:sz="1"/>
            </w:tcBorders>
            <w:shd w:fill="BBF7D0" w:val="clear"/>
            <w:tcMar>
              <w:top w:type="dxa" w:w="80"/>
              <w:left w:type="dxa" w:w="120"/>
              <w:bottom w:type="dxa" w:w="80"/>
              <w:right w:type="dxa" w:w="120"/>
            </w:tcMar>
          </w:tcPr>
          <w:p>
            <w:r>
              <w:rPr>
                <w:rFonts w:ascii="Arial" w:cs="Arial" w:eastAsia="Arial" w:hAnsi="Arial"/>
                <w:b/>
                <w:bCs/>
                <w:color w:val="16A34A"/>
                <w:sz w:val="20"/>
                <w:szCs w:val="20"/>
              </w:rPr>
              <w:t xml:space="preserve">Layer</w:t>
            </w:r>
          </w:p>
        </w:tc>
        <w:tc>
          <w:tcPr>
            <w:tcW w:type="dxa" w:w="6026"/>
            <w:tcBorders>
              <w:top w:val="single" w:color="D1D5DB" w:sz="1"/>
              <w:left w:val="single" w:color="D1D5DB" w:sz="1"/>
              <w:bottom w:val="single" w:color="D1D5DB" w:sz="1"/>
              <w:right w:val="single" w:color="D1D5DB" w:sz="1"/>
            </w:tcBorders>
            <w:shd w:fill="BBF7D0" w:val="clear"/>
            <w:tcMar>
              <w:top w:type="dxa" w:w="80"/>
              <w:left w:type="dxa" w:w="120"/>
              <w:bottom w:type="dxa" w:w="80"/>
              <w:right w:type="dxa" w:w="120"/>
            </w:tcMar>
          </w:tcPr>
          <w:p>
            <w:r>
              <w:rPr>
                <w:rFonts w:ascii="Arial" w:cs="Arial" w:eastAsia="Arial" w:hAnsi="Arial"/>
                <w:b/>
                <w:bCs/>
                <w:color w:val="16A34A"/>
                <w:sz w:val="20"/>
                <w:szCs w:val="20"/>
              </w:rPr>
              <w:t xml:space="preserve">Technology</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A4E3C"/>
                <w:sz w:val="20"/>
                <w:szCs w:val="20"/>
              </w:rPr>
              <w:t xml:space="preserve">Front end</w:t>
            </w:r>
          </w:p>
        </w:tc>
        <w:tc>
          <w:tcPr>
            <w:tcW w:type="dxa" w:w="6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A4E3C"/>
                <w:sz w:val="20"/>
                <w:szCs w:val="20"/>
              </w:rPr>
              <w:t xml:space="preserve">HTML5, CSS3, Vanilla JavaScript (ES2022 classes, async/await)</w:t>
            </w:r>
          </w:p>
        </w:tc>
      </w:tr>
      <w:tr>
        <w:tc>
          <w:tcPr>
            <w:tcW w:type="dxa" w:w="3000"/>
            <w:tcBorders>
              <w:top w:val="single" w:color="D1D5DB" w:sz="1"/>
              <w:left w:val="single" w:color="D1D5DB" w:sz="1"/>
              <w:bottom w:val="single" w:color="D1D5DB" w:sz="1"/>
              <w:right w:val="single" w:color="D1D5DB" w:sz="1"/>
            </w:tcBorders>
            <w:shd w:fill="F8FAF8" w:val="clear"/>
            <w:tcMar>
              <w:top w:type="dxa" w:w="80"/>
              <w:left w:type="dxa" w:w="120"/>
              <w:bottom w:type="dxa" w:w="80"/>
              <w:right w:type="dxa" w:w="120"/>
            </w:tcMar>
          </w:tcPr>
          <w:p>
            <w:r>
              <w:rPr>
                <w:rFonts w:ascii="Arial" w:cs="Arial" w:eastAsia="Arial" w:hAnsi="Arial"/>
                <w:b w:val="false"/>
                <w:bCs w:val="false"/>
                <w:color w:val="3A4E3C"/>
                <w:sz w:val="20"/>
                <w:szCs w:val="20"/>
              </w:rPr>
              <w:t xml:space="preserve">Fonts</w:t>
            </w:r>
          </w:p>
        </w:tc>
        <w:tc>
          <w:tcPr>
            <w:tcW w:type="dxa" w:w="6026"/>
            <w:tcBorders>
              <w:top w:val="single" w:color="D1D5DB" w:sz="1"/>
              <w:left w:val="single" w:color="D1D5DB" w:sz="1"/>
              <w:bottom w:val="single" w:color="D1D5DB" w:sz="1"/>
              <w:right w:val="single" w:color="D1D5DB" w:sz="1"/>
            </w:tcBorders>
            <w:shd w:fill="F8FAF8" w:val="clear"/>
            <w:tcMar>
              <w:top w:type="dxa" w:w="80"/>
              <w:left w:type="dxa" w:w="120"/>
              <w:bottom w:type="dxa" w:w="80"/>
              <w:right w:type="dxa" w:w="120"/>
            </w:tcMar>
          </w:tcPr>
          <w:p>
            <w:r>
              <w:rPr>
                <w:rFonts w:ascii="Arial" w:cs="Arial" w:eastAsia="Arial" w:hAnsi="Arial"/>
                <w:b w:val="false"/>
                <w:bCs w:val="false"/>
                <w:color w:val="3A4E3C"/>
                <w:sz w:val="20"/>
                <w:szCs w:val="20"/>
              </w:rPr>
              <w:t xml:space="preserve">Instrument Serif (display), Geist (body) — Google Fonts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A4E3C"/>
                <w:sz w:val="20"/>
                <w:szCs w:val="20"/>
              </w:rPr>
              <w:t xml:space="preserve">Back end</w:t>
            </w:r>
          </w:p>
        </w:tc>
        <w:tc>
          <w:tcPr>
            <w:tcW w:type="dxa" w:w="6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A4E3C"/>
                <w:sz w:val="20"/>
                <w:szCs w:val="20"/>
              </w:rPr>
              <w:t xml:space="preserve">Supabase (PostgreSQL, Auth, Realtime, Row Level Security)</w:t>
            </w:r>
          </w:p>
        </w:tc>
      </w:tr>
      <w:tr>
        <w:tc>
          <w:tcPr>
            <w:tcW w:type="dxa" w:w="3000"/>
            <w:tcBorders>
              <w:top w:val="single" w:color="D1D5DB" w:sz="1"/>
              <w:left w:val="single" w:color="D1D5DB" w:sz="1"/>
              <w:bottom w:val="single" w:color="D1D5DB" w:sz="1"/>
              <w:right w:val="single" w:color="D1D5DB" w:sz="1"/>
            </w:tcBorders>
            <w:shd w:fill="F8FAF8" w:val="clear"/>
            <w:tcMar>
              <w:top w:type="dxa" w:w="80"/>
              <w:left w:type="dxa" w:w="120"/>
              <w:bottom w:type="dxa" w:w="80"/>
              <w:right w:type="dxa" w:w="120"/>
            </w:tcMar>
          </w:tcPr>
          <w:p>
            <w:r>
              <w:rPr>
                <w:rFonts w:ascii="Arial" w:cs="Arial" w:eastAsia="Arial" w:hAnsi="Arial"/>
                <w:b w:val="false"/>
                <w:bCs w:val="false"/>
                <w:color w:val="3A4E3C"/>
                <w:sz w:val="20"/>
                <w:szCs w:val="20"/>
              </w:rPr>
              <w:t xml:space="preserve">Hosting</w:t>
            </w:r>
          </w:p>
        </w:tc>
        <w:tc>
          <w:tcPr>
            <w:tcW w:type="dxa" w:w="6026"/>
            <w:tcBorders>
              <w:top w:val="single" w:color="D1D5DB" w:sz="1"/>
              <w:left w:val="single" w:color="D1D5DB" w:sz="1"/>
              <w:bottom w:val="single" w:color="D1D5DB" w:sz="1"/>
              <w:right w:val="single" w:color="D1D5DB" w:sz="1"/>
            </w:tcBorders>
            <w:shd w:fill="F8FAF8" w:val="clear"/>
            <w:tcMar>
              <w:top w:type="dxa" w:w="80"/>
              <w:left w:type="dxa" w:w="120"/>
              <w:bottom w:type="dxa" w:w="80"/>
              <w:right w:type="dxa" w:w="120"/>
            </w:tcMar>
          </w:tcPr>
          <w:p>
            <w:r>
              <w:rPr>
                <w:rFonts w:ascii="Arial" w:cs="Arial" w:eastAsia="Arial" w:hAnsi="Arial"/>
                <w:b w:val="false"/>
                <w:bCs w:val="false"/>
                <w:color w:val="3A4E3C"/>
                <w:sz w:val="20"/>
                <w:szCs w:val="20"/>
              </w:rPr>
              <w:t xml:space="preserve">Static files served via Live Server / any static host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A4E3C"/>
                <w:sz w:val="20"/>
                <w:szCs w:val="20"/>
              </w:rPr>
              <w:t xml:space="preserve">Version control</w:t>
            </w:r>
          </w:p>
        </w:tc>
        <w:tc>
          <w:tcPr>
            <w:tcW w:type="dxa" w:w="6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A4E3C"/>
                <w:sz w:val="20"/>
                <w:szCs w:val="20"/>
              </w:rPr>
              <w:t xml:space="preserve">Git / GitHub</w:t>
            </w:r>
          </w:p>
        </w:tc>
      </w:tr>
    </w:tbl>
    <w:p>
      <w:pPr>
        <w:spacing w:after="160"/>
      </w:pPr>
    </w:p>
    <w:p>
      <w:pPr>
        <w:pStyle w:val="Heading2"/>
        <w:spacing w:after="120" w:before="280"/>
      </w:pPr>
      <w:r>
        <w:rPr>
          <w:rFonts w:ascii="Arial" w:cs="Arial" w:eastAsia="Arial" w:hAnsi="Arial"/>
          <w:b/>
          <w:bCs/>
          <w:color w:val="0D1A0F"/>
          <w:sz w:val="26"/>
          <w:szCs w:val="26"/>
        </w:rPr>
        <w:t xml:space="preserve">2.2 File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1F2937" w:val="clear"/>
            <w:tcMar>
              <w:top w:type="dxa" w:w="160"/>
              <w:left w:type="dxa" w:w="200"/>
              <w:bottom w:type="dxa" w:w="160"/>
              <w:right w:type="dxa" w:w="200"/>
            </w:tcMar>
          </w:tcPr>
          <w:p>
            <w:pPr>
              <w:spacing w:after="40"/>
            </w:pPr>
            <w:r>
              <w:rPr>
                <w:rFonts w:ascii="Courier New" w:cs="Courier New" w:eastAsia="Courier New" w:hAnsi="Courier New"/>
                <w:color w:val="D1FAE5"/>
                <w:sz w:val="18"/>
                <w:szCs w:val="18"/>
              </w:rPr>
              <w:t xml:space="preserve">shopflex/</w:t>
            </w:r>
          </w:p>
          <w:p>
            <w:pPr>
              <w:spacing w:after="40"/>
            </w:pPr>
            <w:r>
              <w:rPr>
                <w:rFonts w:ascii="Courier New" w:cs="Courier New" w:eastAsia="Courier New" w:hAnsi="Courier New"/>
                <w:color w:val="D1FAE5"/>
                <w:sz w:val="18"/>
                <w:szCs w:val="18"/>
              </w:rPr>
              <w:t xml:space="preserve">├── index.html              ← Public landing page</w:t>
            </w:r>
          </w:p>
          <w:p>
            <w:pPr>
              <w:spacing w:after="40"/>
            </w:pPr>
            <w:r>
              <w:rPr>
                <w:rFonts w:ascii="Courier New" w:cs="Courier New" w:eastAsia="Courier New" w:hAnsi="Courier New"/>
                <w:color w:val="D1FAE5"/>
                <w:sz w:val="18"/>
                <w:szCs w:val="18"/>
              </w:rPr>
              <w:t xml:space="preserve">├── auth.html               ← Sign in / Create account page</w:t>
            </w:r>
          </w:p>
          <w:p>
            <w:pPr>
              <w:spacing w:after="40"/>
            </w:pPr>
            <w:r>
              <w:rPr>
                <w:rFonts w:ascii="Courier New" w:cs="Courier New" w:eastAsia="Courier New" w:hAnsi="Courier New"/>
                <w:color w:val="D1FAE5"/>
                <w:sz w:val="18"/>
                <w:szCs w:val="18"/>
              </w:rPr>
              <w:t xml:space="preserve">├── dashboard-seller.html   ← Seller portal</w:t>
            </w:r>
          </w:p>
          <w:p>
            <w:pPr>
              <w:spacing w:after="40"/>
            </w:pPr>
            <w:r>
              <w:rPr>
                <w:rFonts w:ascii="Courier New" w:cs="Courier New" w:eastAsia="Courier New" w:hAnsi="Courier New"/>
                <w:color w:val="D1FAE5"/>
                <w:sz w:val="18"/>
                <w:szCs w:val="18"/>
              </w:rPr>
              <w:t xml:space="preserve">├── dashboard-client.html   ← Client (buyer) portal</w:t>
            </w:r>
          </w:p>
          <w:p>
            <w:pPr>
              <w:spacing w:after="40"/>
            </w:pPr>
            <w:r>
              <w:rPr>
                <w:rFonts w:ascii="Courier New" w:cs="Courier New" w:eastAsia="Courier New" w:hAnsi="Courier New"/>
                <w:color w:val="D1FAE5"/>
                <w:sz w:val="18"/>
                <w:szCs w:val="18"/>
              </w:rPr>
              <w:t xml:space="preserve">├── dashboard-admin.html    ← Admin console</w:t>
            </w:r>
          </w:p>
          <w:p>
            <w:pPr>
              <w:spacing w:after="40"/>
            </w:pPr>
            <w:r>
              <w:rPr>
                <w:rFonts w:ascii="Courier New" w:cs="Courier New" w:eastAsia="Courier New" w:hAnsi="Courier New"/>
                <w:color w:val="D1FAE5"/>
                <w:sz w:val="18"/>
                <w:szCs w:val="18"/>
              </w:rPr>
              <w:t xml:space="preserve">├── css/</w:t>
            </w:r>
          </w:p>
          <w:p>
            <w:pPr>
              <w:spacing w:after="40"/>
            </w:pPr>
            <w:r>
              <w:rPr>
                <w:rFonts w:ascii="Courier New" w:cs="Courier New" w:eastAsia="Courier New" w:hAnsi="Courier New"/>
                <w:color w:val="D1FAE5"/>
                <w:sz w:val="18"/>
                <w:szCs w:val="18"/>
              </w:rPr>
              <w:t xml:space="preserve">│   ├── base.css            ← Design tokens, reset, animations</w:t>
            </w:r>
          </w:p>
          <w:p>
            <w:pPr>
              <w:spacing w:after="40"/>
            </w:pPr>
            <w:r>
              <w:rPr>
                <w:rFonts w:ascii="Courier New" w:cs="Courier New" w:eastAsia="Courier New" w:hAnsi="Courier New"/>
                <w:color w:val="D1FAE5"/>
                <w:sz w:val="18"/>
                <w:szCs w:val="18"/>
              </w:rPr>
              <w:t xml:space="preserve">│   ├── landing.css         ← Landing page styles</w:t>
            </w:r>
          </w:p>
          <w:p>
            <w:pPr>
              <w:spacing w:after="40"/>
            </w:pPr>
            <w:r>
              <w:rPr>
                <w:rFonts w:ascii="Courier New" w:cs="Courier New" w:eastAsia="Courier New" w:hAnsi="Courier New"/>
                <w:color w:val="D1FAE5"/>
                <w:sz w:val="18"/>
                <w:szCs w:val="18"/>
              </w:rPr>
              <w:t xml:space="preserve">│   ├── auth-page.css       ← Auth page styles</w:t>
            </w:r>
          </w:p>
          <w:p>
            <w:pPr>
              <w:spacing w:after="40"/>
            </w:pPr>
            <w:r>
              <w:rPr>
                <w:rFonts w:ascii="Courier New" w:cs="Courier New" w:eastAsia="Courier New" w:hAnsi="Courier New"/>
                <w:color w:val="D1FAE5"/>
                <w:sz w:val="18"/>
                <w:szCs w:val="18"/>
              </w:rPr>
              <w:t xml:space="preserve">│   └── seller.css          ← Seller dashboard styles</w:t>
            </w:r>
          </w:p>
          <w:p>
            <w:pPr>
              <w:spacing w:after="40"/>
            </w:pPr>
            <w:r>
              <w:rPr>
                <w:rFonts w:ascii="Courier New" w:cs="Courier New" w:eastAsia="Courier New" w:hAnsi="Courier New"/>
                <w:color w:val="D1FAE5"/>
                <w:sz w:val="18"/>
                <w:szCs w:val="18"/>
              </w:rPr>
              <w:t xml:space="preserve">├── js/</w:t>
            </w:r>
          </w:p>
          <w:p>
            <w:pPr>
              <w:spacing w:after="40"/>
            </w:pPr>
            <w:r>
              <w:rPr>
                <w:rFonts w:ascii="Courier New" w:cs="Courier New" w:eastAsia="Courier New" w:hAnsi="Courier New"/>
                <w:color w:val="D1FAE5"/>
                <w:sz w:val="18"/>
                <w:szCs w:val="18"/>
              </w:rPr>
              <w:t xml:space="preserve">│   ├── config.js           ← Supabase credentials + admin bypass</w:t>
            </w:r>
          </w:p>
          <w:p>
            <w:pPr>
              <w:spacing w:after="40"/>
            </w:pPr>
            <w:r>
              <w:rPr>
                <w:rFonts w:ascii="Courier New" w:cs="Courier New" w:eastAsia="Courier New" w:hAnsi="Courier New"/>
                <w:color w:val="D1FAE5"/>
                <w:sz w:val="18"/>
                <w:szCs w:val="18"/>
              </w:rPr>
              <w:t xml:space="preserve">│   ├── auth.js             ← Landing page auth panel logic</w:t>
            </w:r>
          </w:p>
          <w:p>
            <w:pPr>
              <w:spacing w:after="40"/>
            </w:pPr>
            <w:r>
              <w:rPr>
                <w:rFonts w:ascii="Courier New" w:cs="Courier New" w:eastAsia="Courier New" w:hAnsi="Courier New"/>
                <w:color w:val="D1FAE5"/>
                <w:sz w:val="18"/>
                <w:szCs w:val="18"/>
              </w:rPr>
              <w:t xml:space="preserve">│   ├── auth-page.js        ← Dedicated auth page logic</w:t>
            </w:r>
          </w:p>
          <w:p>
            <w:pPr>
              <w:spacing w:after="40"/>
            </w:pPr>
            <w:r>
              <w:rPr>
                <w:rFonts w:ascii="Courier New" w:cs="Courier New" w:eastAsia="Courier New" w:hAnsi="Courier New"/>
                <w:color w:val="D1FAE5"/>
                <w:sz w:val="18"/>
                <w:szCs w:val="18"/>
              </w:rPr>
              <w:t xml:space="preserve">│   ├── seller.js           ← Seller dashboard controller</w:t>
            </w:r>
          </w:p>
          <w:p>
            <w:pPr>
              <w:spacing w:after="40"/>
            </w:pPr>
            <w:r>
              <w:rPr>
                <w:rFonts w:ascii="Courier New" w:cs="Courier New" w:eastAsia="Courier New" w:hAnsi="Courier New"/>
                <w:color w:val="D1FAE5"/>
                <w:sz w:val="18"/>
                <w:szCs w:val="18"/>
              </w:rPr>
              <w:t xml:space="preserve">│   ├── state.js            ← Client state, helpers, boot function</w:t>
            </w:r>
          </w:p>
          <w:p>
            <w:pPr>
              <w:spacing w:after="40"/>
            </w:pPr>
            <w:r>
              <w:rPr>
                <w:rFonts w:ascii="Courier New" w:cs="Courier New" w:eastAsia="Courier New" w:hAnsi="Courier New"/>
                <w:color w:val="D1FAE5"/>
                <w:sz w:val="18"/>
                <w:szCs w:val="18"/>
              </w:rPr>
              <w:t xml:space="preserve">│   ├── client.js           ← Client product grid, cart, orders</w:t>
            </w:r>
          </w:p>
          <w:p>
            <w:pPr>
              <w:spacing w:after="40"/>
            </w:pPr>
            <w:r>
              <w:rPr>
                <w:rFonts w:ascii="Courier New" w:cs="Courier New" w:eastAsia="Courier New" w:hAnsi="Courier New"/>
                <w:color w:val="D1FAE5"/>
                <w:sz w:val="18"/>
                <w:szCs w:val="18"/>
              </w:rPr>
              <w:t xml:space="preserve">│   └── dashboard-client.js ← Factory Pattern + CheckoutService</w:t>
            </w:r>
          </w:p>
          <w:p>
            <w:pPr>
              <w:spacing w:after="40"/>
            </w:pPr>
            <w:r>
              <w:rPr>
                <w:rFonts w:ascii="Courier New" w:cs="Courier New" w:eastAsia="Courier New" w:hAnsi="Courier New"/>
                <w:color w:val="D1FAE5"/>
                <w:sz w:val="18"/>
                <w:szCs w:val="18"/>
              </w:rPr>
              <w:t xml:space="preserve">└── supabase-setup.sql       ← Full database setup script</w:t>
            </w:r>
          </w:p>
        </w:tc>
      </w:tr>
    </w:tbl>
    <w:p>
      <w:pPr>
        <w:spacing w:after="160"/>
      </w:pPr>
    </w:p>
    <w:p>
      <w:pPr>
        <w:pStyle w:val="Heading2"/>
        <w:spacing w:after="120" w:before="280"/>
      </w:pPr>
      <w:r>
        <w:rPr>
          <w:rFonts w:ascii="Arial" w:cs="Arial" w:eastAsia="Arial" w:hAnsi="Arial"/>
          <w:b/>
          <w:bCs/>
          <w:color w:val="0D1A0F"/>
          <w:sz w:val="26"/>
          <w:szCs w:val="26"/>
        </w:rPr>
        <w:t xml:space="preserve">2.3 Authentication &amp; Routing</w:t>
      </w:r>
    </w:p>
    <w:p>
      <w:pPr>
        <w:spacing w:after="120"/>
      </w:pPr>
      <w:r>
        <w:rPr>
          <w:rFonts w:ascii="Arial" w:cs="Arial" w:eastAsia="Arial" w:hAnsi="Arial"/>
          <w:b w:val="false"/>
          <w:bCs w:val="false"/>
          <w:i w:val="false"/>
          <w:iCs w:val="false"/>
          <w:color w:val="3A4E3C"/>
          <w:sz w:val="22"/>
          <w:szCs w:val="22"/>
        </w:rPr>
        <w:t xml:space="preserve">All authentication is handled by Supabase Auth (email/password). After sign-in, the profile role field determines where the user is redirected: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1D5DB" w:sz="1"/>
              <w:left w:val="single" w:color="D1D5DB" w:sz="1"/>
              <w:bottom w:val="single" w:color="D1D5DB" w:sz="1"/>
              <w:right w:val="single" w:color="D1D5DB" w:sz="1"/>
            </w:tcBorders>
            <w:shd w:fill="BBF7D0" w:val="clear"/>
            <w:tcMar>
              <w:top w:type="dxa" w:w="80"/>
              <w:left w:type="dxa" w:w="120"/>
              <w:bottom w:type="dxa" w:w="80"/>
              <w:right w:type="dxa" w:w="120"/>
            </w:tcMar>
          </w:tcPr>
          <w:p>
            <w:r>
              <w:rPr>
                <w:rFonts w:ascii="Arial" w:cs="Arial" w:eastAsia="Arial" w:hAnsi="Arial"/>
                <w:b/>
                <w:bCs/>
                <w:color w:val="16A34A"/>
                <w:sz w:val="20"/>
                <w:szCs w:val="20"/>
              </w:rPr>
              <w:t xml:space="preserve">Role</w:t>
            </w:r>
          </w:p>
        </w:tc>
        <w:tc>
          <w:tcPr>
            <w:tcW w:type="dxa" w:w="6026"/>
            <w:tcBorders>
              <w:top w:val="single" w:color="D1D5DB" w:sz="1"/>
              <w:left w:val="single" w:color="D1D5DB" w:sz="1"/>
              <w:bottom w:val="single" w:color="D1D5DB" w:sz="1"/>
              <w:right w:val="single" w:color="D1D5DB" w:sz="1"/>
            </w:tcBorders>
            <w:shd w:fill="BBF7D0" w:val="clear"/>
            <w:tcMar>
              <w:top w:type="dxa" w:w="80"/>
              <w:left w:type="dxa" w:w="120"/>
              <w:bottom w:type="dxa" w:w="80"/>
              <w:right w:type="dxa" w:w="120"/>
            </w:tcMar>
          </w:tcPr>
          <w:p>
            <w:r>
              <w:rPr>
                <w:rFonts w:ascii="Arial" w:cs="Arial" w:eastAsia="Arial" w:hAnsi="Arial"/>
                <w:b/>
                <w:bCs/>
                <w:color w:val="16A34A"/>
                <w:sz w:val="20"/>
                <w:szCs w:val="20"/>
              </w:rPr>
              <w:t xml:space="preserve">Destination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A4E3C"/>
                <w:sz w:val="20"/>
                <w:szCs w:val="20"/>
              </w:rPr>
              <w:t xml:space="preserve">client</w:t>
            </w:r>
          </w:p>
        </w:tc>
        <w:tc>
          <w:tcPr>
            <w:tcW w:type="dxa" w:w="6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A4E3C"/>
                <w:sz w:val="20"/>
                <w:szCs w:val="20"/>
              </w:rPr>
              <w:t xml:space="preserve">dashboard-client.html</w:t>
            </w:r>
          </w:p>
        </w:tc>
      </w:tr>
      <w:tr>
        <w:tc>
          <w:tcPr>
            <w:tcW w:type="dxa" w:w="3000"/>
            <w:tcBorders>
              <w:top w:val="single" w:color="D1D5DB" w:sz="1"/>
              <w:left w:val="single" w:color="D1D5DB" w:sz="1"/>
              <w:bottom w:val="single" w:color="D1D5DB" w:sz="1"/>
              <w:right w:val="single" w:color="D1D5DB" w:sz="1"/>
            </w:tcBorders>
            <w:shd w:fill="F8FAF8" w:val="clear"/>
            <w:tcMar>
              <w:top w:type="dxa" w:w="80"/>
              <w:left w:type="dxa" w:w="120"/>
              <w:bottom w:type="dxa" w:w="80"/>
              <w:right w:type="dxa" w:w="120"/>
            </w:tcMar>
          </w:tcPr>
          <w:p>
            <w:r>
              <w:rPr>
                <w:rFonts w:ascii="Arial" w:cs="Arial" w:eastAsia="Arial" w:hAnsi="Arial"/>
                <w:b w:val="false"/>
                <w:bCs w:val="false"/>
                <w:color w:val="3A4E3C"/>
                <w:sz w:val="20"/>
                <w:szCs w:val="20"/>
              </w:rPr>
              <w:t xml:space="preserve">seller</w:t>
            </w:r>
          </w:p>
        </w:tc>
        <w:tc>
          <w:tcPr>
            <w:tcW w:type="dxa" w:w="6026"/>
            <w:tcBorders>
              <w:top w:val="single" w:color="D1D5DB" w:sz="1"/>
              <w:left w:val="single" w:color="D1D5DB" w:sz="1"/>
              <w:bottom w:val="single" w:color="D1D5DB" w:sz="1"/>
              <w:right w:val="single" w:color="D1D5DB" w:sz="1"/>
            </w:tcBorders>
            <w:shd w:fill="F8FAF8" w:val="clear"/>
            <w:tcMar>
              <w:top w:type="dxa" w:w="80"/>
              <w:left w:type="dxa" w:w="120"/>
              <w:bottom w:type="dxa" w:w="80"/>
              <w:right w:type="dxa" w:w="120"/>
            </w:tcMar>
          </w:tcPr>
          <w:p>
            <w:r>
              <w:rPr>
                <w:rFonts w:ascii="Arial" w:cs="Arial" w:eastAsia="Arial" w:hAnsi="Arial"/>
                <w:b w:val="false"/>
                <w:bCs w:val="false"/>
                <w:color w:val="3A4E3C"/>
                <w:sz w:val="20"/>
                <w:szCs w:val="20"/>
              </w:rPr>
              <w:t xml:space="preserve">dashboard-seller.html</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A4E3C"/>
                <w:sz w:val="20"/>
                <w:szCs w:val="20"/>
              </w:rPr>
              <w:t xml:space="preserve">admin</w:t>
            </w:r>
          </w:p>
        </w:tc>
        <w:tc>
          <w:tcPr>
            <w:tcW w:type="dxa" w:w="6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A4E3C"/>
                <w:sz w:val="20"/>
                <w:szCs w:val="20"/>
              </w:rPr>
              <w:t xml:space="preserve">dashboard-admin.html (credential bypass — no Supabase call)</w:t>
            </w:r>
          </w:p>
        </w:tc>
      </w:tr>
    </w:tbl>
    <w:p>
      <w:pPr>
        <w:spacing w:after="80"/>
      </w:pPr>
    </w:p>
    <w:p>
      <w:pPr>
        <w:spacing w:after="120"/>
      </w:pPr>
      <w:r>
        <w:rPr>
          <w:rFonts w:ascii="Arial" w:cs="Arial" w:eastAsia="Arial" w:hAnsi="Arial"/>
          <w:b w:val="false"/>
          <w:bCs w:val="false"/>
          <w:i w:val="false"/>
          <w:iCs w:val="false"/>
          <w:color w:val="3A4E3C"/>
          <w:sz w:val="22"/>
          <w:szCs w:val="22"/>
        </w:rPr>
        <w:t xml:space="preserve">Each dashboard page runs a boot() function on DOMContentLoaded that checks for an active Supabase session. If none exists, the user is redirected to auth.html. If the session role does not match the page (e.g., a client somehow lands on the seller dashboard), they are redirected to the correct portal.</w:t>
      </w:r>
    </w:p>
    <w:p>
      <w:pPr>
        <w:spacing w:after="160"/>
      </w:pPr>
    </w:p>
    <w:p>
      <w:r>
        <w:br w:type="page"/>
      </w:r>
    </w:p>
    <w:p>
      <w:pPr>
        <w:pStyle w:val="Heading1"/>
        <w:pBdr>
          <w:bottom w:val="single" w:color="16A34A" w:sz="4" w:space="4"/>
        </w:pBdr>
        <w:spacing w:after="160" w:before="360"/>
      </w:pPr>
      <w:r>
        <w:rPr>
          <w:rFonts w:ascii="Arial" w:cs="Arial" w:eastAsia="Arial" w:hAnsi="Arial"/>
          <w:b/>
          <w:bCs/>
          <w:color w:val="0D1A0F"/>
          <w:sz w:val="32"/>
          <w:szCs w:val="32"/>
        </w:rPr>
        <w:t xml:space="preserve">3. Database Design</w:t>
      </w:r>
    </w:p>
    <w:p>
      <w:pPr>
        <w:pStyle w:val="Heading2"/>
        <w:spacing w:after="120" w:before="280"/>
      </w:pPr>
      <w:r>
        <w:rPr>
          <w:rFonts w:ascii="Arial" w:cs="Arial" w:eastAsia="Arial" w:hAnsi="Arial"/>
          <w:b/>
          <w:bCs/>
          <w:color w:val="0D1A0F"/>
          <w:sz w:val="26"/>
          <w:szCs w:val="26"/>
        </w:rPr>
        <w:t xml:space="preserve">3.1 Overview</w:t>
      </w:r>
    </w:p>
    <w:p>
      <w:pPr>
        <w:spacing w:after="120"/>
      </w:pPr>
      <w:r>
        <w:rPr>
          <w:rFonts w:ascii="Arial" w:cs="Arial" w:eastAsia="Arial" w:hAnsi="Arial"/>
          <w:b w:val="false"/>
          <w:bCs w:val="false"/>
          <w:i w:val="false"/>
          <w:iCs w:val="false"/>
          <w:color w:val="3A4E3C"/>
          <w:sz w:val="22"/>
          <w:szCs w:val="22"/>
        </w:rPr>
        <w:t xml:space="preserve">The database is a hosted PostgreSQL instance on Supabase. Row Level Security (RLS) is enabled on every table, ensuring that users can only read and write data they are authorised to access. All tables use UUID primary keys generated by gen_random_uuid().</w:t>
      </w:r>
    </w:p>
    <w:p>
      <w:pPr>
        <w:spacing w:after="160"/>
      </w:pPr>
    </w:p>
    <w:p>
      <w:pPr>
        <w:pStyle w:val="Heading2"/>
        <w:spacing w:after="120" w:before="280"/>
      </w:pPr>
      <w:r>
        <w:rPr>
          <w:rFonts w:ascii="Arial" w:cs="Arial" w:eastAsia="Arial" w:hAnsi="Arial"/>
          <w:b/>
          <w:bCs/>
          <w:color w:val="0D1A0F"/>
          <w:sz w:val="26"/>
          <w:szCs w:val="26"/>
        </w:rPr>
        <w:t xml:space="preserve">3.2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1D5DB" w:sz="1"/>
              <w:left w:val="single" w:color="D1D5DB" w:sz="1"/>
              <w:bottom w:val="single" w:color="D1D5DB" w:sz="1"/>
              <w:right w:val="single" w:color="D1D5DB" w:sz="1"/>
            </w:tcBorders>
            <w:shd w:fill="BBF7D0" w:val="clear"/>
            <w:tcMar>
              <w:top w:type="dxa" w:w="80"/>
              <w:left w:type="dxa" w:w="120"/>
              <w:bottom w:type="dxa" w:w="80"/>
              <w:right w:type="dxa" w:w="120"/>
            </w:tcMar>
          </w:tcPr>
          <w:p>
            <w:r>
              <w:rPr>
                <w:rFonts w:ascii="Arial" w:cs="Arial" w:eastAsia="Arial" w:hAnsi="Arial"/>
                <w:b/>
                <w:bCs/>
                <w:color w:val="16A34A"/>
                <w:sz w:val="20"/>
                <w:szCs w:val="20"/>
              </w:rPr>
              <w:t xml:space="preserve">Table</w:t>
            </w:r>
          </w:p>
        </w:tc>
        <w:tc>
          <w:tcPr>
            <w:tcW w:type="dxa" w:w="6026"/>
            <w:tcBorders>
              <w:top w:val="single" w:color="D1D5DB" w:sz="1"/>
              <w:left w:val="single" w:color="D1D5DB" w:sz="1"/>
              <w:bottom w:val="single" w:color="D1D5DB" w:sz="1"/>
              <w:right w:val="single" w:color="D1D5DB" w:sz="1"/>
            </w:tcBorders>
            <w:shd w:fill="BBF7D0" w:val="clear"/>
            <w:tcMar>
              <w:top w:type="dxa" w:w="80"/>
              <w:left w:type="dxa" w:w="120"/>
              <w:bottom w:type="dxa" w:w="80"/>
              <w:right w:type="dxa" w:w="120"/>
            </w:tcMar>
          </w:tcPr>
          <w:p>
            <w:r>
              <w:rPr>
                <w:rFonts w:ascii="Arial" w:cs="Arial" w:eastAsia="Arial" w:hAnsi="Arial"/>
                <w:b/>
                <w:bCs/>
                <w:color w:val="16A34A"/>
                <w:sz w:val="20"/>
                <w:szCs w:val="20"/>
              </w:rPr>
              <w:t xml:space="preserve">Purpose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A4E3C"/>
                <w:sz w:val="20"/>
                <w:szCs w:val="20"/>
              </w:rPr>
              <w:t xml:space="preserve">profiles</w:t>
            </w:r>
          </w:p>
        </w:tc>
        <w:tc>
          <w:tcPr>
            <w:tcW w:type="dxa" w:w="6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A4E3C"/>
                <w:sz w:val="20"/>
                <w:szCs w:val="20"/>
              </w:rPr>
              <w:t xml:space="preserve">Extends auth.users. Stores full_name, role, phone, store_name.</w:t>
            </w:r>
          </w:p>
        </w:tc>
      </w:tr>
      <w:tr>
        <w:tc>
          <w:tcPr>
            <w:tcW w:type="dxa" w:w="3000"/>
            <w:tcBorders>
              <w:top w:val="single" w:color="D1D5DB" w:sz="1"/>
              <w:left w:val="single" w:color="D1D5DB" w:sz="1"/>
              <w:bottom w:val="single" w:color="D1D5DB" w:sz="1"/>
              <w:right w:val="single" w:color="D1D5DB" w:sz="1"/>
            </w:tcBorders>
            <w:shd w:fill="F8FAF8" w:val="clear"/>
            <w:tcMar>
              <w:top w:type="dxa" w:w="80"/>
              <w:left w:type="dxa" w:w="120"/>
              <w:bottom w:type="dxa" w:w="80"/>
              <w:right w:type="dxa" w:w="120"/>
            </w:tcMar>
          </w:tcPr>
          <w:p>
            <w:r>
              <w:rPr>
                <w:rFonts w:ascii="Arial" w:cs="Arial" w:eastAsia="Arial" w:hAnsi="Arial"/>
                <w:b w:val="false"/>
                <w:bCs w:val="false"/>
                <w:color w:val="3A4E3C"/>
                <w:sz w:val="20"/>
                <w:szCs w:val="20"/>
              </w:rPr>
              <w:t xml:space="preserve">products</w:t>
            </w:r>
          </w:p>
        </w:tc>
        <w:tc>
          <w:tcPr>
            <w:tcW w:type="dxa" w:w="6026"/>
            <w:tcBorders>
              <w:top w:val="single" w:color="D1D5DB" w:sz="1"/>
              <w:left w:val="single" w:color="D1D5DB" w:sz="1"/>
              <w:bottom w:val="single" w:color="D1D5DB" w:sz="1"/>
              <w:right w:val="single" w:color="D1D5DB" w:sz="1"/>
            </w:tcBorders>
            <w:shd w:fill="F8FAF8" w:val="clear"/>
            <w:tcMar>
              <w:top w:type="dxa" w:w="80"/>
              <w:left w:type="dxa" w:w="120"/>
              <w:bottom w:type="dxa" w:w="80"/>
              <w:right w:type="dxa" w:w="120"/>
            </w:tcMar>
          </w:tcPr>
          <w:p>
            <w:r>
              <w:rPr>
                <w:rFonts w:ascii="Arial" w:cs="Arial" w:eastAsia="Arial" w:hAnsi="Arial"/>
                <w:b w:val="false"/>
                <w:bCs w:val="false"/>
                <w:color w:val="3A4E3C"/>
                <w:sz w:val="20"/>
                <w:szCs w:val="20"/>
              </w:rPr>
              <w:t xml:space="preserve">Product listings created by sellers. Includes price, stock_quantity, sales_count.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A4E3C"/>
                <w:sz w:val="20"/>
                <w:szCs w:val="20"/>
              </w:rPr>
              <w:t xml:space="preserve">cart_items</w:t>
            </w:r>
          </w:p>
        </w:tc>
        <w:tc>
          <w:tcPr>
            <w:tcW w:type="dxa" w:w="6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A4E3C"/>
                <w:sz w:val="20"/>
                <w:szCs w:val="20"/>
              </w:rPr>
              <w:t xml:space="preserve">Persisted shopping cart. One row per user+product pair (unique constraint).</w:t>
            </w:r>
          </w:p>
        </w:tc>
      </w:tr>
      <w:tr>
        <w:tc>
          <w:tcPr>
            <w:tcW w:type="dxa" w:w="3000"/>
            <w:tcBorders>
              <w:top w:val="single" w:color="D1D5DB" w:sz="1"/>
              <w:left w:val="single" w:color="D1D5DB" w:sz="1"/>
              <w:bottom w:val="single" w:color="D1D5DB" w:sz="1"/>
              <w:right w:val="single" w:color="D1D5DB" w:sz="1"/>
            </w:tcBorders>
            <w:shd w:fill="F8FAF8" w:val="clear"/>
            <w:tcMar>
              <w:top w:type="dxa" w:w="80"/>
              <w:left w:type="dxa" w:w="120"/>
              <w:bottom w:type="dxa" w:w="80"/>
              <w:right w:type="dxa" w:w="120"/>
            </w:tcMar>
          </w:tcPr>
          <w:p>
            <w:r>
              <w:rPr>
                <w:rFonts w:ascii="Arial" w:cs="Arial" w:eastAsia="Arial" w:hAnsi="Arial"/>
                <w:b w:val="false"/>
                <w:bCs w:val="false"/>
                <w:color w:val="3A4E3C"/>
                <w:sz w:val="20"/>
                <w:szCs w:val="20"/>
              </w:rPr>
              <w:t xml:space="preserve">wishlist</w:t>
            </w:r>
          </w:p>
        </w:tc>
        <w:tc>
          <w:tcPr>
            <w:tcW w:type="dxa" w:w="6026"/>
            <w:tcBorders>
              <w:top w:val="single" w:color="D1D5DB" w:sz="1"/>
              <w:left w:val="single" w:color="D1D5DB" w:sz="1"/>
              <w:bottom w:val="single" w:color="D1D5DB" w:sz="1"/>
              <w:right w:val="single" w:color="D1D5DB" w:sz="1"/>
            </w:tcBorders>
            <w:shd w:fill="F8FAF8" w:val="clear"/>
            <w:tcMar>
              <w:top w:type="dxa" w:w="80"/>
              <w:left w:type="dxa" w:w="120"/>
              <w:bottom w:type="dxa" w:w="80"/>
              <w:right w:type="dxa" w:w="120"/>
            </w:tcMar>
          </w:tcPr>
          <w:p>
            <w:r>
              <w:rPr>
                <w:rFonts w:ascii="Arial" w:cs="Arial" w:eastAsia="Arial" w:hAnsi="Arial"/>
                <w:b w:val="false"/>
                <w:bCs w:val="false"/>
                <w:color w:val="3A4E3C"/>
                <w:sz w:val="20"/>
                <w:szCs w:val="20"/>
              </w:rPr>
              <w:t xml:space="preserve">Saved products. Same structure as cart_items, separate table.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A4E3C"/>
                <w:sz w:val="20"/>
                <w:szCs w:val="20"/>
              </w:rPr>
              <w:t xml:space="preserve">orders</w:t>
            </w:r>
          </w:p>
        </w:tc>
        <w:tc>
          <w:tcPr>
            <w:tcW w:type="dxa" w:w="6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A4E3C"/>
                <w:sz w:val="20"/>
                <w:szCs w:val="20"/>
              </w:rPr>
              <w:t xml:space="preserve">One row per product group per checkout. Stores payment_method, status, delivery info.</w:t>
            </w:r>
          </w:p>
        </w:tc>
      </w:tr>
      <w:tr>
        <w:tc>
          <w:tcPr>
            <w:tcW w:type="dxa" w:w="3000"/>
            <w:tcBorders>
              <w:top w:val="single" w:color="D1D5DB" w:sz="1"/>
              <w:left w:val="single" w:color="D1D5DB" w:sz="1"/>
              <w:bottom w:val="single" w:color="D1D5DB" w:sz="1"/>
              <w:right w:val="single" w:color="D1D5DB" w:sz="1"/>
            </w:tcBorders>
            <w:shd w:fill="F8FAF8" w:val="clear"/>
            <w:tcMar>
              <w:top w:type="dxa" w:w="80"/>
              <w:left w:type="dxa" w:w="120"/>
              <w:bottom w:type="dxa" w:w="80"/>
              <w:right w:type="dxa" w:w="120"/>
            </w:tcMar>
          </w:tcPr>
          <w:p>
            <w:r>
              <w:rPr>
                <w:rFonts w:ascii="Arial" w:cs="Arial" w:eastAsia="Arial" w:hAnsi="Arial"/>
                <w:b w:val="false"/>
                <w:bCs w:val="false"/>
                <w:color w:val="3A4E3C"/>
                <w:sz w:val="20"/>
                <w:szCs w:val="20"/>
              </w:rPr>
              <w:t xml:space="preserve">order_items</w:t>
            </w:r>
          </w:p>
        </w:tc>
        <w:tc>
          <w:tcPr>
            <w:tcW w:type="dxa" w:w="6026"/>
            <w:tcBorders>
              <w:top w:val="single" w:color="D1D5DB" w:sz="1"/>
              <w:left w:val="single" w:color="D1D5DB" w:sz="1"/>
              <w:bottom w:val="single" w:color="D1D5DB" w:sz="1"/>
              <w:right w:val="single" w:color="D1D5DB" w:sz="1"/>
            </w:tcBorders>
            <w:shd w:fill="F8FAF8" w:val="clear"/>
            <w:tcMar>
              <w:top w:type="dxa" w:w="80"/>
              <w:left w:type="dxa" w:w="120"/>
              <w:bottom w:type="dxa" w:w="80"/>
              <w:right w:type="dxa" w:w="120"/>
            </w:tcMar>
          </w:tcPr>
          <w:p>
            <w:r>
              <w:rPr>
                <w:rFonts w:ascii="Arial" w:cs="Arial" w:eastAsia="Arial" w:hAnsi="Arial"/>
                <w:b w:val="false"/>
                <w:bCs w:val="false"/>
                <w:color w:val="3A4E3C"/>
                <w:sz w:val="20"/>
                <w:szCs w:val="20"/>
              </w:rPr>
              <w:t xml:space="preserve">Line items within an order. Links orders to products with unit_price snapshot.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A4E3C"/>
                <w:sz w:val="20"/>
                <w:szCs w:val="20"/>
              </w:rPr>
              <w:t xml:space="preserve">conversations</w:t>
            </w:r>
          </w:p>
        </w:tc>
        <w:tc>
          <w:tcPr>
            <w:tcW w:type="dxa" w:w="6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A4E3C"/>
                <w:sz w:val="20"/>
                <w:szCs w:val="20"/>
              </w:rPr>
              <w:t xml:space="preserve">One row per buyer-seller pair. Tracks unread flags.</w:t>
            </w:r>
          </w:p>
        </w:tc>
      </w:tr>
      <w:tr>
        <w:tc>
          <w:tcPr>
            <w:tcW w:type="dxa" w:w="3000"/>
            <w:tcBorders>
              <w:top w:val="single" w:color="D1D5DB" w:sz="1"/>
              <w:left w:val="single" w:color="D1D5DB" w:sz="1"/>
              <w:bottom w:val="single" w:color="D1D5DB" w:sz="1"/>
              <w:right w:val="single" w:color="D1D5DB" w:sz="1"/>
            </w:tcBorders>
            <w:shd w:fill="F8FAF8" w:val="clear"/>
            <w:tcMar>
              <w:top w:type="dxa" w:w="80"/>
              <w:left w:type="dxa" w:w="120"/>
              <w:bottom w:type="dxa" w:w="80"/>
              <w:right w:type="dxa" w:w="120"/>
            </w:tcMar>
          </w:tcPr>
          <w:p>
            <w:r>
              <w:rPr>
                <w:rFonts w:ascii="Arial" w:cs="Arial" w:eastAsia="Arial" w:hAnsi="Arial"/>
                <w:b w:val="false"/>
                <w:bCs w:val="false"/>
                <w:color w:val="3A4E3C"/>
                <w:sz w:val="20"/>
                <w:szCs w:val="20"/>
              </w:rPr>
              <w:t xml:space="preserve">messages</w:t>
            </w:r>
          </w:p>
        </w:tc>
        <w:tc>
          <w:tcPr>
            <w:tcW w:type="dxa" w:w="6026"/>
            <w:tcBorders>
              <w:top w:val="single" w:color="D1D5DB" w:sz="1"/>
              <w:left w:val="single" w:color="D1D5DB" w:sz="1"/>
              <w:bottom w:val="single" w:color="D1D5DB" w:sz="1"/>
              <w:right w:val="single" w:color="D1D5DB" w:sz="1"/>
            </w:tcBorders>
            <w:shd w:fill="F8FAF8" w:val="clear"/>
            <w:tcMar>
              <w:top w:type="dxa" w:w="80"/>
              <w:left w:type="dxa" w:w="120"/>
              <w:bottom w:type="dxa" w:w="80"/>
              <w:right w:type="dxa" w:w="120"/>
            </w:tcMar>
          </w:tcPr>
          <w:p>
            <w:r>
              <w:rPr>
                <w:rFonts w:ascii="Arial" w:cs="Arial" w:eastAsia="Arial" w:hAnsi="Arial"/>
                <w:b w:val="false"/>
                <w:bCs w:val="false"/>
                <w:color w:val="3A4E3C"/>
                <w:sz w:val="20"/>
                <w:szCs w:val="20"/>
              </w:rPr>
              <w:t xml:space="preserve">Individual chat messages linked to a conversation.</w:t>
            </w:r>
          </w:p>
        </w:tc>
      </w:tr>
    </w:tbl>
    <w:p>
      <w:pPr>
        <w:spacing w:after="160"/>
      </w:pPr>
    </w:p>
    <w:p>
      <w:pPr>
        <w:pStyle w:val="Heading2"/>
        <w:spacing w:after="120" w:before="280"/>
      </w:pPr>
      <w:r>
        <w:rPr>
          <w:rFonts w:ascii="Arial" w:cs="Arial" w:eastAsia="Arial" w:hAnsi="Arial"/>
          <w:b/>
          <w:bCs/>
          <w:color w:val="0D1A0F"/>
          <w:sz w:val="26"/>
          <w:szCs w:val="26"/>
        </w:rPr>
        <w:t xml:space="preserve">3.3 Key Relationships</w:t>
      </w:r>
    </w:p>
    <w:p>
      <w:pPr>
        <w:spacing w:after="120"/>
      </w:pPr>
      <w:r>
        <w:rPr>
          <w:rFonts w:ascii="Arial" w:cs="Arial" w:eastAsia="Arial" w:hAnsi="Arial"/>
          <w:b w:val="false"/>
          <w:bCs w:val="false"/>
          <w:i w:val="false"/>
          <w:iCs w:val="false"/>
          <w:color w:val="3A4E3C"/>
          <w:sz w:val="22"/>
          <w:szCs w:val="22"/>
        </w:rPr>
        <w:t xml:space="preserve">profiles.id references auth.users(id) — cascade delete ensures no orphan profiles.</w:t>
      </w:r>
    </w:p>
    <w:p>
      <w:pPr>
        <w:spacing w:after="120"/>
      </w:pPr>
      <w:r>
        <w:rPr>
          <w:rFonts w:ascii="Arial" w:cs="Arial" w:eastAsia="Arial" w:hAnsi="Arial"/>
          <w:b w:val="false"/>
          <w:bCs w:val="false"/>
          <w:i w:val="false"/>
          <w:iCs w:val="false"/>
          <w:color w:val="3A4E3C"/>
          <w:sz w:val="22"/>
          <w:szCs w:val="22"/>
        </w:rPr>
        <w:t xml:space="preserve">products.seller_id references profiles(id) — only the owning seller can modify their products (enforced by RLS).</w:t>
      </w:r>
    </w:p>
    <w:p>
      <w:pPr>
        <w:spacing w:after="120"/>
      </w:pPr>
      <w:r>
        <w:rPr>
          <w:rFonts w:ascii="Arial" w:cs="Arial" w:eastAsia="Arial" w:hAnsi="Arial"/>
          <w:b w:val="false"/>
          <w:bCs w:val="false"/>
          <w:i w:val="false"/>
          <w:iCs w:val="false"/>
          <w:color w:val="3A4E3C"/>
          <w:sz w:val="22"/>
          <w:szCs w:val="22"/>
        </w:rPr>
        <w:t xml:space="preserve">orders.buyer_id and orders.seller_id both reference profiles(id). The seller field is populated by the client at checkout from the product's seller_id.</w:t>
      </w:r>
    </w:p>
    <w:p>
      <w:pPr>
        <w:spacing w:after="120"/>
      </w:pPr>
      <w:r>
        <w:rPr>
          <w:rFonts w:ascii="Arial" w:cs="Arial" w:eastAsia="Arial" w:hAnsi="Arial"/>
          <w:b w:val="false"/>
          <w:bCs w:val="false"/>
          <w:i w:val="false"/>
          <w:iCs w:val="false"/>
          <w:color w:val="3A4E3C"/>
          <w:sz w:val="22"/>
          <w:szCs w:val="22"/>
        </w:rPr>
        <w:t xml:space="preserve">order_items.order_id references orders(id) cascade delete. Stores the unit_price at time of purchase, so price changes do not affect historical records.</w:t>
      </w:r>
    </w:p>
    <w:p>
      <w:pPr>
        <w:spacing w:after="120"/>
      </w:pPr>
      <w:r>
        <w:rPr>
          <w:rFonts w:ascii="Arial" w:cs="Arial" w:eastAsia="Arial" w:hAnsi="Arial"/>
          <w:b w:val="false"/>
          <w:bCs w:val="false"/>
          <w:i w:val="false"/>
          <w:iCs w:val="false"/>
          <w:color w:val="3A4E3C"/>
          <w:sz w:val="22"/>
          <w:szCs w:val="22"/>
        </w:rPr>
        <w:t xml:space="preserve">conversations has a unique(buyer_id, seller_id) constraint, preventing duplicate threads between the same pair.</w:t>
      </w:r>
    </w:p>
    <w:p>
      <w:pPr>
        <w:spacing w:after="160"/>
      </w:pPr>
    </w:p>
    <w:p>
      <w:pPr>
        <w:pStyle w:val="Heading2"/>
        <w:spacing w:after="120" w:before="280"/>
      </w:pPr>
      <w:r>
        <w:rPr>
          <w:rFonts w:ascii="Arial" w:cs="Arial" w:eastAsia="Arial" w:hAnsi="Arial"/>
          <w:b/>
          <w:bCs/>
          <w:color w:val="0D1A0F"/>
          <w:sz w:val="26"/>
          <w:szCs w:val="26"/>
        </w:rPr>
        <w:t xml:space="preserve">3.4 Row Level Security Policies</w:t>
      </w:r>
    </w:p>
    <w:p>
      <w:pPr>
        <w:spacing w:after="120"/>
      </w:pPr>
      <w:r>
        <w:rPr>
          <w:rFonts w:ascii="Arial" w:cs="Arial" w:eastAsia="Arial" w:hAnsi="Arial"/>
          <w:b w:val="false"/>
          <w:bCs w:val="false"/>
          <w:i w:val="false"/>
          <w:iCs w:val="false"/>
          <w:color w:val="3A4E3C"/>
          <w:sz w:val="22"/>
          <w:szCs w:val="22"/>
        </w:rPr>
        <w:t xml:space="preserve">All tables have RLS enabled. The key policies are:</w:t>
      </w:r>
    </w:p>
    <w:p>
      <w:pPr>
        <w:pStyle w:val="ListParagraph"/>
        <w:numPr>
          <w:ilvl w:val="0"/>
          <w:numId w:val="2"/>
        </w:numPr>
        <w:spacing w:after="80"/>
      </w:pPr>
      <w:r>
        <w:rPr>
          <w:rFonts w:ascii="Arial" w:cs="Arial" w:eastAsia="Arial" w:hAnsi="Arial"/>
          <w:color w:val="3A4E3C"/>
          <w:sz w:val="22"/>
          <w:szCs w:val="22"/>
        </w:rPr>
        <w:t xml:space="preserve">profiles: anyone can read; users can only insert/update their own row (auth.uid() = id).</w:t>
      </w:r>
    </w:p>
    <w:p>
      <w:pPr>
        <w:pStyle w:val="ListParagraph"/>
        <w:numPr>
          <w:ilvl w:val="0"/>
          <w:numId w:val="2"/>
        </w:numPr>
        <w:spacing w:after="80"/>
      </w:pPr>
      <w:r>
        <w:rPr>
          <w:rFonts w:ascii="Arial" w:cs="Arial" w:eastAsia="Arial" w:hAnsi="Arial"/>
          <w:color w:val="3A4E3C"/>
          <w:sz w:val="22"/>
          <w:szCs w:val="22"/>
        </w:rPr>
        <w:t xml:space="preserve">products: anyone reads active products; sellers can only insert/update/delete their own (seller_id = auth.uid()).</w:t>
      </w:r>
    </w:p>
    <w:p>
      <w:pPr>
        <w:pStyle w:val="ListParagraph"/>
        <w:numPr>
          <w:ilvl w:val="0"/>
          <w:numId w:val="2"/>
        </w:numPr>
        <w:spacing w:after="80"/>
      </w:pPr>
      <w:r>
        <w:rPr>
          <w:rFonts w:ascii="Arial" w:cs="Arial" w:eastAsia="Arial" w:hAnsi="Arial"/>
          <w:color w:val="3A4E3C"/>
          <w:sz w:val="22"/>
          <w:szCs w:val="22"/>
        </w:rPr>
        <w:t xml:space="preserve">cart_items &amp; wishlist: fully private — user_id = auth.uid() on all operations.</w:t>
      </w:r>
    </w:p>
    <w:p>
      <w:pPr>
        <w:pStyle w:val="ListParagraph"/>
        <w:numPr>
          <w:ilvl w:val="0"/>
          <w:numId w:val="2"/>
        </w:numPr>
        <w:spacing w:after="80"/>
      </w:pPr>
      <w:r>
        <w:rPr>
          <w:rFonts w:ascii="Arial" w:cs="Arial" w:eastAsia="Arial" w:hAnsi="Arial"/>
          <w:color w:val="3A4E3C"/>
          <w:sz w:val="22"/>
          <w:szCs w:val="22"/>
        </w:rPr>
        <w:t xml:space="preserve">orders: buyer OR seller can read; only buyer can insert; only seller can update status.</w:t>
      </w:r>
    </w:p>
    <w:p>
      <w:pPr>
        <w:pStyle w:val="ListParagraph"/>
        <w:numPr>
          <w:ilvl w:val="0"/>
          <w:numId w:val="2"/>
        </w:numPr>
        <w:spacing w:after="80"/>
      </w:pPr>
      <w:r>
        <w:rPr>
          <w:rFonts w:ascii="Arial" w:cs="Arial" w:eastAsia="Arial" w:hAnsi="Arial"/>
          <w:color w:val="3A4E3C"/>
          <w:sz w:val="22"/>
          <w:szCs w:val="22"/>
        </w:rPr>
        <w:t xml:space="preserve">messages: only participants of the linked conversation can read or insert.</w:t>
      </w:r>
    </w:p>
    <w:p>
      <w:pPr>
        <w:spacing w:after="160"/>
      </w:pPr>
    </w:p>
    <w:p>
      <w:pPr>
        <w:pStyle w:val="Heading2"/>
        <w:spacing w:after="120" w:before="280"/>
      </w:pPr>
      <w:r>
        <w:rPr>
          <w:rFonts w:ascii="Arial" w:cs="Arial" w:eastAsia="Arial" w:hAnsi="Arial"/>
          <w:b/>
          <w:bCs/>
          <w:color w:val="0D1A0F"/>
          <w:sz w:val="26"/>
          <w:szCs w:val="26"/>
        </w:rPr>
        <w:t xml:space="preserve">3.5 Important SQL Notes for Teammates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FEF3C7" w:val="clear"/>
            <w:tcMar>
              <w:top w:type="dxa" w:w="120"/>
              <w:left w:type="dxa" w:w="180"/>
              <w:bottom w:type="dxa" w:w="120"/>
              <w:right w:type="dxa" w:w="180"/>
            </w:tcMar>
          </w:tcPr>
          <w:p>
            <w:pPr>
              <w:spacing w:after="60"/>
            </w:pPr>
            <w:r>
              <w:rPr>
                <w:rFonts w:ascii="Arial" w:cs="Arial" w:eastAsia="Arial" w:hAnsi="Arial"/>
                <w:b/>
                <w:bCs/>
                <w:color w:val="92400E"/>
                <w:sz w:val="20"/>
                <w:szCs w:val="20"/>
              </w:rPr>
              <w:t xml:space="preserve">Column: products.emoji vs image_url</w:t>
            </w:r>
          </w:p>
          <w:p>
            <w:pPr>
              <w:spacing w:after="0"/>
            </w:pPr>
            <w:r>
              <w:rPr>
                <w:rFonts w:ascii="Arial" w:cs="Arial" w:eastAsia="Arial" w:hAnsi="Arial"/>
                <w:color w:val="92400E"/>
                <w:sz w:val="20"/>
                <w:szCs w:val="20"/>
              </w:rPr>
              <w:t xml:space="preserve">The products table uses image_url (a URL string) and NOT an emoji column. Older versions of the query used emoji which caused the error 'column products_1.emoji does not exist'. All queries must use image_url. The seller JS maps a placeholder icon if image_url is null.</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EFF6FF" w:val="clear"/>
            <w:tcMar>
              <w:top w:type="dxa" w:w="120"/>
              <w:left w:type="dxa" w:w="180"/>
              <w:bottom w:type="dxa" w:w="120"/>
              <w:right w:type="dxa" w:w="180"/>
            </w:tcMar>
          </w:tcPr>
          <w:p>
            <w:pPr>
              <w:spacing w:after="60"/>
            </w:pPr>
            <w:r>
              <w:rPr>
                <w:rFonts w:ascii="Arial" w:cs="Arial" w:eastAsia="Arial" w:hAnsi="Arial"/>
                <w:b/>
                <w:bCs/>
                <w:color w:val="1D4ED8"/>
                <w:sz w:val="20"/>
                <w:szCs w:val="20"/>
              </w:rPr>
              <w:t xml:space="preserve">Column: orders.unit_price</w:t>
            </w:r>
          </w:p>
          <w:p>
            <w:pPr>
              <w:spacing w:after="0"/>
            </w:pPr>
            <w:r>
              <w:rPr>
                <w:rFonts w:ascii="Arial" w:cs="Arial" w:eastAsia="Arial" w:hAnsi="Arial"/>
                <w:color w:val="1D4ED8"/>
                <w:sz w:val="20"/>
                <w:szCs w:val="20"/>
              </w:rPr>
              <w:t xml:space="preserve">The orders table requires unit_price NOT NULL. When inserting an order, always provide unit_price: sellerItems[0].product.price. The total_price column stores the discounted total (subtotal * 0.80 for the 20% platform discount).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F5F3FF" w:val="clear"/>
            <w:tcMar>
              <w:top w:type="dxa" w:w="120"/>
              <w:left w:type="dxa" w:w="180"/>
              <w:bottom w:type="dxa" w:w="120"/>
              <w:right w:type="dxa" w:w="180"/>
            </w:tcMar>
          </w:tcPr>
          <w:p>
            <w:pPr>
              <w:spacing w:after="60"/>
            </w:pPr>
            <w:r>
              <w:rPr>
                <w:rFonts w:ascii="Arial" w:cs="Arial" w:eastAsia="Arial" w:hAnsi="Arial"/>
                <w:b/>
                <w:bCs/>
                <w:color w:val="581C87"/>
                <w:sz w:val="20"/>
                <w:szCs w:val="20"/>
              </w:rPr>
              <w:t xml:space="preserve">Column: orders.transaction_id</w:t>
            </w:r>
          </w:p>
          <w:p>
            <w:pPr>
              <w:spacing w:after="0"/>
            </w:pPr>
            <w:r>
              <w:rPr>
                <w:rFonts w:ascii="Arial" w:cs="Arial" w:eastAsia="Arial" w:hAnsi="Arial"/>
                <w:color w:val="581C87"/>
                <w:sz w:val="20"/>
                <w:szCs w:val="20"/>
              </w:rPr>
              <w:t xml:space="preserve">The transaction_id column (varchar) stores the payment gateway transaction reference returned by the Factory Pattern gateway. This column must be added to the orders table if not already present: ALTER TABLE orders ADD COLUMN IF NOT EXISTS transaction_id text;</w:t>
            </w:r>
          </w:p>
        </w:tc>
      </w:tr>
    </w:tbl>
    <w:p>
      <w:pPr>
        <w:spacing w:after="160"/>
      </w:pPr>
    </w:p>
    <w:p>
      <w:r>
        <w:br w:type="page"/>
      </w:r>
    </w:p>
    <w:p>
      <w:pPr>
        <w:pStyle w:val="Heading1"/>
        <w:pBdr>
          <w:bottom w:val="single" w:color="16A34A" w:sz="4" w:space="4"/>
        </w:pBdr>
        <w:spacing w:after="160" w:before="360"/>
      </w:pPr>
      <w:r>
        <w:rPr>
          <w:rFonts w:ascii="Arial" w:cs="Arial" w:eastAsia="Arial" w:hAnsi="Arial"/>
          <w:b/>
          <w:bCs/>
          <w:color w:val="0D1A0F"/>
          <w:sz w:val="32"/>
          <w:szCs w:val="32"/>
        </w:rPr>
        <w:t xml:space="preserve">4. Code Walkthrough</w:t>
      </w:r>
    </w:p>
    <w:p>
      <w:pPr>
        <w:pStyle w:val="Heading2"/>
        <w:spacing w:after="120" w:before="280"/>
      </w:pPr>
      <w:r>
        <w:rPr>
          <w:rFonts w:ascii="Arial" w:cs="Arial" w:eastAsia="Arial" w:hAnsi="Arial"/>
          <w:b/>
          <w:bCs/>
          <w:color w:val="0D1A0F"/>
          <w:sz w:val="26"/>
          <w:szCs w:val="26"/>
        </w:rPr>
        <w:t xml:space="preserve">4.1 config.js</w:t>
      </w:r>
    </w:p>
    <w:p>
      <w:pPr>
        <w:spacing w:after="120"/>
      </w:pPr>
      <w:r>
        <w:rPr>
          <w:rFonts w:ascii="Arial" w:cs="Arial" w:eastAsia="Arial" w:hAnsi="Arial"/>
          <w:b w:val="false"/>
          <w:bCs w:val="false"/>
          <w:i w:val="false"/>
          <w:iCs w:val="false"/>
          <w:color w:val="3A4E3C"/>
          <w:sz w:val="22"/>
          <w:szCs w:val="22"/>
        </w:rPr>
        <w:t xml:space="preserve">Holds the Supabase project URL, anon key, and the admin bypass credentials. This file is the single source of truth for configuration. All other files import CONFIG from this 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1F2937" w:val="clear"/>
            <w:tcMar>
              <w:top w:type="dxa" w:w="160"/>
              <w:left w:type="dxa" w:w="200"/>
              <w:bottom w:type="dxa" w:w="160"/>
              <w:right w:type="dxa" w:w="200"/>
            </w:tcMar>
          </w:tcPr>
          <w:p>
            <w:pPr>
              <w:spacing w:after="40"/>
            </w:pPr>
            <w:r>
              <w:rPr>
                <w:rFonts w:ascii="Courier New" w:cs="Courier New" w:eastAsia="Courier New" w:hAnsi="Courier New"/>
                <w:color w:val="D1FAE5"/>
                <w:sz w:val="18"/>
                <w:szCs w:val="18"/>
              </w:rPr>
              <w:t xml:space="preserve">const CONFIG = {</w:t>
            </w:r>
          </w:p>
          <w:p>
            <w:pPr>
              <w:spacing w:after="40"/>
            </w:pPr>
            <w:r>
              <w:rPr>
                <w:rFonts w:ascii="Courier New" w:cs="Courier New" w:eastAsia="Courier New" w:hAnsi="Courier New"/>
                <w:color w:val="D1FAE5"/>
                <w:sz w:val="18"/>
                <w:szCs w:val="18"/>
              </w:rPr>
              <w:t xml:space="preserve">  SUPABASE_URL:      'https://ulkagioqsghlzyixoyvh.supabase.co',</w:t>
            </w:r>
          </w:p>
          <w:p>
            <w:pPr>
              <w:spacing w:after="40"/>
            </w:pPr>
            <w:r>
              <w:rPr>
                <w:rFonts w:ascii="Courier New" w:cs="Courier New" w:eastAsia="Courier New" w:hAnsi="Courier New"/>
                <w:color w:val="D1FAE5"/>
                <w:sz w:val="18"/>
                <w:szCs w:val="18"/>
              </w:rPr>
              <w:t xml:space="preserve">  SUPABASE_ANON_KEY: '...',</w:t>
            </w:r>
          </w:p>
          <w:p>
            <w:pPr>
              <w:spacing w:after="40"/>
            </w:pPr>
            <w:r>
              <w:rPr>
                <w:rFonts w:ascii="Courier New" w:cs="Courier New" w:eastAsia="Courier New" w:hAnsi="Courier New"/>
                <w:color w:val="D1FAE5"/>
                <w:sz w:val="18"/>
                <w:szCs w:val="18"/>
              </w:rPr>
              <w:t xml:space="preserve">  ADMIN_EMAIL:    'admin@shopflex.com',</w:t>
            </w:r>
          </w:p>
          <w:p>
            <w:pPr>
              <w:spacing w:after="40"/>
            </w:pPr>
            <w:r>
              <w:rPr>
                <w:rFonts w:ascii="Courier New" w:cs="Courier New" w:eastAsia="Courier New" w:hAnsi="Courier New"/>
                <w:color w:val="D1FAE5"/>
                <w:sz w:val="18"/>
                <w:szCs w:val="18"/>
              </w:rPr>
              <w:t xml:space="preserve">  ADMIN_PASSWORD: 'ShopflexAdmin2610!',</w:t>
            </w:r>
          </w:p>
          <w:p>
            <w:pPr>
              <w:spacing w:after="40"/>
            </w:pPr>
            <w:r>
              <w:rPr>
                <w:rFonts w:ascii="Courier New" w:cs="Courier New" w:eastAsia="Courier New" w:hAnsi="Courier New"/>
                <w:color w:val="D1FAE5"/>
                <w:sz w:val="18"/>
                <w:szCs w:val="18"/>
              </w:rPr>
              <w:t xml:space="preserve">};</w:t>
            </w:r>
          </w:p>
        </w:tc>
      </w:tr>
    </w:tbl>
    <w:p>
      <w:pPr>
        <w:spacing w:after="160"/>
      </w:pPr>
    </w:p>
    <w:p>
      <w:pPr>
        <w:pStyle w:val="Heading2"/>
        <w:spacing w:after="120" w:before="280"/>
      </w:pPr>
      <w:r>
        <w:rPr>
          <w:rFonts w:ascii="Arial" w:cs="Arial" w:eastAsia="Arial" w:hAnsi="Arial"/>
          <w:b/>
          <w:bCs/>
          <w:color w:val="0D1A0F"/>
          <w:sz w:val="26"/>
          <w:szCs w:val="26"/>
        </w:rPr>
        <w:t xml:space="preserve">4.2 auth-page.js</w:t>
      </w:r>
    </w:p>
    <w:p>
      <w:pPr>
        <w:spacing w:after="120"/>
      </w:pPr>
      <w:r>
        <w:rPr>
          <w:rFonts w:ascii="Arial" w:cs="Arial" w:eastAsia="Arial" w:hAnsi="Arial"/>
          <w:b w:val="false"/>
          <w:bCs w:val="false"/>
          <w:i w:val="false"/>
          <w:iCs w:val="false"/>
          <w:color w:val="3A4E3C"/>
          <w:sz w:val="22"/>
          <w:szCs w:val="22"/>
        </w:rPr>
        <w:t xml:space="preserve">Handles the two-step signup flow, sign-in, and password strength indicator on auth.html. On signup, it calls supabase.auth.signUp() and then upserts a profiles row with the selected role. On sign-in, it fetches the profile to read the role and routes the user to the correct dashboard. The admin shortcut checks credentials against CONFIG without making any Supabase call.</w:t>
      </w:r>
    </w:p>
    <w:p>
      <w:pPr>
        <w:spacing w:after="160"/>
      </w:pPr>
    </w:p>
    <w:p>
      <w:pPr>
        <w:pStyle w:val="Heading2"/>
        <w:spacing w:after="120" w:before="280"/>
      </w:pPr>
      <w:r>
        <w:rPr>
          <w:rFonts w:ascii="Arial" w:cs="Arial" w:eastAsia="Arial" w:hAnsi="Arial"/>
          <w:b/>
          <w:bCs/>
          <w:color w:val="0D1A0F"/>
          <w:sz w:val="26"/>
          <w:szCs w:val="26"/>
        </w:rPr>
        <w:t xml:space="preserve">4.3 seller.js</w:t>
      </w:r>
    </w:p>
    <w:p>
      <w:pPr>
        <w:spacing w:after="120"/>
      </w:pPr>
      <w:r>
        <w:rPr>
          <w:rFonts w:ascii="Arial" w:cs="Arial" w:eastAsia="Arial" w:hAnsi="Arial"/>
          <w:b w:val="false"/>
          <w:bCs w:val="false"/>
          <w:i w:val="false"/>
          <w:iCs w:val="false"/>
          <w:color w:val="3A4E3C"/>
          <w:sz w:val="22"/>
          <w:szCs w:val="22"/>
        </w:rPr>
        <w:t xml:space="preserve">The Dash controller object manages the seller dashboard. Key methods:</w:t>
      </w:r>
    </w:p>
    <w:p>
      <w:pPr>
        <w:pStyle w:val="ListParagraph"/>
        <w:numPr>
          <w:ilvl w:val="0"/>
          <w:numId w:val="2"/>
        </w:numPr>
        <w:spacing w:after="80"/>
      </w:pPr>
      <w:r>
        <w:rPr>
          <w:rFonts w:ascii="Arial" w:cs="Arial" w:eastAsia="Arial" w:hAnsi="Arial"/>
          <w:color w:val="3A4E3C"/>
          <w:sz w:val="22"/>
          <w:szCs w:val="22"/>
        </w:rPr>
        <w:t xml:space="preserve">loadProducts() — queries products WHERE seller_id = currentSellerId, maps to PRODUCTS array, calls renderProducts() and loadStats().</w:t>
      </w:r>
    </w:p>
    <w:p>
      <w:pPr>
        <w:pStyle w:val="ListParagraph"/>
        <w:numPr>
          <w:ilvl w:val="0"/>
          <w:numId w:val="2"/>
        </w:numPr>
        <w:spacing w:after="80"/>
      </w:pPr>
      <w:r>
        <w:rPr>
          <w:rFonts w:ascii="Arial" w:cs="Arial" w:eastAsia="Arial" w:hAnsi="Arial"/>
          <w:color w:val="3A4E3C"/>
          <w:sz w:val="22"/>
          <w:szCs w:val="22"/>
        </w:rPr>
        <w:t xml:space="preserve">loadOrders() — queries orders with a join to products(name, image_url) and buyer profile. Maps to ORDERS array and updates tab count badges.</w:t>
      </w:r>
    </w:p>
    <w:p>
      <w:pPr>
        <w:pStyle w:val="ListParagraph"/>
        <w:numPr>
          <w:ilvl w:val="0"/>
          <w:numId w:val="2"/>
        </w:numPr>
        <w:spacing w:after="80"/>
      </w:pPr>
      <w:r>
        <w:rPr>
          <w:rFonts w:ascii="Arial" w:cs="Arial" w:eastAsia="Arial" w:hAnsi="Arial"/>
          <w:color w:val="3A4E3C"/>
          <w:sz w:val="22"/>
          <w:szCs w:val="22"/>
        </w:rPr>
        <w:t xml:space="preserve">renderOrders() — generates the order table HTML. Payment method is shown as an emoji icon (FPX=🏦, CARD=💳, TNG=📱, COD=💵).</w:t>
      </w:r>
    </w:p>
    <w:p>
      <w:pPr>
        <w:pStyle w:val="ListParagraph"/>
        <w:numPr>
          <w:ilvl w:val="0"/>
          <w:numId w:val="2"/>
        </w:numPr>
        <w:spacing w:after="80"/>
      </w:pPr>
      <w:r>
        <w:rPr>
          <w:rFonts w:ascii="Arial" w:cs="Arial" w:eastAsia="Arial" w:hAnsi="Arial"/>
          <w:color w:val="3A4E3C"/>
          <w:sz w:val="22"/>
          <w:szCs w:val="22"/>
        </w:rPr>
        <w:t xml:space="preserve">loadConversations() / openChat() — real-time messaging between seller and buyers.</w:t>
      </w:r>
    </w:p>
    <w:p>
      <w:pPr>
        <w:pStyle w:val="ListParagraph"/>
        <w:numPr>
          <w:ilvl w:val="0"/>
          <w:numId w:val="2"/>
        </w:numPr>
        <w:spacing w:after="80"/>
      </w:pPr>
      <w:r>
        <w:rPr>
          <w:rFonts w:ascii="Arial" w:cs="Arial" w:eastAsia="Arial" w:hAnsi="Arial"/>
          <w:color w:val="3A4E3C"/>
          <w:sz w:val="22"/>
          <w:szCs w:val="22"/>
        </w:rPr>
        <w:t xml:space="preserve">OrderObserver — subscribes to Supabase Realtime for new orders (see Section 5.2).</w:t>
      </w:r>
    </w:p>
    <w:p>
      <w:pPr>
        <w:spacing w:after="160"/>
      </w:pPr>
    </w:p>
    <w:p>
      <w:pPr>
        <w:pStyle w:val="Heading2"/>
        <w:spacing w:after="120" w:before="280"/>
      </w:pPr>
      <w:r>
        <w:rPr>
          <w:rFonts w:ascii="Arial" w:cs="Arial" w:eastAsia="Arial" w:hAnsi="Arial"/>
          <w:b/>
          <w:bCs/>
          <w:color w:val="0D1A0F"/>
          <w:sz w:val="26"/>
          <w:szCs w:val="26"/>
        </w:rPr>
        <w:t xml:space="preserve">4.4 state.js + client.js</w:t>
      </w:r>
    </w:p>
    <w:p>
      <w:pPr>
        <w:spacing w:after="120"/>
      </w:pPr>
      <w:r>
        <w:rPr>
          <w:rFonts w:ascii="Arial" w:cs="Arial" w:eastAsia="Arial" w:hAnsi="Arial"/>
          <w:b w:val="false"/>
          <w:bCs w:val="false"/>
          <w:i w:val="false"/>
          <w:iCs w:val="false"/>
          <w:color w:val="3A4E3C"/>
          <w:sz w:val="22"/>
          <w:szCs w:val="22"/>
        </w:rPr>
        <w:t xml:space="preserve">state.js declares all global state variables (_sb, _profile, _cart, _wishlist, _allOrders) and the Client controller object. client.js handles product loading with filters and the shopping cart UI. Key methods:</w:t>
      </w:r>
    </w:p>
    <w:p>
      <w:pPr>
        <w:pStyle w:val="ListParagraph"/>
        <w:numPr>
          <w:ilvl w:val="0"/>
          <w:numId w:val="2"/>
        </w:numPr>
        <w:spacing w:after="80"/>
      </w:pPr>
      <w:r>
        <w:rPr>
          <w:rFonts w:ascii="Arial" w:cs="Arial" w:eastAsia="Arial" w:hAnsi="Arial"/>
          <w:color w:val="3A4E3C"/>
          <w:sz w:val="22"/>
          <w:szCs w:val="22"/>
        </w:rPr>
        <w:t xml:space="preserve">Client.loadProducts() — queries products with a join to profiles for seller name/store name. Filters by stock_quantity &gt; 0.</w:t>
      </w:r>
    </w:p>
    <w:p>
      <w:pPr>
        <w:pStyle w:val="ListParagraph"/>
        <w:numPr>
          <w:ilvl w:val="0"/>
          <w:numId w:val="2"/>
        </w:numPr>
        <w:spacing w:after="80"/>
      </w:pPr>
      <w:r>
        <w:rPr>
          <w:rFonts w:ascii="Arial" w:cs="Arial" w:eastAsia="Arial" w:hAnsi="Arial"/>
          <w:color w:val="3A4E3C"/>
          <w:sz w:val="22"/>
          <w:szCs w:val="22"/>
        </w:rPr>
        <w:t xml:space="preserve">Client.addToCart(product) — adds to the _cart object (keyed by product ID) and updates the badge counter.</w:t>
      </w:r>
    </w:p>
    <w:p>
      <w:pPr>
        <w:pStyle w:val="ListParagraph"/>
        <w:numPr>
          <w:ilvl w:val="0"/>
          <w:numId w:val="2"/>
        </w:numPr>
        <w:spacing w:after="80"/>
      </w:pPr>
      <w:r>
        <w:rPr>
          <w:rFonts w:ascii="Arial" w:cs="Arial" w:eastAsia="Arial" w:hAnsi="Arial"/>
          <w:color w:val="3A4E3C"/>
          <w:sz w:val="22"/>
          <w:szCs w:val="22"/>
        </w:rPr>
        <w:t xml:space="preserve">Client.loadOrders() — queries orders WHERE buyer_id = profile.id with joins to products and seller profiles.</w:t>
      </w:r>
    </w:p>
    <w:p>
      <w:pPr>
        <w:pStyle w:val="ListParagraph"/>
        <w:numPr>
          <w:ilvl w:val="0"/>
          <w:numId w:val="2"/>
        </w:numPr>
        <w:spacing w:after="80"/>
      </w:pPr>
      <w:r>
        <w:rPr>
          <w:rFonts w:ascii="Arial" w:cs="Arial" w:eastAsia="Arial" w:hAnsi="Arial"/>
          <w:color w:val="3A4E3C"/>
          <w:sz w:val="22"/>
          <w:szCs w:val="22"/>
        </w:rPr>
        <w:t xml:space="preserve">Client.startChat(product) — creates or retrieves a conversation row, then navigates to the messages page.</w:t>
      </w:r>
    </w:p>
    <w:p>
      <w:pPr>
        <w:spacing w:after="160"/>
      </w:pPr>
    </w:p>
    <w:p>
      <w:pPr>
        <w:pStyle w:val="Heading2"/>
        <w:spacing w:after="120" w:before="280"/>
      </w:pPr>
      <w:r>
        <w:rPr>
          <w:rFonts w:ascii="Arial" w:cs="Arial" w:eastAsia="Arial" w:hAnsi="Arial"/>
          <w:b/>
          <w:bCs/>
          <w:color w:val="0D1A0F"/>
          <w:sz w:val="26"/>
          <w:szCs w:val="26"/>
        </w:rPr>
        <w:t xml:space="preserve">4.5 dashboard-client.js</w:t>
      </w:r>
    </w:p>
    <w:p>
      <w:pPr>
        <w:spacing w:after="120"/>
      </w:pPr>
      <w:r>
        <w:rPr>
          <w:rFonts w:ascii="Arial" w:cs="Arial" w:eastAsia="Arial" w:hAnsi="Arial"/>
          <w:b w:val="false"/>
          <w:bCs w:val="false"/>
          <w:i w:val="false"/>
          <w:iCs w:val="false"/>
          <w:color w:val="3A4E3C"/>
          <w:sz w:val="22"/>
          <w:szCs w:val="22"/>
        </w:rPr>
        <w:t xml:space="preserve">Contains the complete Factory Method Pattern implementation and the CheckoutService. This is the most architecturally significant file in the codebase. It is covered in detail in Section 5.1.</w:t>
      </w:r>
    </w:p>
    <w:p>
      <w:pPr>
        <w:spacing w:after="160"/>
      </w:pPr>
    </w:p>
    <w:p>
      <w:r>
        <w:br w:type="page"/>
      </w:r>
    </w:p>
    <w:p>
      <w:pPr>
        <w:pStyle w:val="Heading1"/>
        <w:pBdr>
          <w:bottom w:val="single" w:color="16A34A" w:sz="4" w:space="4"/>
        </w:pBdr>
        <w:spacing w:after="160" w:before="360"/>
      </w:pPr>
      <w:r>
        <w:rPr>
          <w:rFonts w:ascii="Arial" w:cs="Arial" w:eastAsia="Arial" w:hAnsi="Arial"/>
          <w:b/>
          <w:bCs/>
          <w:color w:val="0D1A0F"/>
          <w:sz w:val="32"/>
          <w:szCs w:val="32"/>
        </w:rPr>
        <w:t xml:space="preserve">5. Design Patterns</w:t>
      </w:r>
    </w:p>
    <w:p>
      <w:pPr>
        <w:pStyle w:val="Heading2"/>
        <w:spacing w:after="120" w:before="280"/>
      </w:pPr>
      <w:r>
        <w:rPr>
          <w:rFonts w:ascii="Arial" w:cs="Arial" w:eastAsia="Arial" w:hAnsi="Arial"/>
          <w:b/>
          <w:bCs/>
          <w:color w:val="0D1A0F"/>
          <w:sz w:val="26"/>
          <w:szCs w:val="26"/>
        </w:rPr>
        <w:t xml:space="preserve">5.1 Pattern 1: Factory Method — Payment Gateway</w:t>
      </w:r>
    </w:p>
    <w:p>
      <w:pPr>
        <w:pStyle w:val="Heading3"/>
        <w:spacing w:after="100" w:before="200"/>
      </w:pPr>
      <w:r>
        <w:rPr>
          <w:rFonts w:ascii="Arial" w:cs="Arial" w:eastAsia="Arial" w:hAnsi="Arial"/>
          <w:b/>
          <w:bCs/>
          <w:color w:val="3A4E3C"/>
          <w:sz w:val="22"/>
          <w:szCs w:val="22"/>
        </w:rPr>
        <w:t xml:space="preserve">5.1.1 Context and Motivation</w:t>
      </w:r>
    </w:p>
    <w:p>
      <w:pPr>
        <w:spacing w:after="120"/>
      </w:pPr>
      <w:r>
        <w:rPr>
          <w:rFonts w:ascii="Arial" w:cs="Arial" w:eastAsia="Arial" w:hAnsi="Arial"/>
          <w:b w:val="false"/>
          <w:bCs w:val="false"/>
          <w:i w:val="false"/>
          <w:iCs w:val="false"/>
          <w:color w:val="3A4E3C"/>
          <w:sz w:val="22"/>
          <w:szCs w:val="22"/>
        </w:rPr>
        <w:t xml:space="preserve">Shopflex supports four payment methods: FPX Online Banking, Credit/Debit Card, Touch 'n Go eWallet, and Cash on Delivery. Each gateway has different API behaviour, transaction ID formats, and refund logic. Without a pattern, the checkout function would contain a large if/switch block that directly instantiates a specific payment class: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1F2937" w:val="clear"/>
            <w:tcMar>
              <w:top w:type="dxa" w:w="160"/>
              <w:left w:type="dxa" w:w="200"/>
              <w:bottom w:type="dxa" w:w="160"/>
              <w:right w:type="dxa" w:w="200"/>
            </w:tcMar>
          </w:tcPr>
          <w:p>
            <w:pPr>
              <w:spacing w:after="40"/>
            </w:pPr>
            <w:r>
              <w:rPr>
                <w:rFonts w:ascii="Courier New" w:cs="Courier New" w:eastAsia="Courier New" w:hAnsi="Courier New"/>
                <w:color w:val="D1FAE5"/>
                <w:sz w:val="18"/>
                <w:szCs w:val="18"/>
              </w:rPr>
              <w:t xml:space="preserve">// WITHOUT Factory Pattern — brittle, violates Open/Closed Principle</w:t>
            </w:r>
          </w:p>
          <w:p>
            <w:pPr>
              <w:spacing w:after="40"/>
            </w:pPr>
            <w:r>
              <w:rPr>
                <w:rFonts w:ascii="Courier New" w:cs="Courier New" w:eastAsia="Courier New" w:hAnsi="Courier New"/>
                <w:color w:val="D1FAE5"/>
                <w:sz w:val="18"/>
                <w:szCs w:val="18"/>
              </w:rPr>
              <w:t xml:space="preserve">if (method === 'FPX') {</w:t>
            </w:r>
          </w:p>
          <w:p>
            <w:pPr>
              <w:spacing w:after="40"/>
            </w:pPr>
            <w:r>
              <w:rPr>
                <w:rFonts w:ascii="Courier New" w:cs="Courier New" w:eastAsia="Courier New" w:hAnsi="Courier New"/>
                <w:color w:val="D1FAE5"/>
                <w:sz w:val="18"/>
                <w:szCs w:val="18"/>
              </w:rPr>
              <w:t xml:space="preserve">  const g = new FPXBankTransferPayment();</w:t>
            </w:r>
          </w:p>
          <w:p>
            <w:pPr>
              <w:spacing w:after="40"/>
            </w:pPr>
            <w:r>
              <w:rPr>
                <w:rFonts w:ascii="Courier New" w:cs="Courier New" w:eastAsia="Courier New" w:hAnsi="Courier New"/>
                <w:color w:val="D1FAE5"/>
                <w:sz w:val="18"/>
                <w:szCs w:val="18"/>
              </w:rPr>
              <w:t xml:space="preserve">  result = await g.processPayment(amount, currency, details);</w:t>
            </w:r>
          </w:p>
          <w:p>
            <w:pPr>
              <w:spacing w:after="40"/>
            </w:pPr>
            <w:r>
              <w:rPr>
                <w:rFonts w:ascii="Courier New" w:cs="Courier New" w:eastAsia="Courier New" w:hAnsi="Courier New"/>
                <w:color w:val="D1FAE5"/>
                <w:sz w:val="18"/>
                <w:szCs w:val="18"/>
              </w:rPr>
              <w:t xml:space="preserve">} else if (method === 'CREDIT_CARD') {</w:t>
            </w:r>
          </w:p>
          <w:p>
            <w:pPr>
              <w:spacing w:after="40"/>
            </w:pPr>
            <w:r>
              <w:rPr>
                <w:rFonts w:ascii="Courier New" w:cs="Courier New" w:eastAsia="Courier New" w:hAnsi="Courier New"/>
                <w:color w:val="D1FAE5"/>
                <w:sz w:val="18"/>
                <w:szCs w:val="18"/>
              </w:rPr>
              <w:t xml:space="preserve">  const g = new CreditCardPayment();</w:t>
            </w:r>
          </w:p>
          <w:p>
            <w:pPr>
              <w:spacing w:after="40"/>
            </w:pPr>
            <w:r>
              <w:rPr>
                <w:rFonts w:ascii="Courier New" w:cs="Courier New" w:eastAsia="Courier New" w:hAnsi="Courier New"/>
                <w:color w:val="D1FAE5"/>
                <w:sz w:val="18"/>
                <w:szCs w:val="18"/>
              </w:rPr>
              <w:t xml:space="preserve">  result = await g.processPayment(amount, currency, details);</w:t>
            </w:r>
          </w:p>
          <w:p>
            <w:pPr>
              <w:spacing w:after="40"/>
            </w:pPr>
            <w:r>
              <w:rPr>
                <w:rFonts w:ascii="Courier New" w:cs="Courier New" w:eastAsia="Courier New" w:hAnsi="Courier New"/>
                <w:color w:val="D1FAE5"/>
                <w:sz w:val="18"/>
                <w:szCs w:val="18"/>
              </w:rPr>
              <w:t xml:space="preserve">}</w:t>
            </w:r>
          </w:p>
          <w:p>
            <w:pPr>
              <w:spacing w:after="40"/>
            </w:pPr>
            <w:r>
              <w:rPr>
                <w:rFonts w:ascii="Courier New" w:cs="Courier New" w:eastAsia="Courier New" w:hAnsi="Courier New"/>
                <w:color w:val="D1FAE5"/>
                <w:sz w:val="18"/>
                <w:szCs w:val="18"/>
              </w:rPr>
              <w:t xml:space="preserve">// Adding GrabPay would require editing this block</w:t>
            </w:r>
          </w:p>
        </w:tc>
      </w:tr>
    </w:tbl>
    <w:p>
      <w:pPr>
        <w:spacing w:after="120"/>
      </w:pPr>
      <w:r>
        <w:rPr>
          <w:rFonts w:ascii="Arial" w:cs="Arial" w:eastAsia="Arial" w:hAnsi="Arial"/>
          <w:b w:val="false"/>
          <w:bCs w:val="false"/>
          <w:i w:val="false"/>
          <w:iCs w:val="false"/>
          <w:color w:val="3A4E3C"/>
          <w:sz w:val="22"/>
          <w:szCs w:val="22"/>
        </w:rPr>
        <w:t xml:space="preserve">Adding a new gateway (e.g., GrabPay) would require modifying CheckoutService. This violates the Open/Closed Principle. The Factory Method pattern solves this.</w:t>
      </w:r>
    </w:p>
    <w:p>
      <w:pPr>
        <w:spacing w:after="160"/>
      </w:pPr>
    </w:p>
    <w:p>
      <w:pPr>
        <w:pStyle w:val="Heading3"/>
        <w:spacing w:after="100" w:before="200"/>
      </w:pPr>
      <w:r>
        <w:rPr>
          <w:rFonts w:ascii="Arial" w:cs="Arial" w:eastAsia="Arial" w:hAnsi="Arial"/>
          <w:b/>
          <w:bCs/>
          <w:color w:val="3A4E3C"/>
          <w:sz w:val="22"/>
          <w:szCs w:val="22"/>
        </w:rPr>
        <w:t xml:space="preserve">5.1.2 Structure</w:t>
      </w:r>
    </w:p>
    <w:p>
      <w:pPr>
        <w:spacing w:after="120"/>
      </w:pPr>
      <w:r>
        <w:rPr>
          <w:rFonts w:ascii="Arial" w:cs="Arial" w:eastAsia="Arial" w:hAnsi="Arial"/>
          <w:b w:val="false"/>
          <w:bCs w:val="false"/>
          <w:i w:val="false"/>
          <w:iCs w:val="false"/>
          <w:color w:val="3A4E3C"/>
          <w:sz w:val="22"/>
          <w:szCs w:val="22"/>
        </w:rPr>
        <w:t xml:space="preserve">The implementation follows the standard GoF Factory Method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1D5DB" w:sz="1"/>
              <w:left w:val="single" w:color="D1D5DB" w:sz="1"/>
              <w:bottom w:val="single" w:color="D1D5DB" w:sz="1"/>
              <w:right w:val="single" w:color="D1D5DB" w:sz="1"/>
            </w:tcBorders>
            <w:shd w:fill="BBF7D0" w:val="clear"/>
            <w:tcMar>
              <w:top w:type="dxa" w:w="80"/>
              <w:left w:type="dxa" w:w="120"/>
              <w:bottom w:type="dxa" w:w="80"/>
              <w:right w:type="dxa" w:w="120"/>
            </w:tcMar>
          </w:tcPr>
          <w:p>
            <w:r>
              <w:rPr>
                <w:rFonts w:ascii="Arial" w:cs="Arial" w:eastAsia="Arial" w:hAnsi="Arial"/>
                <w:b/>
                <w:bCs/>
                <w:color w:val="16A34A"/>
                <w:sz w:val="20"/>
                <w:szCs w:val="20"/>
              </w:rPr>
              <w:t xml:space="preserve">GoF Role</w:t>
            </w:r>
          </w:p>
        </w:tc>
        <w:tc>
          <w:tcPr>
            <w:tcW w:type="dxa" w:w="6026"/>
            <w:tcBorders>
              <w:top w:val="single" w:color="D1D5DB" w:sz="1"/>
              <w:left w:val="single" w:color="D1D5DB" w:sz="1"/>
              <w:bottom w:val="single" w:color="D1D5DB" w:sz="1"/>
              <w:right w:val="single" w:color="D1D5DB" w:sz="1"/>
            </w:tcBorders>
            <w:shd w:fill="BBF7D0" w:val="clear"/>
            <w:tcMar>
              <w:top w:type="dxa" w:w="80"/>
              <w:left w:type="dxa" w:w="120"/>
              <w:bottom w:type="dxa" w:w="80"/>
              <w:right w:type="dxa" w:w="120"/>
            </w:tcMar>
          </w:tcPr>
          <w:p>
            <w:r>
              <w:rPr>
                <w:rFonts w:ascii="Arial" w:cs="Arial" w:eastAsia="Arial" w:hAnsi="Arial"/>
                <w:b/>
                <w:bCs/>
                <w:color w:val="16A34A"/>
                <w:sz w:val="20"/>
                <w:szCs w:val="20"/>
              </w:rPr>
              <w:t xml:space="preserve">Shopflex Class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A4E3C"/>
                <w:sz w:val="20"/>
                <w:szCs w:val="20"/>
              </w:rPr>
              <w:t xml:space="preserve">Product (interface)</w:t>
            </w:r>
          </w:p>
        </w:tc>
        <w:tc>
          <w:tcPr>
            <w:tcW w:type="dxa" w:w="6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A4E3C"/>
                <w:sz w:val="20"/>
                <w:szCs w:val="20"/>
              </w:rPr>
              <w:t xml:space="preserve">IPaymentGateway</w:t>
            </w:r>
          </w:p>
        </w:tc>
      </w:tr>
      <w:tr>
        <w:tc>
          <w:tcPr>
            <w:tcW w:type="dxa" w:w="3000"/>
            <w:tcBorders>
              <w:top w:val="single" w:color="D1D5DB" w:sz="1"/>
              <w:left w:val="single" w:color="D1D5DB" w:sz="1"/>
              <w:bottom w:val="single" w:color="D1D5DB" w:sz="1"/>
              <w:right w:val="single" w:color="D1D5DB" w:sz="1"/>
            </w:tcBorders>
            <w:shd w:fill="F8FAF8" w:val="clear"/>
            <w:tcMar>
              <w:top w:type="dxa" w:w="80"/>
              <w:left w:type="dxa" w:w="120"/>
              <w:bottom w:type="dxa" w:w="80"/>
              <w:right w:type="dxa" w:w="120"/>
            </w:tcMar>
          </w:tcPr>
          <w:p>
            <w:r>
              <w:rPr>
                <w:rFonts w:ascii="Arial" w:cs="Arial" w:eastAsia="Arial" w:hAnsi="Arial"/>
                <w:b w:val="false"/>
                <w:bCs w:val="false"/>
                <w:color w:val="3A4E3C"/>
                <w:sz w:val="20"/>
                <w:szCs w:val="20"/>
              </w:rPr>
              <w:t xml:space="preserve">Concrete Product A</w:t>
            </w:r>
          </w:p>
        </w:tc>
        <w:tc>
          <w:tcPr>
            <w:tcW w:type="dxa" w:w="6026"/>
            <w:tcBorders>
              <w:top w:val="single" w:color="D1D5DB" w:sz="1"/>
              <w:left w:val="single" w:color="D1D5DB" w:sz="1"/>
              <w:bottom w:val="single" w:color="D1D5DB" w:sz="1"/>
              <w:right w:val="single" w:color="D1D5DB" w:sz="1"/>
            </w:tcBorders>
            <w:shd w:fill="F8FAF8" w:val="clear"/>
            <w:tcMar>
              <w:top w:type="dxa" w:w="80"/>
              <w:left w:type="dxa" w:w="120"/>
              <w:bottom w:type="dxa" w:w="80"/>
              <w:right w:type="dxa" w:w="120"/>
            </w:tcMar>
          </w:tcPr>
          <w:p>
            <w:r>
              <w:rPr>
                <w:rFonts w:ascii="Arial" w:cs="Arial" w:eastAsia="Arial" w:hAnsi="Arial"/>
                <w:b w:val="false"/>
                <w:bCs w:val="false"/>
                <w:color w:val="3A4E3C"/>
                <w:sz w:val="20"/>
                <w:szCs w:val="20"/>
              </w:rPr>
              <w:t xml:space="preserve">FPXBankTransferPayment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A4E3C"/>
                <w:sz w:val="20"/>
                <w:szCs w:val="20"/>
              </w:rPr>
              <w:t xml:space="preserve">Concrete Product B</w:t>
            </w:r>
          </w:p>
        </w:tc>
        <w:tc>
          <w:tcPr>
            <w:tcW w:type="dxa" w:w="6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A4E3C"/>
                <w:sz w:val="20"/>
                <w:szCs w:val="20"/>
              </w:rPr>
              <w:t xml:space="preserve">CreditCardPayment</w:t>
            </w:r>
          </w:p>
        </w:tc>
      </w:tr>
      <w:tr>
        <w:tc>
          <w:tcPr>
            <w:tcW w:type="dxa" w:w="3000"/>
            <w:tcBorders>
              <w:top w:val="single" w:color="D1D5DB" w:sz="1"/>
              <w:left w:val="single" w:color="D1D5DB" w:sz="1"/>
              <w:bottom w:val="single" w:color="D1D5DB" w:sz="1"/>
              <w:right w:val="single" w:color="D1D5DB" w:sz="1"/>
            </w:tcBorders>
            <w:shd w:fill="F8FAF8" w:val="clear"/>
            <w:tcMar>
              <w:top w:type="dxa" w:w="80"/>
              <w:left w:type="dxa" w:w="120"/>
              <w:bottom w:type="dxa" w:w="80"/>
              <w:right w:type="dxa" w:w="120"/>
            </w:tcMar>
          </w:tcPr>
          <w:p>
            <w:r>
              <w:rPr>
                <w:rFonts w:ascii="Arial" w:cs="Arial" w:eastAsia="Arial" w:hAnsi="Arial"/>
                <w:b w:val="false"/>
                <w:bCs w:val="false"/>
                <w:color w:val="3A4E3C"/>
                <w:sz w:val="20"/>
                <w:szCs w:val="20"/>
              </w:rPr>
              <w:t xml:space="preserve">Concrete Product C</w:t>
            </w:r>
          </w:p>
        </w:tc>
        <w:tc>
          <w:tcPr>
            <w:tcW w:type="dxa" w:w="6026"/>
            <w:tcBorders>
              <w:top w:val="single" w:color="D1D5DB" w:sz="1"/>
              <w:left w:val="single" w:color="D1D5DB" w:sz="1"/>
              <w:bottom w:val="single" w:color="D1D5DB" w:sz="1"/>
              <w:right w:val="single" w:color="D1D5DB" w:sz="1"/>
            </w:tcBorders>
            <w:shd w:fill="F8FAF8" w:val="clear"/>
            <w:tcMar>
              <w:top w:type="dxa" w:w="80"/>
              <w:left w:type="dxa" w:w="120"/>
              <w:bottom w:type="dxa" w:w="80"/>
              <w:right w:type="dxa" w:w="120"/>
            </w:tcMar>
          </w:tcPr>
          <w:p>
            <w:r>
              <w:rPr>
                <w:rFonts w:ascii="Arial" w:cs="Arial" w:eastAsia="Arial" w:hAnsi="Arial"/>
                <w:b w:val="false"/>
                <w:bCs w:val="false"/>
                <w:color w:val="3A4E3C"/>
                <w:sz w:val="20"/>
                <w:szCs w:val="20"/>
              </w:rPr>
              <w:t xml:space="preserve">TNGWalletPayment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A4E3C"/>
                <w:sz w:val="20"/>
                <w:szCs w:val="20"/>
              </w:rPr>
              <w:t xml:space="preserve">Concrete Product D</w:t>
            </w:r>
          </w:p>
        </w:tc>
        <w:tc>
          <w:tcPr>
            <w:tcW w:type="dxa" w:w="6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A4E3C"/>
                <w:sz w:val="20"/>
                <w:szCs w:val="20"/>
              </w:rPr>
              <w:t xml:space="preserve">CODPayment</w:t>
            </w:r>
          </w:p>
        </w:tc>
      </w:tr>
      <w:tr>
        <w:tc>
          <w:tcPr>
            <w:tcW w:type="dxa" w:w="3000"/>
            <w:tcBorders>
              <w:top w:val="single" w:color="D1D5DB" w:sz="1"/>
              <w:left w:val="single" w:color="D1D5DB" w:sz="1"/>
              <w:bottom w:val="single" w:color="D1D5DB" w:sz="1"/>
              <w:right w:val="single" w:color="D1D5DB" w:sz="1"/>
            </w:tcBorders>
            <w:shd w:fill="F8FAF8" w:val="clear"/>
            <w:tcMar>
              <w:top w:type="dxa" w:w="80"/>
              <w:left w:type="dxa" w:w="120"/>
              <w:bottom w:type="dxa" w:w="80"/>
              <w:right w:type="dxa" w:w="120"/>
            </w:tcMar>
          </w:tcPr>
          <w:p>
            <w:r>
              <w:rPr>
                <w:rFonts w:ascii="Arial" w:cs="Arial" w:eastAsia="Arial" w:hAnsi="Arial"/>
                <w:b w:val="false"/>
                <w:bCs w:val="false"/>
                <w:color w:val="3A4E3C"/>
                <w:sz w:val="20"/>
                <w:szCs w:val="20"/>
              </w:rPr>
              <w:t xml:space="preserve">Creator (abstract)</w:t>
            </w:r>
          </w:p>
        </w:tc>
        <w:tc>
          <w:tcPr>
            <w:tcW w:type="dxa" w:w="6026"/>
            <w:tcBorders>
              <w:top w:val="single" w:color="D1D5DB" w:sz="1"/>
              <w:left w:val="single" w:color="D1D5DB" w:sz="1"/>
              <w:bottom w:val="single" w:color="D1D5DB" w:sz="1"/>
              <w:right w:val="single" w:color="D1D5DB" w:sz="1"/>
            </w:tcBorders>
            <w:shd w:fill="F8FAF8" w:val="clear"/>
            <w:tcMar>
              <w:top w:type="dxa" w:w="80"/>
              <w:left w:type="dxa" w:w="120"/>
              <w:bottom w:type="dxa" w:w="80"/>
              <w:right w:type="dxa" w:w="120"/>
            </w:tcMar>
          </w:tcPr>
          <w:p>
            <w:r>
              <w:rPr>
                <w:rFonts w:ascii="Arial" w:cs="Arial" w:eastAsia="Arial" w:hAnsi="Arial"/>
                <w:b w:val="false"/>
                <w:bCs w:val="false"/>
                <w:color w:val="3A4E3C"/>
                <w:sz w:val="20"/>
                <w:szCs w:val="20"/>
              </w:rPr>
              <w:t xml:space="preserve">PaymentGatewayCreator</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A4E3C"/>
                <w:sz w:val="20"/>
                <w:szCs w:val="20"/>
              </w:rPr>
              <w:t xml:space="preserve">Concrete Creator A</w:t>
            </w:r>
          </w:p>
        </w:tc>
        <w:tc>
          <w:tcPr>
            <w:tcW w:type="dxa" w:w="6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A4E3C"/>
                <w:sz w:val="20"/>
                <w:szCs w:val="20"/>
              </w:rPr>
              <w:t xml:space="preserve">FPXCreator</w:t>
            </w:r>
          </w:p>
        </w:tc>
      </w:tr>
      <w:tr>
        <w:tc>
          <w:tcPr>
            <w:tcW w:type="dxa" w:w="3000"/>
            <w:tcBorders>
              <w:top w:val="single" w:color="D1D5DB" w:sz="1"/>
              <w:left w:val="single" w:color="D1D5DB" w:sz="1"/>
              <w:bottom w:val="single" w:color="D1D5DB" w:sz="1"/>
              <w:right w:val="single" w:color="D1D5DB" w:sz="1"/>
            </w:tcBorders>
            <w:shd w:fill="F8FAF8" w:val="clear"/>
            <w:tcMar>
              <w:top w:type="dxa" w:w="80"/>
              <w:left w:type="dxa" w:w="120"/>
              <w:bottom w:type="dxa" w:w="80"/>
              <w:right w:type="dxa" w:w="120"/>
            </w:tcMar>
          </w:tcPr>
          <w:p>
            <w:r>
              <w:rPr>
                <w:rFonts w:ascii="Arial" w:cs="Arial" w:eastAsia="Arial" w:hAnsi="Arial"/>
                <w:b w:val="false"/>
                <w:bCs w:val="false"/>
                <w:color w:val="3A4E3C"/>
                <w:sz w:val="20"/>
                <w:szCs w:val="20"/>
              </w:rPr>
              <w:t xml:space="preserve">Concrete Creator B</w:t>
            </w:r>
          </w:p>
        </w:tc>
        <w:tc>
          <w:tcPr>
            <w:tcW w:type="dxa" w:w="6026"/>
            <w:tcBorders>
              <w:top w:val="single" w:color="D1D5DB" w:sz="1"/>
              <w:left w:val="single" w:color="D1D5DB" w:sz="1"/>
              <w:bottom w:val="single" w:color="D1D5DB" w:sz="1"/>
              <w:right w:val="single" w:color="D1D5DB" w:sz="1"/>
            </w:tcBorders>
            <w:shd w:fill="F8FAF8" w:val="clear"/>
            <w:tcMar>
              <w:top w:type="dxa" w:w="80"/>
              <w:left w:type="dxa" w:w="120"/>
              <w:bottom w:type="dxa" w:w="80"/>
              <w:right w:type="dxa" w:w="120"/>
            </w:tcMar>
          </w:tcPr>
          <w:p>
            <w:r>
              <w:rPr>
                <w:rFonts w:ascii="Arial" w:cs="Arial" w:eastAsia="Arial" w:hAnsi="Arial"/>
                <w:b w:val="false"/>
                <w:bCs w:val="false"/>
                <w:color w:val="3A4E3C"/>
                <w:sz w:val="20"/>
                <w:szCs w:val="20"/>
              </w:rPr>
              <w:t xml:space="preserve">CreditCardCreator</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A4E3C"/>
                <w:sz w:val="20"/>
                <w:szCs w:val="20"/>
              </w:rPr>
              <w:t xml:space="preserve">Concrete Creator C</w:t>
            </w:r>
          </w:p>
        </w:tc>
        <w:tc>
          <w:tcPr>
            <w:tcW w:type="dxa" w:w="6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A4E3C"/>
                <w:sz w:val="20"/>
                <w:szCs w:val="20"/>
              </w:rPr>
              <w:t xml:space="preserve">TNGCreator</w:t>
            </w:r>
          </w:p>
        </w:tc>
      </w:tr>
      <w:tr>
        <w:tc>
          <w:tcPr>
            <w:tcW w:type="dxa" w:w="3000"/>
            <w:tcBorders>
              <w:top w:val="single" w:color="D1D5DB" w:sz="1"/>
              <w:left w:val="single" w:color="D1D5DB" w:sz="1"/>
              <w:bottom w:val="single" w:color="D1D5DB" w:sz="1"/>
              <w:right w:val="single" w:color="D1D5DB" w:sz="1"/>
            </w:tcBorders>
            <w:shd w:fill="F8FAF8" w:val="clear"/>
            <w:tcMar>
              <w:top w:type="dxa" w:w="80"/>
              <w:left w:type="dxa" w:w="120"/>
              <w:bottom w:type="dxa" w:w="80"/>
              <w:right w:type="dxa" w:w="120"/>
            </w:tcMar>
          </w:tcPr>
          <w:p>
            <w:r>
              <w:rPr>
                <w:rFonts w:ascii="Arial" w:cs="Arial" w:eastAsia="Arial" w:hAnsi="Arial"/>
                <w:b w:val="false"/>
                <w:bCs w:val="false"/>
                <w:color w:val="3A4E3C"/>
                <w:sz w:val="20"/>
                <w:szCs w:val="20"/>
              </w:rPr>
              <w:t xml:space="preserve">Concrete Creator D</w:t>
            </w:r>
          </w:p>
        </w:tc>
        <w:tc>
          <w:tcPr>
            <w:tcW w:type="dxa" w:w="6026"/>
            <w:tcBorders>
              <w:top w:val="single" w:color="D1D5DB" w:sz="1"/>
              <w:left w:val="single" w:color="D1D5DB" w:sz="1"/>
              <w:bottom w:val="single" w:color="D1D5DB" w:sz="1"/>
              <w:right w:val="single" w:color="D1D5DB" w:sz="1"/>
            </w:tcBorders>
            <w:shd w:fill="F8FAF8" w:val="clear"/>
            <w:tcMar>
              <w:top w:type="dxa" w:w="80"/>
              <w:left w:type="dxa" w:w="120"/>
              <w:bottom w:type="dxa" w:w="80"/>
              <w:right w:type="dxa" w:w="120"/>
            </w:tcMar>
          </w:tcPr>
          <w:p>
            <w:r>
              <w:rPr>
                <w:rFonts w:ascii="Arial" w:cs="Arial" w:eastAsia="Arial" w:hAnsi="Arial"/>
                <w:b w:val="false"/>
                <w:bCs w:val="false"/>
                <w:color w:val="3A4E3C"/>
                <w:sz w:val="20"/>
                <w:szCs w:val="20"/>
              </w:rPr>
              <w:t xml:space="preserve">CODCreator</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A4E3C"/>
                <w:sz w:val="20"/>
                <w:szCs w:val="20"/>
              </w:rPr>
              <w:t xml:space="preserve">Client / Registry</w:t>
            </w:r>
          </w:p>
        </w:tc>
        <w:tc>
          <w:tcPr>
            <w:tcW w:type="dxa" w:w="6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A4E3C"/>
                <w:sz w:val="20"/>
                <w:szCs w:val="20"/>
              </w:rPr>
              <w:t xml:space="preserve">PaymentGatewayFactory</w:t>
            </w:r>
          </w:p>
        </w:tc>
      </w:tr>
      <w:tr>
        <w:tc>
          <w:tcPr>
            <w:tcW w:type="dxa" w:w="3000"/>
            <w:tcBorders>
              <w:top w:val="single" w:color="D1D5DB" w:sz="1"/>
              <w:left w:val="single" w:color="D1D5DB" w:sz="1"/>
              <w:bottom w:val="single" w:color="D1D5DB" w:sz="1"/>
              <w:right w:val="single" w:color="D1D5DB" w:sz="1"/>
            </w:tcBorders>
            <w:shd w:fill="F8FAF8" w:val="clear"/>
            <w:tcMar>
              <w:top w:type="dxa" w:w="80"/>
              <w:left w:type="dxa" w:w="120"/>
              <w:bottom w:type="dxa" w:w="80"/>
              <w:right w:type="dxa" w:w="120"/>
            </w:tcMar>
          </w:tcPr>
          <w:p>
            <w:r>
              <w:rPr>
                <w:rFonts w:ascii="Arial" w:cs="Arial" w:eastAsia="Arial" w:hAnsi="Arial"/>
                <w:b w:val="false"/>
                <w:bCs w:val="false"/>
                <w:color w:val="3A4E3C"/>
                <w:sz w:val="20"/>
                <w:szCs w:val="20"/>
              </w:rPr>
              <w:t xml:space="preserve">Client code</w:t>
            </w:r>
          </w:p>
        </w:tc>
        <w:tc>
          <w:tcPr>
            <w:tcW w:type="dxa" w:w="6026"/>
            <w:tcBorders>
              <w:top w:val="single" w:color="D1D5DB" w:sz="1"/>
              <w:left w:val="single" w:color="D1D5DB" w:sz="1"/>
              <w:bottom w:val="single" w:color="D1D5DB" w:sz="1"/>
              <w:right w:val="single" w:color="D1D5DB" w:sz="1"/>
            </w:tcBorders>
            <w:shd w:fill="F8FAF8" w:val="clear"/>
            <w:tcMar>
              <w:top w:type="dxa" w:w="80"/>
              <w:left w:type="dxa" w:w="120"/>
              <w:bottom w:type="dxa" w:w="80"/>
              <w:right w:type="dxa" w:w="120"/>
            </w:tcMar>
          </w:tcPr>
          <w:p>
            <w:r>
              <w:rPr>
                <w:rFonts w:ascii="Arial" w:cs="Arial" w:eastAsia="Arial" w:hAnsi="Arial"/>
                <w:b w:val="false"/>
                <w:bCs w:val="false"/>
                <w:color w:val="3A4E3C"/>
                <w:sz w:val="20"/>
                <w:szCs w:val="20"/>
              </w:rPr>
              <w:t xml:space="preserve">CheckoutService.checkout()</w:t>
            </w:r>
          </w:p>
        </w:tc>
      </w:tr>
    </w:tbl>
    <w:p>
      <w:pPr>
        <w:spacing w:after="160"/>
      </w:pPr>
    </w:p>
    <w:p>
      <w:pPr>
        <w:pStyle w:val="Heading3"/>
        <w:spacing w:after="100" w:before="200"/>
      </w:pPr>
      <w:r>
        <w:rPr>
          <w:rFonts w:ascii="Arial" w:cs="Arial" w:eastAsia="Arial" w:hAnsi="Arial"/>
          <w:b/>
          <w:bCs/>
          <w:color w:val="3A4E3C"/>
          <w:sz w:val="22"/>
          <w:szCs w:val="22"/>
        </w:rPr>
        <w:t xml:space="preserve">5.1.3 Product Interface: IPaymentGateway</w:t>
      </w:r>
    </w:p>
    <w:p>
      <w:pPr>
        <w:spacing w:after="120"/>
      </w:pPr>
      <w:r>
        <w:rPr>
          <w:rFonts w:ascii="Arial" w:cs="Arial" w:eastAsia="Arial" w:hAnsi="Arial"/>
          <w:b w:val="false"/>
          <w:bCs w:val="false"/>
          <w:i w:val="false"/>
          <w:iCs w:val="false"/>
          <w:color w:val="3A4E3C"/>
          <w:sz w:val="22"/>
          <w:szCs w:val="22"/>
        </w:rPr>
        <w:t xml:space="preserve">This is the common interface that all payment gateways must implement. JavaScript does not have native interfaces, so IPaymentGateway is an abstract base class that throws errors if subclasses fail to override the required methods.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1F2937" w:val="clear"/>
            <w:tcMar>
              <w:top w:type="dxa" w:w="160"/>
              <w:left w:type="dxa" w:w="200"/>
              <w:bottom w:type="dxa" w:w="160"/>
              <w:right w:type="dxa" w:w="200"/>
            </w:tcMar>
          </w:tcPr>
          <w:p>
            <w:pPr>
              <w:spacing w:after="40"/>
            </w:pPr>
            <w:r>
              <w:rPr>
                <w:rFonts w:ascii="Courier New" w:cs="Courier New" w:eastAsia="Courier New" w:hAnsi="Courier New"/>
                <w:color w:val="D1FAE5"/>
                <w:sz w:val="18"/>
                <w:szCs w:val="18"/>
              </w:rPr>
              <w:t xml:space="preserve">class IPaymentGateway {</w:t>
            </w:r>
          </w:p>
          <w:p>
            <w:pPr>
              <w:spacing w:after="40"/>
            </w:pPr>
            <w:r>
              <w:rPr>
                <w:rFonts w:ascii="Courier New" w:cs="Courier New" w:eastAsia="Courier New" w:hAnsi="Courier New"/>
                <w:color w:val="D1FAE5"/>
                <w:sz w:val="18"/>
                <w:szCs w:val="18"/>
              </w:rPr>
              <w:t xml:space="preserve">  async processPayment(amount, currency, details) {</w:t>
            </w:r>
          </w:p>
          <w:p>
            <w:pPr>
              <w:spacing w:after="40"/>
            </w:pPr>
            <w:r>
              <w:rPr>
                <w:rFonts w:ascii="Courier New" w:cs="Courier New" w:eastAsia="Courier New" w:hAnsi="Courier New"/>
                <w:color w:val="D1FAE5"/>
                <w:sz w:val="18"/>
                <w:szCs w:val="18"/>
              </w:rPr>
              <w:t xml:space="preserve">    throw new Error(`${this.constructor.name} must implement processPayment()`);</w:t>
            </w:r>
          </w:p>
          <w:p>
            <w:pPr>
              <w:spacing w:after="40"/>
            </w:pPr>
            <w:r>
              <w:rPr>
                <w:rFonts w:ascii="Courier New" w:cs="Courier New" w:eastAsia="Courier New" w:hAnsi="Courier New"/>
                <w:color w:val="D1FAE5"/>
                <w:sz w:val="18"/>
                <w:szCs w:val="18"/>
              </w:rPr>
              <w:t xml:space="preserve">  }</w:t>
            </w:r>
          </w:p>
          <w:p>
            <w:pPr>
              <w:spacing w:after="40"/>
            </w:pPr>
            <w:r>
              <w:rPr>
                <w:rFonts w:ascii="Courier New" w:cs="Courier New" w:eastAsia="Courier New" w:hAnsi="Courier New"/>
                <w:color w:val="D1FAE5"/>
                <w:sz w:val="18"/>
                <w:szCs w:val="18"/>
              </w:rPr>
              <w:t xml:space="preserve">  async refund(transactionId) {</w:t>
            </w:r>
          </w:p>
          <w:p>
            <w:pPr>
              <w:spacing w:after="40"/>
            </w:pPr>
            <w:r>
              <w:rPr>
                <w:rFonts w:ascii="Courier New" w:cs="Courier New" w:eastAsia="Courier New" w:hAnsi="Courier New"/>
                <w:color w:val="D1FAE5"/>
                <w:sz w:val="18"/>
                <w:szCs w:val="18"/>
              </w:rPr>
              <w:t xml:space="preserve">    throw new Error(`${this.constructor.name} must implement refund()`);</w:t>
            </w:r>
          </w:p>
          <w:p>
            <w:pPr>
              <w:spacing w:after="40"/>
            </w:pPr>
            <w:r>
              <w:rPr>
                <w:rFonts w:ascii="Courier New" w:cs="Courier New" w:eastAsia="Courier New" w:hAnsi="Courier New"/>
                <w:color w:val="D1FAE5"/>
                <w:sz w:val="18"/>
                <w:szCs w:val="18"/>
              </w:rPr>
              <w:t xml:space="preserve">  }</w:t>
            </w:r>
          </w:p>
          <w:p>
            <w:pPr>
              <w:spacing w:after="40"/>
            </w:pPr>
            <w:r>
              <w:rPr>
                <w:rFonts w:ascii="Courier New" w:cs="Courier New" w:eastAsia="Courier New" w:hAnsi="Courier New"/>
                <w:color w:val="D1FAE5"/>
                <w:sz w:val="18"/>
                <w:szCs w:val="18"/>
              </w:rPr>
              <w:t xml:space="preserve">}</w:t>
            </w:r>
          </w:p>
        </w:tc>
      </w:tr>
    </w:tbl>
    <w:p>
      <w:pPr>
        <w:spacing w:after="160"/>
      </w:pPr>
    </w:p>
    <w:p>
      <w:pPr>
        <w:pStyle w:val="Heading3"/>
        <w:spacing w:after="100" w:before="200"/>
      </w:pPr>
      <w:r>
        <w:rPr>
          <w:rFonts w:ascii="Arial" w:cs="Arial" w:eastAsia="Arial" w:hAnsi="Arial"/>
          <w:b/>
          <w:bCs/>
          <w:color w:val="3A4E3C"/>
          <w:sz w:val="22"/>
          <w:szCs w:val="22"/>
        </w:rPr>
        <w:t xml:space="preserve">5.1.4 Concrete Products</w:t>
      </w:r>
    </w:p>
    <w:p>
      <w:pPr>
        <w:spacing w:after="120"/>
      </w:pPr>
      <w:r>
        <w:rPr>
          <w:rFonts w:ascii="Arial" w:cs="Arial" w:eastAsia="Arial" w:hAnsi="Arial"/>
          <w:b w:val="false"/>
          <w:bCs w:val="false"/>
          <w:i w:val="false"/>
          <w:iCs w:val="false"/>
          <w:color w:val="3A4E3C"/>
          <w:sz w:val="22"/>
          <w:szCs w:val="22"/>
        </w:rPr>
        <w:t xml:space="preserve">Each concrete product extends IPaymentGateway and provides its own implementation of processPayment(). In production these would call real payment APIs. In the current implementation they simulate network latency to demonstrate the pattern: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1F2937" w:val="clear"/>
            <w:tcMar>
              <w:top w:type="dxa" w:w="160"/>
              <w:left w:type="dxa" w:w="200"/>
              <w:bottom w:type="dxa" w:w="160"/>
              <w:right w:type="dxa" w:w="200"/>
            </w:tcMar>
          </w:tcPr>
          <w:p>
            <w:pPr>
              <w:spacing w:after="40"/>
            </w:pPr>
            <w:r>
              <w:rPr>
                <w:rFonts w:ascii="Courier New" w:cs="Courier New" w:eastAsia="Courier New" w:hAnsi="Courier New"/>
                <w:color w:val="D1FAE5"/>
                <w:sz w:val="18"/>
                <w:szCs w:val="18"/>
              </w:rPr>
              <w:t xml:space="preserve">class FPXBankTransferPayment extends IPaymentGateway {</w:t>
            </w:r>
          </w:p>
          <w:p>
            <w:pPr>
              <w:spacing w:after="40"/>
            </w:pPr>
            <w:r>
              <w:rPr>
                <w:rFonts w:ascii="Courier New" w:cs="Courier New" w:eastAsia="Courier New" w:hAnsi="Courier New"/>
                <w:color w:val="D1FAE5"/>
                <w:sz w:val="18"/>
                <w:szCs w:val="18"/>
              </w:rPr>
              <w:t xml:space="preserve">  constructor() { super(); this.gatewayName = 'FPX (Online Banking)'; }</w:t>
            </w:r>
          </w:p>
          <w:p>
            <w:pPr>
              <w:spacing w:after="40"/>
            </w:pPr>
            <w:r>
              <w:rPr>
                <w:rFonts w:ascii="Courier New" w:cs="Courier New" w:eastAsia="Courier New" w:hAnsi="Courier New"/>
                <w:color w:val="D1FAE5"/>
                <w:sz w:val="18"/>
                <w:szCs w:val="18"/>
              </w:rPr>
              <w:t xml:space="preserve">  async processPayment(amount, currency, details) {</w:t>
            </w:r>
          </w:p>
          <w:p>
            <w:pPr>
              <w:spacing w:after="40"/>
            </w:pPr>
            <w:r>
              <w:rPr>
                <w:rFonts w:ascii="Courier New" w:cs="Courier New" w:eastAsia="Courier New" w:hAnsi="Courier New"/>
                <w:color w:val="D1FAE5"/>
                <w:sz w:val="18"/>
                <w:szCs w:val="18"/>
              </w:rPr>
              <w:t xml:space="preserve">    console.log(`[FPX] Processing RM${amount} for order ${details.orderRef}`);</w:t>
            </w:r>
          </w:p>
          <w:p>
            <w:pPr>
              <w:spacing w:after="40"/>
            </w:pPr>
            <w:r>
              <w:rPr>
                <w:rFonts w:ascii="Courier New" w:cs="Courier New" w:eastAsia="Courier New" w:hAnsi="Courier New"/>
                <w:color w:val="D1FAE5"/>
                <w:sz w:val="18"/>
                <w:szCs w:val="18"/>
              </w:rPr>
              <w:t xml:space="preserve">    await _simulateNetworkDelay(600);</w:t>
            </w:r>
          </w:p>
          <w:p>
            <w:pPr>
              <w:spacing w:after="40"/>
            </w:pPr>
            <w:r>
              <w:rPr>
                <w:rFonts w:ascii="Courier New" w:cs="Courier New" w:eastAsia="Courier New" w:hAnsi="Courier New"/>
                <w:color w:val="D1FAE5"/>
                <w:sz w:val="18"/>
                <w:szCs w:val="18"/>
              </w:rPr>
              <w:t xml:space="preserve">    return { success: true, transactionId: 'FPX-' + Date.now(), errorMessage: null };</w:t>
            </w:r>
          </w:p>
          <w:p>
            <w:pPr>
              <w:spacing w:after="40"/>
            </w:pPr>
            <w:r>
              <w:rPr>
                <w:rFonts w:ascii="Courier New" w:cs="Courier New" w:eastAsia="Courier New" w:hAnsi="Courier New"/>
                <w:color w:val="D1FAE5"/>
                <w:sz w:val="18"/>
                <w:szCs w:val="18"/>
              </w:rPr>
              <w:t xml:space="preserve">  }</w:t>
            </w:r>
          </w:p>
          <w:p>
            <w:pPr>
              <w:spacing w:after="40"/>
            </w:pPr>
            <w:r>
              <w:rPr>
                <w:rFonts w:ascii="Courier New" w:cs="Courier New" w:eastAsia="Courier New" w:hAnsi="Courier New"/>
                <w:color w:val="D1FAE5"/>
                <w:sz w:val="18"/>
                <w:szCs w:val="18"/>
              </w:rPr>
              <w:t xml:space="preserve">  async refund(transactionId) { return { success: true, errorMessage: null }; }</w:t>
            </w:r>
          </w:p>
          <w:p>
            <w:pPr>
              <w:spacing w:after="40"/>
            </w:pPr>
            <w:r>
              <w:rPr>
                <w:rFonts w:ascii="Courier New" w:cs="Courier New" w:eastAsia="Courier New" w:hAnsi="Courier New"/>
                <w:color w:val="D1FAE5"/>
                <w:sz w:val="18"/>
                <w:szCs w:val="18"/>
              </w:rPr>
              <w:t xml:space="preserve">}</w:t>
            </w:r>
          </w:p>
          <w:p>
            <w:pPr>
              <w:spacing w:after="40"/>
            </w:pPr>
            <w:r>
              <w:rPr>
                <w:rFonts w:ascii="Courier New" w:cs="Courier New" w:eastAsia="Courier New" w:hAnsi="Courier New"/>
                <w:color w:val="D1FAE5"/>
                <w:sz w:val="18"/>
                <w:szCs w:val="18"/>
              </w:rPr>
              <w:t xml:space="preserve"/>
            </w:r>
          </w:p>
          <w:p>
            <w:pPr>
              <w:spacing w:after="40"/>
            </w:pPr>
            <w:r>
              <w:rPr>
                <w:rFonts w:ascii="Courier New" w:cs="Courier New" w:eastAsia="Courier New" w:hAnsi="Courier New"/>
                <w:color w:val="D1FAE5"/>
                <w:sz w:val="18"/>
                <w:szCs w:val="18"/>
              </w:rPr>
              <w:t xml:space="preserve">// CreditCardPayment, TNGWalletPayment, CODPayment</w:t>
            </w:r>
          </w:p>
          <w:p>
            <w:pPr>
              <w:spacing w:after="40"/>
            </w:pPr>
            <w:r>
              <w:rPr>
                <w:rFonts w:ascii="Courier New" w:cs="Courier New" w:eastAsia="Courier New" w:hAnsi="Courier New"/>
                <w:color w:val="D1FAE5"/>
                <w:sz w:val="18"/>
                <w:szCs w:val="18"/>
              </w:rPr>
              <w:t xml:space="preserve">// follow the same structure with different gatewayName values</w:t>
            </w:r>
          </w:p>
          <w:p>
            <w:pPr>
              <w:spacing w:after="40"/>
            </w:pPr>
            <w:r>
              <w:rPr>
                <w:rFonts w:ascii="Courier New" w:cs="Courier New" w:eastAsia="Courier New" w:hAnsi="Courier New"/>
                <w:color w:val="D1FAE5"/>
                <w:sz w:val="18"/>
                <w:szCs w:val="18"/>
              </w:rPr>
              <w:t xml:space="preserve">// and simulated delays (800ms, 500ms, 200ms respectively).</w:t>
            </w:r>
          </w:p>
        </w:tc>
      </w:tr>
    </w:tbl>
    <w:p>
      <w:pPr>
        <w:spacing w:after="160"/>
      </w:pPr>
    </w:p>
    <w:p>
      <w:pPr>
        <w:pStyle w:val="Heading3"/>
        <w:spacing w:after="100" w:before="200"/>
      </w:pPr>
      <w:r>
        <w:rPr>
          <w:rFonts w:ascii="Arial" w:cs="Arial" w:eastAsia="Arial" w:hAnsi="Arial"/>
          <w:b/>
          <w:bCs/>
          <w:color w:val="3A4E3C"/>
          <w:sz w:val="22"/>
          <w:szCs w:val="22"/>
        </w:rPr>
        <w:t xml:space="preserve">5.1.5 Creator (Abstract): PaymentGatewayCreator</w:t>
      </w:r>
    </w:p>
    <w:p>
      <w:pPr>
        <w:spacing w:after="120"/>
      </w:pPr>
      <w:r>
        <w:rPr>
          <w:rFonts w:ascii="Arial" w:cs="Arial" w:eastAsia="Arial" w:hAnsi="Arial"/>
          <w:b w:val="false"/>
          <w:bCs w:val="false"/>
          <w:i w:val="false"/>
          <w:iCs w:val="false"/>
          <w:color w:val="3A4E3C"/>
          <w:sz w:val="22"/>
          <w:szCs w:val="22"/>
        </w:rPr>
        <w:t xml:space="preserve">This is the abstract Creator class. It declares createGateway() as the factory method that subclasses must override. It also contains processOrder(), which is the 'someOperation()' from the GoF diagram — the business logic that uses the product through the IPaymentGateway interface without knowing the concrete type.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1F2937" w:val="clear"/>
            <w:tcMar>
              <w:top w:type="dxa" w:w="160"/>
              <w:left w:type="dxa" w:w="200"/>
              <w:bottom w:type="dxa" w:w="160"/>
              <w:right w:type="dxa" w:w="200"/>
            </w:tcMar>
          </w:tcPr>
          <w:p>
            <w:pPr>
              <w:spacing w:after="40"/>
            </w:pPr>
            <w:r>
              <w:rPr>
                <w:rFonts w:ascii="Courier New" w:cs="Courier New" w:eastAsia="Courier New" w:hAnsi="Courier New"/>
                <w:color w:val="D1FAE5"/>
                <w:sz w:val="18"/>
                <w:szCs w:val="18"/>
              </w:rPr>
              <w:t xml:space="preserve">class PaymentGatewayCreator {</w:t>
            </w:r>
          </w:p>
          <w:p>
            <w:pPr>
              <w:spacing w:after="40"/>
            </w:pPr>
            <w:r>
              <w:rPr>
                <w:rFonts w:ascii="Courier New" w:cs="Courier New" w:eastAsia="Courier New" w:hAnsi="Courier New"/>
                <w:color w:val="D1FAE5"/>
                <w:sz w:val="18"/>
                <w:szCs w:val="18"/>
              </w:rPr>
              <w:t xml:space="preserve">  // Factory method — subclasses override to return their ConcreteProduct</w:t>
            </w:r>
          </w:p>
          <w:p>
            <w:pPr>
              <w:spacing w:after="40"/>
            </w:pPr>
            <w:r>
              <w:rPr>
                <w:rFonts w:ascii="Courier New" w:cs="Courier New" w:eastAsia="Courier New" w:hAnsi="Courier New"/>
                <w:color w:val="D1FAE5"/>
                <w:sz w:val="18"/>
                <w:szCs w:val="18"/>
              </w:rPr>
              <w:t xml:space="preserve">  createGateway() {</w:t>
            </w:r>
          </w:p>
          <w:p>
            <w:pPr>
              <w:spacing w:after="40"/>
            </w:pPr>
            <w:r>
              <w:rPr>
                <w:rFonts w:ascii="Courier New" w:cs="Courier New" w:eastAsia="Courier New" w:hAnsi="Courier New"/>
                <w:color w:val="D1FAE5"/>
                <w:sz w:val="18"/>
                <w:szCs w:val="18"/>
              </w:rPr>
              <w:t xml:space="preserve">    throw new Error(`${this.constructor.name} must implement createGateway()`);</w:t>
            </w:r>
          </w:p>
          <w:p>
            <w:pPr>
              <w:spacing w:after="40"/>
            </w:pPr>
            <w:r>
              <w:rPr>
                <w:rFonts w:ascii="Courier New" w:cs="Courier New" w:eastAsia="Courier New" w:hAnsi="Courier New"/>
                <w:color w:val="D1FAE5"/>
                <w:sz w:val="18"/>
                <w:szCs w:val="18"/>
              </w:rPr>
              <w:t xml:space="preserve">  }</w:t>
            </w:r>
          </w:p>
          <w:p>
            <w:pPr>
              <w:spacing w:after="40"/>
            </w:pPr>
            <w:r>
              <w:rPr>
                <w:rFonts w:ascii="Courier New" w:cs="Courier New" w:eastAsia="Courier New" w:hAnsi="Courier New"/>
                <w:color w:val="D1FAE5"/>
                <w:sz w:val="18"/>
                <w:szCs w:val="18"/>
              </w:rPr>
              <w:t xml:space="preserve"/>
            </w:r>
          </w:p>
          <w:p>
            <w:pPr>
              <w:spacing w:after="40"/>
            </w:pPr>
            <w:r>
              <w:rPr>
                <w:rFonts w:ascii="Courier New" w:cs="Courier New" w:eastAsia="Courier New" w:hAnsi="Courier New"/>
                <w:color w:val="D1FAE5"/>
                <w:sz w:val="18"/>
                <w:szCs w:val="18"/>
              </w:rPr>
              <w:t xml:space="preserve">  // someOperation() from GoF — uses product through the interface only</w:t>
            </w:r>
          </w:p>
          <w:p>
            <w:pPr>
              <w:spacing w:after="40"/>
            </w:pPr>
            <w:r>
              <w:rPr>
                <w:rFonts w:ascii="Courier New" w:cs="Courier New" w:eastAsia="Courier New" w:hAnsi="Courier New"/>
                <w:color w:val="D1FAE5"/>
                <w:sz w:val="18"/>
                <w:szCs w:val="18"/>
              </w:rPr>
              <w:t xml:space="preserve">  async processOrder(amount, currency, details) {</w:t>
            </w:r>
          </w:p>
          <w:p>
            <w:pPr>
              <w:spacing w:after="40"/>
            </w:pPr>
            <w:r>
              <w:rPr>
                <w:rFonts w:ascii="Courier New" w:cs="Courier New" w:eastAsia="Courier New" w:hAnsi="Courier New"/>
                <w:color w:val="D1FAE5"/>
                <w:sz w:val="18"/>
                <w:szCs w:val="18"/>
              </w:rPr>
              <w:t xml:space="preserve">    const gateway = this.createGateway();  // ← calls the factory method</w:t>
            </w:r>
          </w:p>
          <w:p>
            <w:pPr>
              <w:spacing w:after="40"/>
            </w:pPr>
            <w:r>
              <w:rPr>
                <w:rFonts w:ascii="Courier New" w:cs="Courier New" w:eastAsia="Courier New" w:hAnsi="Courier New"/>
                <w:color w:val="D1FAE5"/>
                <w:sz w:val="18"/>
                <w:szCs w:val="18"/>
              </w:rPr>
              <w:t xml:space="preserve">    console.log(`[Creator] Using: ${gateway.gatewayName}`);</w:t>
            </w:r>
          </w:p>
          <w:p>
            <w:pPr>
              <w:spacing w:after="40"/>
            </w:pPr>
            <w:r>
              <w:rPr>
                <w:rFonts w:ascii="Courier New" w:cs="Courier New" w:eastAsia="Courier New" w:hAnsi="Courier New"/>
                <w:color w:val="D1FAE5"/>
                <w:sz w:val="18"/>
                <w:szCs w:val="18"/>
              </w:rPr>
              <w:t xml:space="preserve">    const result = await gateway.processPayment(amount, currency, details);</w:t>
            </w:r>
          </w:p>
          <w:p>
            <w:pPr>
              <w:spacing w:after="40"/>
            </w:pPr>
            <w:r>
              <w:rPr>
                <w:rFonts w:ascii="Courier New" w:cs="Courier New" w:eastAsia="Courier New" w:hAnsi="Courier New"/>
                <w:color w:val="D1FAE5"/>
                <w:sz w:val="18"/>
                <w:szCs w:val="18"/>
              </w:rPr>
              <w:t xml:space="preserve">    return {</w:t>
            </w:r>
          </w:p>
          <w:p>
            <w:pPr>
              <w:spacing w:after="40"/>
            </w:pPr>
            <w:r>
              <w:rPr>
                <w:rFonts w:ascii="Courier New" w:cs="Courier New" w:eastAsia="Courier New" w:hAnsi="Courier New"/>
                <w:color w:val="D1FAE5"/>
                <w:sz w:val="18"/>
                <w:szCs w:val="18"/>
              </w:rPr>
              <w:t xml:space="preserve">      success:       result.success,</w:t>
            </w:r>
          </w:p>
          <w:p>
            <w:pPr>
              <w:spacing w:after="40"/>
            </w:pPr>
            <w:r>
              <w:rPr>
                <w:rFonts w:ascii="Courier New" w:cs="Courier New" w:eastAsia="Courier New" w:hAnsi="Courier New"/>
                <w:color w:val="D1FAE5"/>
                <w:sz w:val="18"/>
                <w:szCs w:val="18"/>
              </w:rPr>
              <w:t xml:space="preserve">      transactionId: result.transactionId,</w:t>
            </w:r>
          </w:p>
          <w:p>
            <w:pPr>
              <w:spacing w:after="40"/>
            </w:pPr>
            <w:r>
              <w:rPr>
                <w:rFonts w:ascii="Courier New" w:cs="Courier New" w:eastAsia="Courier New" w:hAnsi="Courier New"/>
                <w:color w:val="D1FAE5"/>
                <w:sz w:val="18"/>
                <w:szCs w:val="18"/>
              </w:rPr>
              <w:t xml:space="preserve">      gatewayName:   gateway.gatewayName,</w:t>
            </w:r>
          </w:p>
          <w:p>
            <w:pPr>
              <w:spacing w:after="40"/>
            </w:pPr>
            <w:r>
              <w:rPr>
                <w:rFonts w:ascii="Courier New" w:cs="Courier New" w:eastAsia="Courier New" w:hAnsi="Courier New"/>
                <w:color w:val="D1FAE5"/>
                <w:sz w:val="18"/>
                <w:szCs w:val="18"/>
              </w:rPr>
              <w:t xml:space="preserve">      errorMessage:  result.errorMessage,</w:t>
            </w:r>
          </w:p>
          <w:p>
            <w:pPr>
              <w:spacing w:after="40"/>
            </w:pPr>
            <w:r>
              <w:rPr>
                <w:rFonts w:ascii="Courier New" w:cs="Courier New" w:eastAsia="Courier New" w:hAnsi="Courier New"/>
                <w:color w:val="D1FAE5"/>
                <w:sz w:val="18"/>
                <w:szCs w:val="18"/>
              </w:rPr>
              <w:t xml:space="preserve">    };</w:t>
            </w:r>
          </w:p>
          <w:p>
            <w:pPr>
              <w:spacing w:after="40"/>
            </w:pPr>
            <w:r>
              <w:rPr>
                <w:rFonts w:ascii="Courier New" w:cs="Courier New" w:eastAsia="Courier New" w:hAnsi="Courier New"/>
                <w:color w:val="D1FAE5"/>
                <w:sz w:val="18"/>
                <w:szCs w:val="18"/>
              </w:rPr>
              <w:t xml:space="preserve">  }</w:t>
            </w:r>
          </w:p>
          <w:p>
            <w:pPr>
              <w:spacing w:after="40"/>
            </w:pPr>
            <w:r>
              <w:rPr>
                <w:rFonts w:ascii="Courier New" w:cs="Courier New" w:eastAsia="Courier New" w:hAnsi="Courier New"/>
                <w:color w:val="D1FAE5"/>
                <w:sz w:val="18"/>
                <w:szCs w:val="18"/>
              </w:rPr>
              <w:t xml:space="preserve">}</w:t>
            </w:r>
          </w:p>
        </w:tc>
      </w:tr>
    </w:tbl>
    <w:p>
      <w:pPr>
        <w:spacing w:after="160"/>
      </w:pPr>
    </w:p>
    <w:p>
      <w:pPr>
        <w:pStyle w:val="Heading3"/>
        <w:spacing w:after="100" w:before="200"/>
      </w:pPr>
      <w:r>
        <w:rPr>
          <w:rFonts w:ascii="Arial" w:cs="Arial" w:eastAsia="Arial" w:hAnsi="Arial"/>
          <w:b/>
          <w:bCs/>
          <w:color w:val="3A4E3C"/>
          <w:sz w:val="22"/>
          <w:szCs w:val="22"/>
        </w:rPr>
        <w:t xml:space="preserve">5.1.6 Concrete Creators</w:t>
      </w:r>
    </w:p>
    <w:p>
      <w:pPr>
        <w:spacing w:after="120"/>
      </w:pPr>
      <w:r>
        <w:rPr>
          <w:rFonts w:ascii="Arial" w:cs="Arial" w:eastAsia="Arial" w:hAnsi="Arial"/>
          <w:b w:val="false"/>
          <w:bCs w:val="false"/>
          <w:i w:val="false"/>
          <w:iCs w:val="false"/>
          <w:color w:val="3A4E3C"/>
          <w:sz w:val="22"/>
          <w:szCs w:val="22"/>
        </w:rPr>
        <w:t xml:space="preserve">Each Concrete Creator extends PaymentGatewayCreator and overrides createGateway() to return its specific Concrete Product. These are the ONLY places in the codebase where a concrete payment class name appears.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1F2937" w:val="clear"/>
            <w:tcMar>
              <w:top w:type="dxa" w:w="160"/>
              <w:left w:type="dxa" w:w="200"/>
              <w:bottom w:type="dxa" w:w="160"/>
              <w:right w:type="dxa" w:w="200"/>
            </w:tcMar>
          </w:tcPr>
          <w:p>
            <w:pPr>
              <w:spacing w:after="40"/>
            </w:pPr>
            <w:r>
              <w:rPr>
                <w:rFonts w:ascii="Courier New" w:cs="Courier New" w:eastAsia="Courier New" w:hAnsi="Courier New"/>
                <w:color w:val="D1FAE5"/>
                <w:sz w:val="18"/>
                <w:szCs w:val="18"/>
              </w:rPr>
              <w:t xml:space="preserve">class FPXCreator extends PaymentGatewayCreator {</w:t>
            </w:r>
          </w:p>
          <w:p>
            <w:pPr>
              <w:spacing w:after="40"/>
            </w:pPr>
            <w:r>
              <w:rPr>
                <w:rFonts w:ascii="Courier New" w:cs="Courier New" w:eastAsia="Courier New" w:hAnsi="Courier New"/>
                <w:color w:val="D1FAE5"/>
                <w:sz w:val="18"/>
                <w:szCs w:val="18"/>
              </w:rPr>
              <w:t xml:space="preserve">  createGateway() { return new FPXBankTransferPayment(); }</w:t>
            </w:r>
          </w:p>
          <w:p>
            <w:pPr>
              <w:spacing w:after="40"/>
            </w:pPr>
            <w:r>
              <w:rPr>
                <w:rFonts w:ascii="Courier New" w:cs="Courier New" w:eastAsia="Courier New" w:hAnsi="Courier New"/>
                <w:color w:val="D1FAE5"/>
                <w:sz w:val="18"/>
                <w:szCs w:val="18"/>
              </w:rPr>
              <w:t xml:space="preserve">}</w:t>
            </w:r>
          </w:p>
          <w:p>
            <w:pPr>
              <w:spacing w:after="40"/>
            </w:pPr>
            <w:r>
              <w:rPr>
                <w:rFonts w:ascii="Courier New" w:cs="Courier New" w:eastAsia="Courier New" w:hAnsi="Courier New"/>
                <w:color w:val="D1FAE5"/>
                <w:sz w:val="18"/>
                <w:szCs w:val="18"/>
              </w:rPr>
              <w:t xml:space="preserve">class CreditCardCreator extends PaymentGatewayCreator {</w:t>
            </w:r>
          </w:p>
          <w:p>
            <w:pPr>
              <w:spacing w:after="40"/>
            </w:pPr>
            <w:r>
              <w:rPr>
                <w:rFonts w:ascii="Courier New" w:cs="Courier New" w:eastAsia="Courier New" w:hAnsi="Courier New"/>
                <w:color w:val="D1FAE5"/>
                <w:sz w:val="18"/>
                <w:szCs w:val="18"/>
              </w:rPr>
              <w:t xml:space="preserve">  createGateway() { return new CreditCardPayment(); }</w:t>
            </w:r>
          </w:p>
          <w:p>
            <w:pPr>
              <w:spacing w:after="40"/>
            </w:pPr>
            <w:r>
              <w:rPr>
                <w:rFonts w:ascii="Courier New" w:cs="Courier New" w:eastAsia="Courier New" w:hAnsi="Courier New"/>
                <w:color w:val="D1FAE5"/>
                <w:sz w:val="18"/>
                <w:szCs w:val="18"/>
              </w:rPr>
              <w:t xml:space="preserve">}</w:t>
            </w:r>
          </w:p>
          <w:p>
            <w:pPr>
              <w:spacing w:after="40"/>
            </w:pPr>
            <w:r>
              <w:rPr>
                <w:rFonts w:ascii="Courier New" w:cs="Courier New" w:eastAsia="Courier New" w:hAnsi="Courier New"/>
                <w:color w:val="D1FAE5"/>
                <w:sz w:val="18"/>
                <w:szCs w:val="18"/>
              </w:rPr>
              <w:t xml:space="preserve">class TNGCreator extends PaymentGatewayCreator {</w:t>
            </w:r>
          </w:p>
          <w:p>
            <w:pPr>
              <w:spacing w:after="40"/>
            </w:pPr>
            <w:r>
              <w:rPr>
                <w:rFonts w:ascii="Courier New" w:cs="Courier New" w:eastAsia="Courier New" w:hAnsi="Courier New"/>
                <w:color w:val="D1FAE5"/>
                <w:sz w:val="18"/>
                <w:szCs w:val="18"/>
              </w:rPr>
              <w:t xml:space="preserve">  createGateway() { return new TNGWalletPayment(); }</w:t>
            </w:r>
          </w:p>
          <w:p>
            <w:pPr>
              <w:spacing w:after="40"/>
            </w:pPr>
            <w:r>
              <w:rPr>
                <w:rFonts w:ascii="Courier New" w:cs="Courier New" w:eastAsia="Courier New" w:hAnsi="Courier New"/>
                <w:color w:val="D1FAE5"/>
                <w:sz w:val="18"/>
                <w:szCs w:val="18"/>
              </w:rPr>
              <w:t xml:space="preserve">}</w:t>
            </w:r>
          </w:p>
          <w:p>
            <w:pPr>
              <w:spacing w:after="40"/>
            </w:pPr>
            <w:r>
              <w:rPr>
                <w:rFonts w:ascii="Courier New" w:cs="Courier New" w:eastAsia="Courier New" w:hAnsi="Courier New"/>
                <w:color w:val="D1FAE5"/>
                <w:sz w:val="18"/>
                <w:szCs w:val="18"/>
              </w:rPr>
              <w:t xml:space="preserve">class CODCreator extends PaymentGatewayCreator {</w:t>
            </w:r>
          </w:p>
          <w:p>
            <w:pPr>
              <w:spacing w:after="40"/>
            </w:pPr>
            <w:r>
              <w:rPr>
                <w:rFonts w:ascii="Courier New" w:cs="Courier New" w:eastAsia="Courier New" w:hAnsi="Courier New"/>
                <w:color w:val="D1FAE5"/>
                <w:sz w:val="18"/>
                <w:szCs w:val="18"/>
              </w:rPr>
              <w:t xml:space="preserve">  createGateway() { return new CODPayment(); }</w:t>
            </w:r>
          </w:p>
          <w:p>
            <w:pPr>
              <w:spacing w:after="40"/>
            </w:pPr>
            <w:r>
              <w:rPr>
                <w:rFonts w:ascii="Courier New" w:cs="Courier New" w:eastAsia="Courier New" w:hAnsi="Courier New"/>
                <w:color w:val="D1FAE5"/>
                <w:sz w:val="18"/>
                <w:szCs w:val="18"/>
              </w:rPr>
              <w:t xml:space="preserve">}</w:t>
            </w:r>
          </w:p>
        </w:tc>
      </w:tr>
    </w:tbl>
    <w:p>
      <w:pPr>
        <w:spacing w:after="160"/>
      </w:pPr>
    </w:p>
    <w:p>
      <w:pPr>
        <w:pStyle w:val="Heading3"/>
        <w:spacing w:after="100" w:before="200"/>
      </w:pPr>
      <w:r>
        <w:rPr>
          <w:rFonts w:ascii="Arial" w:cs="Arial" w:eastAsia="Arial" w:hAnsi="Arial"/>
          <w:b/>
          <w:bCs/>
          <w:color w:val="3A4E3C"/>
          <w:sz w:val="22"/>
          <w:szCs w:val="22"/>
        </w:rPr>
        <w:t xml:space="preserve">5.1.7 Factory Registry: PaymentGatewayFactory</w:t>
      </w:r>
    </w:p>
    <w:p>
      <w:pPr>
        <w:spacing w:after="120"/>
      </w:pPr>
      <w:r>
        <w:rPr>
          <w:rFonts w:ascii="Arial" w:cs="Arial" w:eastAsia="Arial" w:hAnsi="Arial"/>
          <w:b w:val="false"/>
          <w:bCs w:val="false"/>
          <w:i w:val="false"/>
          <w:iCs w:val="false"/>
          <w:color w:val="3A4E3C"/>
          <w:sz w:val="22"/>
          <w:szCs w:val="22"/>
        </w:rPr>
        <w:t xml:space="preserve">PaymentGatewayFactory is the client-facing registry. It maps payment method keys (strings) to factory functions that return Concrete Creator instances. CheckoutService only calls PaymentGatewayFactory.getCreator(method) and receives a PaymentGatewayCreator — it never names FPXCreator or any concrete class.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1F2937" w:val="clear"/>
            <w:tcMar>
              <w:top w:type="dxa" w:w="160"/>
              <w:left w:type="dxa" w:w="200"/>
              <w:bottom w:type="dxa" w:w="160"/>
              <w:right w:type="dxa" w:w="200"/>
            </w:tcMar>
          </w:tcPr>
          <w:p>
            <w:pPr>
              <w:spacing w:after="40"/>
            </w:pPr>
            <w:r>
              <w:rPr>
                <w:rFonts w:ascii="Courier New" w:cs="Courier New" w:eastAsia="Courier New" w:hAnsi="Courier New"/>
                <w:color w:val="D1FAE5"/>
                <w:sz w:val="18"/>
                <w:szCs w:val="18"/>
              </w:rPr>
              <w:t xml:space="preserve">class PaymentGatewayFactory {</w:t>
            </w:r>
          </w:p>
          <w:p>
            <w:pPr>
              <w:spacing w:after="40"/>
            </w:pPr>
            <w:r>
              <w:rPr>
                <w:rFonts w:ascii="Courier New" w:cs="Courier New" w:eastAsia="Courier New" w:hAnsi="Courier New"/>
                <w:color w:val="D1FAE5"/>
                <w:sz w:val="18"/>
                <w:szCs w:val="18"/>
              </w:rPr>
              <w:t xml:space="preserve">  static #registry = new Map([</w:t>
            </w:r>
          </w:p>
          <w:p>
            <w:pPr>
              <w:spacing w:after="40"/>
            </w:pPr>
            <w:r>
              <w:rPr>
                <w:rFonts w:ascii="Courier New" w:cs="Courier New" w:eastAsia="Courier New" w:hAnsi="Courier New"/>
                <w:color w:val="D1FAE5"/>
                <w:sz w:val="18"/>
                <w:szCs w:val="18"/>
              </w:rPr>
              <w:t xml:space="preserve">    ['FPX',         () =&gt; new FPXCreator()],</w:t>
            </w:r>
          </w:p>
          <w:p>
            <w:pPr>
              <w:spacing w:after="40"/>
            </w:pPr>
            <w:r>
              <w:rPr>
                <w:rFonts w:ascii="Courier New" w:cs="Courier New" w:eastAsia="Courier New" w:hAnsi="Courier New"/>
                <w:color w:val="D1FAE5"/>
                <w:sz w:val="18"/>
                <w:szCs w:val="18"/>
              </w:rPr>
              <w:t xml:space="preserve">    ['CREDIT_CARD', () =&gt; new CreditCardCreator()],</w:t>
            </w:r>
          </w:p>
          <w:p>
            <w:pPr>
              <w:spacing w:after="40"/>
            </w:pPr>
            <w:r>
              <w:rPr>
                <w:rFonts w:ascii="Courier New" w:cs="Courier New" w:eastAsia="Courier New" w:hAnsi="Courier New"/>
                <w:color w:val="D1FAE5"/>
                <w:sz w:val="18"/>
                <w:szCs w:val="18"/>
              </w:rPr>
              <w:t xml:space="preserve">    ['TNG',         () =&gt; new TNGCreator()],</w:t>
            </w:r>
          </w:p>
          <w:p>
            <w:pPr>
              <w:spacing w:after="40"/>
            </w:pPr>
            <w:r>
              <w:rPr>
                <w:rFonts w:ascii="Courier New" w:cs="Courier New" w:eastAsia="Courier New" w:hAnsi="Courier New"/>
                <w:color w:val="D1FAE5"/>
                <w:sz w:val="18"/>
                <w:szCs w:val="18"/>
              </w:rPr>
              <w:t xml:space="preserve">    ['COD',         () =&gt; new CODCreator()],</w:t>
            </w:r>
          </w:p>
          <w:p>
            <w:pPr>
              <w:spacing w:after="40"/>
            </w:pPr>
            <w:r>
              <w:rPr>
                <w:rFonts w:ascii="Courier New" w:cs="Courier New" w:eastAsia="Courier New" w:hAnsi="Courier New"/>
                <w:color w:val="D1FAE5"/>
                <w:sz w:val="18"/>
                <w:szCs w:val="18"/>
              </w:rPr>
              <w:t xml:space="preserve">  ]);</w:t>
            </w:r>
          </w:p>
          <w:p>
            <w:pPr>
              <w:spacing w:after="40"/>
            </w:pPr>
            <w:r>
              <w:rPr>
                <w:rFonts w:ascii="Courier New" w:cs="Courier New" w:eastAsia="Courier New" w:hAnsi="Courier New"/>
                <w:color w:val="D1FAE5"/>
                <w:sz w:val="18"/>
                <w:szCs w:val="18"/>
              </w:rPr>
              <w:t xml:space="preserve"/>
            </w:r>
          </w:p>
          <w:p>
            <w:pPr>
              <w:spacing w:after="40"/>
            </w:pPr>
            <w:r>
              <w:rPr>
                <w:rFonts w:ascii="Courier New" w:cs="Courier New" w:eastAsia="Courier New" w:hAnsi="Courier New"/>
                <w:color w:val="D1FAE5"/>
                <w:sz w:val="18"/>
                <w:szCs w:val="18"/>
              </w:rPr>
              <w:t xml:space="preserve">  static getCreator(method) {</w:t>
            </w:r>
          </w:p>
          <w:p>
            <w:pPr>
              <w:spacing w:after="40"/>
            </w:pPr>
            <w:r>
              <w:rPr>
                <w:rFonts w:ascii="Courier New" w:cs="Courier New" w:eastAsia="Courier New" w:hAnsi="Courier New"/>
                <w:color w:val="D1FAE5"/>
                <w:sz w:val="18"/>
                <w:szCs w:val="18"/>
              </w:rPr>
              <w:t xml:space="preserve">    const factory = PaymentGatewayFactory.#registry.get(method.toUpperCase());</w:t>
            </w:r>
          </w:p>
          <w:p>
            <w:pPr>
              <w:spacing w:after="40"/>
            </w:pPr>
            <w:r>
              <w:rPr>
                <w:rFonts w:ascii="Courier New" w:cs="Courier New" w:eastAsia="Courier New" w:hAnsi="Courier New"/>
                <w:color w:val="D1FAE5"/>
                <w:sz w:val="18"/>
                <w:szCs w:val="18"/>
              </w:rPr>
              <w:t xml:space="preserve">    if (!factory) throw new Error(`Unsupported: ${method}`);</w:t>
            </w:r>
          </w:p>
          <w:p>
            <w:pPr>
              <w:spacing w:after="40"/>
            </w:pPr>
            <w:r>
              <w:rPr>
                <w:rFonts w:ascii="Courier New" w:cs="Courier New" w:eastAsia="Courier New" w:hAnsi="Courier New"/>
                <w:color w:val="D1FAE5"/>
                <w:sz w:val="18"/>
                <w:szCs w:val="18"/>
              </w:rPr>
              <w:t xml:space="preserve">    return factory(); // returns a PaymentGatewayCreator</w:t>
            </w:r>
          </w:p>
          <w:p>
            <w:pPr>
              <w:spacing w:after="40"/>
            </w:pPr>
            <w:r>
              <w:rPr>
                <w:rFonts w:ascii="Courier New" w:cs="Courier New" w:eastAsia="Courier New" w:hAnsi="Courier New"/>
                <w:color w:val="D1FAE5"/>
                <w:sz w:val="18"/>
                <w:szCs w:val="18"/>
              </w:rPr>
              <w:t xml:space="preserve">  }</w:t>
            </w:r>
          </w:p>
          <w:p>
            <w:pPr>
              <w:spacing w:after="40"/>
            </w:pPr>
            <w:r>
              <w:rPr>
                <w:rFonts w:ascii="Courier New" w:cs="Courier New" w:eastAsia="Courier New" w:hAnsi="Courier New"/>
                <w:color w:val="D1FAE5"/>
                <w:sz w:val="18"/>
                <w:szCs w:val="18"/>
              </w:rPr>
              <w:t xml:space="preserve"/>
            </w:r>
          </w:p>
          <w:p>
            <w:pPr>
              <w:spacing w:after="40"/>
            </w:pPr>
            <w:r>
              <w:rPr>
                <w:rFonts w:ascii="Courier New" w:cs="Courier New" w:eastAsia="Courier New" w:hAnsi="Courier New"/>
                <w:color w:val="D1FAE5"/>
                <w:sz w:val="18"/>
                <w:szCs w:val="18"/>
              </w:rPr>
              <w:t xml:space="preserve">  // Extension point (Open/Closed Principle):</w:t>
            </w:r>
          </w:p>
          <w:p>
            <w:pPr>
              <w:spacing w:after="40"/>
            </w:pPr>
            <w:r>
              <w:rPr>
                <w:rFonts w:ascii="Courier New" w:cs="Courier New" w:eastAsia="Courier New" w:hAnsi="Courier New"/>
                <w:color w:val="D1FAE5"/>
                <w:sz w:val="18"/>
                <w:szCs w:val="18"/>
              </w:rPr>
              <w:t xml:space="preserve">  // PaymentGatewayFactory.register('GRABPAY', () =&gt; new GrabPayCreator())</w:t>
            </w:r>
          </w:p>
          <w:p>
            <w:pPr>
              <w:spacing w:after="40"/>
            </w:pPr>
            <w:r>
              <w:rPr>
                <w:rFonts w:ascii="Courier New" w:cs="Courier New" w:eastAsia="Courier New" w:hAnsi="Courier New"/>
                <w:color w:val="D1FAE5"/>
                <w:sz w:val="18"/>
                <w:szCs w:val="18"/>
              </w:rPr>
              <w:t xml:space="preserve">  // Zero changes to CheckoutService or any existing class.</w:t>
            </w:r>
          </w:p>
          <w:p>
            <w:pPr>
              <w:spacing w:after="40"/>
            </w:pPr>
            <w:r>
              <w:rPr>
                <w:rFonts w:ascii="Courier New" w:cs="Courier New" w:eastAsia="Courier New" w:hAnsi="Courier New"/>
                <w:color w:val="D1FAE5"/>
                <w:sz w:val="18"/>
                <w:szCs w:val="18"/>
              </w:rPr>
              <w:t xml:space="preserve">  static register(method, creatorFn) {</w:t>
            </w:r>
          </w:p>
          <w:p>
            <w:pPr>
              <w:spacing w:after="40"/>
            </w:pPr>
            <w:r>
              <w:rPr>
                <w:rFonts w:ascii="Courier New" w:cs="Courier New" w:eastAsia="Courier New" w:hAnsi="Courier New"/>
                <w:color w:val="D1FAE5"/>
                <w:sz w:val="18"/>
                <w:szCs w:val="18"/>
              </w:rPr>
              <w:t xml:space="preserve">    PaymentGatewayFactory.#registry.set(method.toUpperCase(), creatorFn);</w:t>
            </w:r>
          </w:p>
          <w:p>
            <w:pPr>
              <w:spacing w:after="40"/>
            </w:pPr>
            <w:r>
              <w:rPr>
                <w:rFonts w:ascii="Courier New" w:cs="Courier New" w:eastAsia="Courier New" w:hAnsi="Courier New"/>
                <w:color w:val="D1FAE5"/>
                <w:sz w:val="18"/>
                <w:szCs w:val="18"/>
              </w:rPr>
              <w:t xml:space="preserve">  }</w:t>
            </w:r>
          </w:p>
          <w:p>
            <w:pPr>
              <w:spacing w:after="40"/>
            </w:pPr>
            <w:r>
              <w:rPr>
                <w:rFonts w:ascii="Courier New" w:cs="Courier New" w:eastAsia="Courier New" w:hAnsi="Courier New"/>
                <w:color w:val="D1FAE5"/>
                <w:sz w:val="18"/>
                <w:szCs w:val="18"/>
              </w:rPr>
              <w:t xml:space="preserve">}</w:t>
            </w:r>
          </w:p>
        </w:tc>
      </w:tr>
    </w:tbl>
    <w:p>
      <w:pPr>
        <w:spacing w:after="160"/>
      </w:pPr>
    </w:p>
    <w:p>
      <w:pPr>
        <w:pStyle w:val="Heading3"/>
        <w:spacing w:after="100" w:before="200"/>
      </w:pPr>
      <w:r>
        <w:rPr>
          <w:rFonts w:ascii="Arial" w:cs="Arial" w:eastAsia="Arial" w:hAnsi="Arial"/>
          <w:b/>
          <w:bCs/>
          <w:color w:val="3A4E3C"/>
          <w:sz w:val="22"/>
          <w:szCs w:val="22"/>
        </w:rPr>
        <w:t xml:space="preserve">5.1.8 Client Code: CheckoutService</w:t>
      </w:r>
    </w:p>
    <w:p>
      <w:pPr>
        <w:spacing w:after="120"/>
      </w:pPr>
      <w:r>
        <w:rPr>
          <w:rFonts w:ascii="Arial" w:cs="Arial" w:eastAsia="Arial" w:hAnsi="Arial"/>
          <w:b w:val="false"/>
          <w:bCs w:val="false"/>
          <w:i w:val="false"/>
          <w:iCs w:val="false"/>
          <w:color w:val="3A4E3C"/>
          <w:sz w:val="22"/>
          <w:szCs w:val="22"/>
        </w:rPr>
        <w:t xml:space="preserve">CheckoutService is the client code in the GoF sense. It only references PaymentGatewayFactory and PaymentGatewayCreator (the abstract types). It never imports or names FPXCreator, CreditCardPayment, or any concrete class.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1F2937" w:val="clear"/>
            <w:tcMar>
              <w:top w:type="dxa" w:w="160"/>
              <w:left w:type="dxa" w:w="200"/>
              <w:bottom w:type="dxa" w:w="160"/>
              <w:right w:type="dxa" w:w="200"/>
            </w:tcMar>
          </w:tcPr>
          <w:p>
            <w:pPr>
              <w:spacing w:after="40"/>
            </w:pPr>
            <w:r>
              <w:rPr>
                <w:rFonts w:ascii="Courier New" w:cs="Courier New" w:eastAsia="Courier New" w:hAnsi="Courier New"/>
                <w:color w:val="D1FAE5"/>
                <w:sz w:val="18"/>
                <w:szCs w:val="18"/>
              </w:rPr>
              <w:t xml:space="preserve">class CheckoutService {</w:t>
            </w:r>
          </w:p>
          <w:p>
            <w:pPr>
              <w:spacing w:after="40"/>
            </w:pPr>
            <w:r>
              <w:rPr>
                <w:rFonts w:ascii="Courier New" w:cs="Courier New" w:eastAsia="Courier New" w:hAnsi="Courier New"/>
                <w:color w:val="D1FAE5"/>
                <w:sz w:val="18"/>
                <w:szCs w:val="18"/>
              </w:rPr>
              <w:t xml:space="preserve">  constructor(supabaseClient, profile) {</w:t>
            </w:r>
          </w:p>
          <w:p>
            <w:pPr>
              <w:spacing w:after="40"/>
            </w:pPr>
            <w:r>
              <w:rPr>
                <w:rFonts w:ascii="Courier New" w:cs="Courier New" w:eastAsia="Courier New" w:hAnsi="Courier New"/>
                <w:color w:val="D1FAE5"/>
                <w:sz w:val="18"/>
                <w:szCs w:val="18"/>
              </w:rPr>
              <w:t xml:space="preserve">    this._sb = supabaseClient;</w:t>
            </w:r>
          </w:p>
          <w:p>
            <w:pPr>
              <w:spacing w:after="40"/>
            </w:pPr>
            <w:r>
              <w:rPr>
                <w:rFonts w:ascii="Courier New" w:cs="Courier New" w:eastAsia="Courier New" w:hAnsi="Courier New"/>
                <w:color w:val="D1FAE5"/>
                <w:sz w:val="18"/>
                <w:szCs w:val="18"/>
              </w:rPr>
              <w:t xml:space="preserve">    this._profile = profile;</w:t>
            </w:r>
          </w:p>
          <w:p>
            <w:pPr>
              <w:spacing w:after="40"/>
            </w:pPr>
            <w:r>
              <w:rPr>
                <w:rFonts w:ascii="Courier New" w:cs="Courier New" w:eastAsia="Courier New" w:hAnsi="Courier New"/>
                <w:color w:val="D1FAE5"/>
                <w:sz w:val="18"/>
                <w:szCs w:val="18"/>
              </w:rPr>
              <w:t xml:space="preserve">  }</w:t>
            </w:r>
          </w:p>
          <w:p>
            <w:pPr>
              <w:spacing w:after="40"/>
            </w:pPr>
            <w:r>
              <w:rPr>
                <w:rFonts w:ascii="Courier New" w:cs="Courier New" w:eastAsia="Courier New" w:hAnsi="Courier New"/>
                <w:color w:val="D1FAE5"/>
                <w:sz w:val="18"/>
                <w:szCs w:val="18"/>
              </w:rPr>
              <w:t xml:space="preserve"/>
            </w:r>
          </w:p>
          <w:p>
            <w:pPr>
              <w:spacing w:after="40"/>
            </w:pPr>
            <w:r>
              <w:rPr>
                <w:rFonts w:ascii="Courier New" w:cs="Courier New" w:eastAsia="Courier New" w:hAnsi="Courier New"/>
                <w:color w:val="D1FAE5"/>
                <w:sz w:val="18"/>
                <w:szCs w:val="18"/>
              </w:rPr>
              <w:t xml:space="preserve">  async checkout(request) {</w:t>
            </w:r>
          </w:p>
          <w:p>
            <w:pPr>
              <w:spacing w:after="40"/>
            </w:pPr>
            <w:r>
              <w:rPr>
                <w:rFonts w:ascii="Courier New" w:cs="Courier New" w:eastAsia="Courier New" w:hAnsi="Courier New"/>
                <w:color w:val="D1FAE5"/>
                <w:sz w:val="18"/>
                <w:szCs w:val="18"/>
              </w:rPr>
              <w:t xml:space="preserve">    const { cartItems, paymentMethodKey } = request;</w:t>
            </w:r>
          </w:p>
          <w:p>
            <w:pPr>
              <w:spacing w:after="40"/>
            </w:pPr>
            <w:r>
              <w:rPr>
                <w:rFonts w:ascii="Courier New" w:cs="Courier New" w:eastAsia="Courier New" w:hAnsi="Courier New"/>
                <w:color w:val="D1FAE5"/>
                <w:sz w:val="18"/>
                <w:szCs w:val="18"/>
              </w:rPr>
              <w:t xml:space="preserve">    const items = Object.values(cartItems);</w:t>
            </w:r>
          </w:p>
          <w:p>
            <w:pPr>
              <w:spacing w:after="40"/>
            </w:pPr>
            <w:r>
              <w:rPr>
                <w:rFonts w:ascii="Courier New" w:cs="Courier New" w:eastAsia="Courier New" w:hAnsi="Courier New"/>
                <w:color w:val="D1FAE5"/>
                <w:sz w:val="18"/>
                <w:szCs w:val="18"/>
              </w:rPr>
              <w:t xml:space="preserve">    this.#validateStock(items);</w:t>
            </w:r>
          </w:p>
          <w:p>
            <w:pPr>
              <w:spacing w:after="40"/>
            </w:pPr>
            <w:r>
              <w:rPr>
                <w:rFonts w:ascii="Courier New" w:cs="Courier New" w:eastAsia="Courier New" w:hAnsi="Courier New"/>
                <w:color w:val="D1FAE5"/>
                <w:sz w:val="18"/>
                <w:szCs w:val="18"/>
              </w:rPr>
              <w:t xml:space="preserve"/>
            </w:r>
          </w:p>
          <w:p>
            <w:pPr>
              <w:spacing w:after="40"/>
            </w:pPr>
            <w:r>
              <w:rPr>
                <w:rFonts w:ascii="Courier New" w:cs="Courier New" w:eastAsia="Courier New" w:hAnsi="Courier New"/>
                <w:color w:val="D1FAE5"/>
                <w:sz w:val="18"/>
                <w:szCs w:val="18"/>
              </w:rPr>
              <w:t xml:space="preserve">    // ← Only line that references the factory; never names a concrete class</w:t>
            </w:r>
          </w:p>
          <w:p>
            <w:pPr>
              <w:spacing w:after="40"/>
            </w:pPr>
            <w:r>
              <w:rPr>
                <w:rFonts w:ascii="Courier New" w:cs="Courier New" w:eastAsia="Courier New" w:hAnsi="Courier New"/>
                <w:color w:val="D1FAE5"/>
                <w:sz w:val="18"/>
                <w:szCs w:val="18"/>
              </w:rPr>
              <w:t xml:space="preserve">    const creator = PaymentGatewayFactory.getCreator(paymentMethodKey);</w:t>
            </w:r>
          </w:p>
          <w:p>
            <w:pPr>
              <w:spacing w:after="40"/>
            </w:pPr>
            <w:r>
              <w:rPr>
                <w:rFonts w:ascii="Courier New" w:cs="Courier New" w:eastAsia="Courier New" w:hAnsi="Courier New"/>
                <w:color w:val="D1FAE5"/>
                <w:sz w:val="18"/>
                <w:szCs w:val="18"/>
              </w:rPr>
              <w:t xml:space="preserve">    const total   = items.reduce((s,i) =&gt; s + i.product.price * i.qty, 0) * 0.80;</w:t>
            </w:r>
          </w:p>
          <w:p>
            <w:pPr>
              <w:spacing w:after="40"/>
            </w:pPr>
            <w:r>
              <w:rPr>
                <w:rFonts w:ascii="Courier New" w:cs="Courier New" w:eastAsia="Courier New" w:hAnsi="Courier New"/>
                <w:color w:val="D1FAE5"/>
                <w:sz w:val="18"/>
                <w:szCs w:val="18"/>
              </w:rPr>
              <w:t xml:space="preserve"/>
            </w:r>
          </w:p>
          <w:p>
            <w:pPr>
              <w:spacing w:after="40"/>
            </w:pPr>
            <w:r>
              <w:rPr>
                <w:rFonts w:ascii="Courier New" w:cs="Courier New" w:eastAsia="Courier New" w:hAnsi="Courier New"/>
                <w:color w:val="D1FAE5"/>
                <w:sz w:val="18"/>
                <w:szCs w:val="18"/>
              </w:rPr>
              <w:t xml:space="preserve">    // creator.processOrder() calls createGateway() internally</w:t>
            </w:r>
          </w:p>
          <w:p>
            <w:pPr>
              <w:spacing w:after="40"/>
            </w:pPr>
            <w:r>
              <w:rPr>
                <w:rFonts w:ascii="Courier New" w:cs="Courier New" w:eastAsia="Courier New" w:hAnsi="Courier New"/>
                <w:color w:val="D1FAE5"/>
                <w:sz w:val="18"/>
                <w:szCs w:val="18"/>
              </w:rPr>
              <w:t xml:space="preserve">    const result  = await creator.processOrder(total, 'MYR', { orderRef: `SF-${Date.now()}` });</w:t>
            </w:r>
          </w:p>
          <w:p>
            <w:pPr>
              <w:spacing w:after="40"/>
            </w:pPr>
            <w:r>
              <w:rPr>
                <w:rFonts w:ascii="Courier New" w:cs="Courier New" w:eastAsia="Courier New" w:hAnsi="Courier New"/>
                <w:color w:val="D1FAE5"/>
                <w:sz w:val="18"/>
                <w:szCs w:val="18"/>
              </w:rPr>
              <w:t xml:space="preserve">    if (!result.success) throw new Error(result.errorMessage);</w:t>
            </w:r>
          </w:p>
          <w:p>
            <w:pPr>
              <w:spacing w:after="40"/>
            </w:pPr>
            <w:r>
              <w:rPr>
                <w:rFonts w:ascii="Courier New" w:cs="Courier New" w:eastAsia="Courier New" w:hAnsi="Courier New"/>
                <w:color w:val="D1FAE5"/>
                <w:sz w:val="18"/>
                <w:szCs w:val="18"/>
              </w:rPr>
              <w:t xml:space="preserve"/>
            </w:r>
          </w:p>
          <w:p>
            <w:pPr>
              <w:spacing w:after="40"/>
            </w:pPr>
            <w:r>
              <w:rPr>
                <w:rFonts w:ascii="Courier New" w:cs="Courier New" w:eastAsia="Courier New" w:hAnsi="Courier New"/>
                <w:color w:val="D1FAE5"/>
                <w:sz w:val="18"/>
                <w:szCs w:val="18"/>
              </w:rPr>
              <w:t xml:space="preserve">    // Insert orders and order_items into Supabase ...</w:t>
            </w:r>
          </w:p>
          <w:p>
            <w:pPr>
              <w:spacing w:after="40"/>
            </w:pPr>
            <w:r>
              <w:rPr>
                <w:rFonts w:ascii="Courier New" w:cs="Courier New" w:eastAsia="Courier New" w:hAnsi="Courier New"/>
                <w:color w:val="D1FAE5"/>
                <w:sz w:val="18"/>
                <w:szCs w:val="18"/>
              </w:rPr>
              <w:t xml:space="preserve">  }</w:t>
            </w:r>
          </w:p>
          <w:p>
            <w:pPr>
              <w:spacing w:after="40"/>
            </w:pPr>
            <w:r>
              <w:rPr>
                <w:rFonts w:ascii="Courier New" w:cs="Courier New" w:eastAsia="Courier New" w:hAnsi="Courier New"/>
                <w:color w:val="D1FAE5"/>
                <w:sz w:val="18"/>
                <w:szCs w:val="18"/>
              </w:rPr>
              <w:t xml:space="preserve">}</w:t>
            </w:r>
          </w:p>
        </w:tc>
      </w:tr>
    </w:tbl>
    <w:p>
      <w:pPr>
        <w:spacing w:after="160"/>
      </w:pPr>
    </w:p>
    <w:p>
      <w:pPr>
        <w:pStyle w:val="Heading3"/>
        <w:spacing w:after="100" w:before="200"/>
      </w:pPr>
      <w:r>
        <w:rPr>
          <w:rFonts w:ascii="Arial" w:cs="Arial" w:eastAsia="Arial" w:hAnsi="Arial"/>
          <w:b/>
          <w:bCs/>
          <w:color w:val="3A4E3C"/>
          <w:sz w:val="22"/>
          <w:szCs w:val="22"/>
        </w:rPr>
        <w:t xml:space="preserve">5.1.9 Benefits</w:t>
      </w:r>
    </w:p>
    <w:p>
      <w:pPr>
        <w:pStyle w:val="ListParagraph"/>
        <w:numPr>
          <w:ilvl w:val="0"/>
          <w:numId w:val="2"/>
        </w:numPr>
        <w:spacing w:after="80"/>
      </w:pPr>
      <w:r>
        <w:rPr>
          <w:rFonts w:ascii="Arial" w:cs="Arial" w:eastAsia="Arial" w:hAnsi="Arial"/>
          <w:color w:val="3A4E3C"/>
          <w:sz w:val="22"/>
          <w:szCs w:val="22"/>
        </w:rPr>
        <w:t xml:space="preserve">Open/Closed Principle: adding GrabPay requires only creating GrabPayPayment and GrabPayCreator, then calling PaymentGatewayFactory.register(). No existing file is touched.</w:t>
      </w:r>
    </w:p>
    <w:p>
      <w:pPr>
        <w:pStyle w:val="ListParagraph"/>
        <w:numPr>
          <w:ilvl w:val="0"/>
          <w:numId w:val="2"/>
        </w:numPr>
        <w:spacing w:after="80"/>
      </w:pPr>
      <w:r>
        <w:rPr>
          <w:rFonts w:ascii="Arial" w:cs="Arial" w:eastAsia="Arial" w:hAnsi="Arial"/>
          <w:color w:val="3A4E3C"/>
          <w:sz w:val="22"/>
          <w:szCs w:val="22"/>
        </w:rPr>
        <w:t xml:space="preserve">Single Responsibility: each Creator class is responsible for exactly one gateway.</w:t>
      </w:r>
    </w:p>
    <w:p>
      <w:pPr>
        <w:pStyle w:val="ListParagraph"/>
        <w:numPr>
          <w:ilvl w:val="0"/>
          <w:numId w:val="2"/>
        </w:numPr>
        <w:spacing w:after="80"/>
      </w:pPr>
      <w:r>
        <w:rPr>
          <w:rFonts w:ascii="Arial" w:cs="Arial" w:eastAsia="Arial" w:hAnsi="Arial"/>
          <w:color w:val="3A4E3C"/>
          <w:sz w:val="22"/>
          <w:szCs w:val="22"/>
        </w:rPr>
        <w:t xml:space="preserve">Testability: CheckoutService can be tested by injecting a mock Creator that overrides createGateway().</w:t>
      </w:r>
    </w:p>
    <w:p>
      <w:pPr>
        <w:pStyle w:val="ListParagraph"/>
        <w:numPr>
          <w:ilvl w:val="0"/>
          <w:numId w:val="2"/>
        </w:numPr>
        <w:spacing w:after="80"/>
      </w:pPr>
      <w:r>
        <w:rPr>
          <w:rFonts w:ascii="Arial" w:cs="Arial" w:eastAsia="Arial" w:hAnsi="Arial"/>
          <w:color w:val="3A4E3C"/>
          <w:sz w:val="22"/>
          <w:szCs w:val="22"/>
        </w:rPr>
        <w:t xml:space="preserve">Decoupling: the checkout flow is completely unaware of how payment processing works internally.</w:t>
      </w:r>
    </w:p>
    <w:p>
      <w:pPr>
        <w:spacing w:after="160"/>
      </w:pPr>
    </w:p>
    <w:p>
      <w:pPr>
        <w:pStyle w:val="Heading3"/>
        <w:spacing w:after="100" w:before="200"/>
      </w:pPr>
      <w:r>
        <w:rPr>
          <w:rFonts w:ascii="Arial" w:cs="Arial" w:eastAsia="Arial" w:hAnsi="Arial"/>
          <w:b/>
          <w:bCs/>
          <w:color w:val="3A4E3C"/>
          <w:sz w:val="22"/>
          <w:szCs w:val="22"/>
        </w:rPr>
        <w:t xml:space="preserve">5.1.10 Limitations</w:t>
      </w:r>
    </w:p>
    <w:p>
      <w:pPr>
        <w:pStyle w:val="ListParagraph"/>
        <w:numPr>
          <w:ilvl w:val="0"/>
          <w:numId w:val="2"/>
        </w:numPr>
        <w:spacing w:after="80"/>
      </w:pPr>
      <w:r>
        <w:rPr>
          <w:rFonts w:ascii="Arial" w:cs="Arial" w:eastAsia="Arial" w:hAnsi="Arial"/>
          <w:color w:val="3A4E3C"/>
          <w:sz w:val="22"/>
          <w:szCs w:val="22"/>
        </w:rPr>
        <w:t xml:space="preserve">JavaScript does not enforce interfaces at compile time. A developer could forget to override createGateway() and only get a runtime error.</w:t>
      </w:r>
    </w:p>
    <w:p>
      <w:pPr>
        <w:pStyle w:val="ListParagraph"/>
        <w:numPr>
          <w:ilvl w:val="0"/>
          <w:numId w:val="2"/>
        </w:numPr>
        <w:spacing w:after="80"/>
      </w:pPr>
      <w:r>
        <w:rPr>
          <w:rFonts w:ascii="Arial" w:cs="Arial" w:eastAsia="Arial" w:hAnsi="Arial"/>
          <w:color w:val="3A4E3C"/>
          <w:sz w:val="22"/>
          <w:szCs w:val="22"/>
        </w:rPr>
        <w:t xml:space="preserve">The network simulation (setTimeout) means payment processing always succeeds in the current demo. Production integration with real APIs is required before go-live.</w:t>
      </w:r>
    </w:p>
    <w:p>
      <w:pPr>
        <w:pStyle w:val="ListParagraph"/>
        <w:numPr>
          <w:ilvl w:val="0"/>
          <w:numId w:val="2"/>
        </w:numPr>
        <w:spacing w:after="80"/>
      </w:pPr>
      <w:r>
        <w:rPr>
          <w:rFonts w:ascii="Arial" w:cs="Arial" w:eastAsia="Arial" w:hAnsi="Arial"/>
          <w:color w:val="3A4E3C"/>
          <w:sz w:val="22"/>
          <w:szCs w:val="22"/>
        </w:rPr>
        <w:t xml:space="preserve">COD refunds are not automated; the system returns success: false with a manual instruction message.</w:t>
      </w:r>
    </w:p>
    <w:p>
      <w:pPr>
        <w:spacing w:after="160"/>
      </w:pPr>
    </w:p>
    <w:p>
      <w:r>
        <w:br w:type="page"/>
      </w:r>
    </w:p>
    <w:p>
      <w:pPr>
        <w:pStyle w:val="Heading2"/>
        <w:spacing w:after="120" w:before="280"/>
      </w:pPr>
      <w:r>
        <w:rPr>
          <w:rFonts w:ascii="Arial" w:cs="Arial" w:eastAsia="Arial" w:hAnsi="Arial"/>
          <w:b/>
          <w:bCs/>
          <w:color w:val="0D1A0F"/>
          <w:sz w:val="26"/>
          <w:szCs w:val="26"/>
        </w:rPr>
        <w:t xml:space="preserve">5.2 Pattern 2: Observer — Order Status Notifications</w:t>
      </w:r>
    </w:p>
    <w:p>
      <w:pPr>
        <w:pStyle w:val="Heading3"/>
        <w:spacing w:after="100" w:before="200"/>
      </w:pPr>
      <w:r>
        <w:rPr>
          <w:rFonts w:ascii="Arial" w:cs="Arial" w:eastAsia="Arial" w:hAnsi="Arial"/>
          <w:b/>
          <w:bCs/>
          <w:color w:val="3A4E3C"/>
          <w:sz w:val="22"/>
          <w:szCs w:val="22"/>
        </w:rPr>
        <w:t xml:space="preserve">5.2.1 Context</w:t>
      </w:r>
    </w:p>
    <w:p>
      <w:pPr>
        <w:spacing w:after="120"/>
      </w:pPr>
      <w:r>
        <w:rPr>
          <w:rFonts w:ascii="Arial" w:cs="Arial" w:eastAsia="Arial" w:hAnsi="Arial"/>
          <w:b w:val="false"/>
          <w:bCs w:val="false"/>
          <w:i w:val="false"/>
          <w:iCs w:val="false"/>
          <w:color w:val="3A4E3C"/>
          <w:sz w:val="22"/>
          <w:szCs w:val="22"/>
        </w:rPr>
        <w:t xml:space="preserve">When a buyer places an order, the seller needs to be notified immediately without polling. Multiple interested parties may also need to react to the same event in the future (e.g., email service, inventory system, analytics). The Observer pattern decouples the event source from its listeners.</w:t>
      </w:r>
    </w:p>
    <w:p>
      <w:pPr>
        <w:spacing w:after="160"/>
      </w:pPr>
    </w:p>
    <w:p>
      <w:pPr>
        <w:pStyle w:val="Heading3"/>
        <w:spacing w:after="100" w:before="200"/>
      </w:pPr>
      <w:r>
        <w:rPr>
          <w:rFonts w:ascii="Arial" w:cs="Arial" w:eastAsia="Arial" w:hAnsi="Arial"/>
          <w:b/>
          <w:bCs/>
          <w:color w:val="3A4E3C"/>
          <w:sz w:val="22"/>
          <w:szCs w:val="22"/>
        </w:rPr>
        <w:t xml:space="preserve">5.2.2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1D5DB" w:sz="1"/>
              <w:left w:val="single" w:color="D1D5DB" w:sz="1"/>
              <w:bottom w:val="single" w:color="D1D5DB" w:sz="1"/>
              <w:right w:val="single" w:color="D1D5DB" w:sz="1"/>
            </w:tcBorders>
            <w:shd w:fill="BBF7D0" w:val="clear"/>
            <w:tcMar>
              <w:top w:type="dxa" w:w="80"/>
              <w:left w:type="dxa" w:w="120"/>
              <w:bottom w:type="dxa" w:w="80"/>
              <w:right w:type="dxa" w:w="120"/>
            </w:tcMar>
          </w:tcPr>
          <w:p>
            <w:r>
              <w:rPr>
                <w:rFonts w:ascii="Arial" w:cs="Arial" w:eastAsia="Arial" w:hAnsi="Arial"/>
                <w:b/>
                <w:bCs/>
                <w:color w:val="16A34A"/>
                <w:sz w:val="20"/>
                <w:szCs w:val="20"/>
              </w:rPr>
              <w:t xml:space="preserve">GoF Role</w:t>
            </w:r>
          </w:p>
        </w:tc>
        <w:tc>
          <w:tcPr>
            <w:tcW w:type="dxa" w:w="6026"/>
            <w:tcBorders>
              <w:top w:val="single" w:color="D1D5DB" w:sz="1"/>
              <w:left w:val="single" w:color="D1D5DB" w:sz="1"/>
              <w:bottom w:val="single" w:color="D1D5DB" w:sz="1"/>
              <w:right w:val="single" w:color="D1D5DB" w:sz="1"/>
            </w:tcBorders>
            <w:shd w:fill="BBF7D0" w:val="clear"/>
            <w:tcMar>
              <w:top w:type="dxa" w:w="80"/>
              <w:left w:type="dxa" w:w="120"/>
              <w:bottom w:type="dxa" w:w="80"/>
              <w:right w:type="dxa" w:w="120"/>
            </w:tcMar>
          </w:tcPr>
          <w:p>
            <w:r>
              <w:rPr>
                <w:rFonts w:ascii="Arial" w:cs="Arial" w:eastAsia="Arial" w:hAnsi="Arial"/>
                <w:b/>
                <w:bCs/>
                <w:color w:val="16A34A"/>
                <w:sz w:val="20"/>
                <w:szCs w:val="20"/>
              </w:rPr>
              <w:t xml:space="preserve">Shopflex Implementation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A4E3C"/>
                <w:sz w:val="20"/>
                <w:szCs w:val="20"/>
              </w:rPr>
              <w:t xml:space="preserve">Subject</w:t>
            </w:r>
          </w:p>
        </w:tc>
        <w:tc>
          <w:tcPr>
            <w:tcW w:type="dxa" w:w="6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A4E3C"/>
                <w:sz w:val="20"/>
                <w:szCs w:val="20"/>
              </w:rPr>
              <w:t xml:space="preserve">Supabase Realtime (postgres_changes on orders table)</w:t>
            </w:r>
          </w:p>
        </w:tc>
      </w:tr>
      <w:tr>
        <w:tc>
          <w:tcPr>
            <w:tcW w:type="dxa" w:w="3000"/>
            <w:tcBorders>
              <w:top w:val="single" w:color="D1D5DB" w:sz="1"/>
              <w:left w:val="single" w:color="D1D5DB" w:sz="1"/>
              <w:bottom w:val="single" w:color="D1D5DB" w:sz="1"/>
              <w:right w:val="single" w:color="D1D5DB" w:sz="1"/>
            </w:tcBorders>
            <w:shd w:fill="F8FAF8" w:val="clear"/>
            <w:tcMar>
              <w:top w:type="dxa" w:w="80"/>
              <w:left w:type="dxa" w:w="120"/>
              <w:bottom w:type="dxa" w:w="80"/>
              <w:right w:type="dxa" w:w="120"/>
            </w:tcMar>
          </w:tcPr>
          <w:p>
            <w:r>
              <w:rPr>
                <w:rFonts w:ascii="Arial" w:cs="Arial" w:eastAsia="Arial" w:hAnsi="Arial"/>
                <w:b w:val="false"/>
                <w:bCs w:val="false"/>
                <w:color w:val="3A4E3C"/>
                <w:sz w:val="20"/>
                <w:szCs w:val="20"/>
              </w:rPr>
              <w:t xml:space="preserve">Observer (seller side)</w:t>
            </w:r>
          </w:p>
        </w:tc>
        <w:tc>
          <w:tcPr>
            <w:tcW w:type="dxa" w:w="6026"/>
            <w:tcBorders>
              <w:top w:val="single" w:color="D1D5DB" w:sz="1"/>
              <w:left w:val="single" w:color="D1D5DB" w:sz="1"/>
              <w:bottom w:val="single" w:color="D1D5DB" w:sz="1"/>
              <w:right w:val="single" w:color="D1D5DB" w:sz="1"/>
            </w:tcBorders>
            <w:shd w:fill="F8FAF8" w:val="clear"/>
            <w:tcMar>
              <w:top w:type="dxa" w:w="80"/>
              <w:left w:type="dxa" w:w="120"/>
              <w:bottom w:type="dxa" w:w="80"/>
              <w:right w:type="dxa" w:w="120"/>
            </w:tcMar>
          </w:tcPr>
          <w:p>
            <w:r>
              <w:rPr>
                <w:rFonts w:ascii="Arial" w:cs="Arial" w:eastAsia="Arial" w:hAnsi="Arial"/>
                <w:b w:val="false"/>
                <w:bCs w:val="false"/>
                <w:color w:val="3A4E3C"/>
                <w:sz w:val="20"/>
                <w:szCs w:val="20"/>
              </w:rPr>
              <w:t xml:space="preserve">OrderObserver — subscribes to INSERT on orders WHERE seller_id = current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A4E3C"/>
                <w:sz w:val="20"/>
                <w:szCs w:val="20"/>
              </w:rPr>
              <w:t xml:space="preserve">Observer (client side)</w:t>
            </w:r>
          </w:p>
        </w:tc>
        <w:tc>
          <w:tcPr>
            <w:tcW w:type="dxa" w:w="6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A4E3C"/>
                <w:sz w:val="20"/>
                <w:szCs w:val="20"/>
              </w:rPr>
              <w:t xml:space="preserve">NotifCenter — subscribes to UPDATE on orders WHERE buyer_id = current</w:t>
            </w:r>
          </w:p>
        </w:tc>
      </w:tr>
      <w:tr>
        <w:tc>
          <w:tcPr>
            <w:tcW w:type="dxa" w:w="3000"/>
            <w:tcBorders>
              <w:top w:val="single" w:color="D1D5DB" w:sz="1"/>
              <w:left w:val="single" w:color="D1D5DB" w:sz="1"/>
              <w:bottom w:val="single" w:color="D1D5DB" w:sz="1"/>
              <w:right w:val="single" w:color="D1D5DB" w:sz="1"/>
            </w:tcBorders>
            <w:shd w:fill="F8FAF8" w:val="clear"/>
            <w:tcMar>
              <w:top w:type="dxa" w:w="80"/>
              <w:left w:type="dxa" w:w="120"/>
              <w:bottom w:type="dxa" w:w="80"/>
              <w:right w:type="dxa" w:w="120"/>
            </w:tcMar>
          </w:tcPr>
          <w:p>
            <w:r>
              <w:rPr>
                <w:rFonts w:ascii="Arial" w:cs="Arial" w:eastAsia="Arial" w:hAnsi="Arial"/>
                <w:b w:val="false"/>
                <w:bCs w:val="false"/>
                <w:color w:val="3A4E3C"/>
                <w:sz w:val="20"/>
                <w:szCs w:val="20"/>
              </w:rPr>
              <w:t xml:space="preserve">Notify action</w:t>
            </w:r>
          </w:p>
        </w:tc>
        <w:tc>
          <w:tcPr>
            <w:tcW w:type="dxa" w:w="6026"/>
            <w:tcBorders>
              <w:top w:val="single" w:color="D1D5DB" w:sz="1"/>
              <w:left w:val="single" w:color="D1D5DB" w:sz="1"/>
              <w:bottom w:val="single" w:color="D1D5DB" w:sz="1"/>
              <w:right w:val="single" w:color="D1D5DB" w:sz="1"/>
            </w:tcBorders>
            <w:shd w:fill="F8FAF8" w:val="clear"/>
            <w:tcMar>
              <w:top w:type="dxa" w:w="80"/>
              <w:left w:type="dxa" w:w="120"/>
              <w:bottom w:type="dxa" w:w="80"/>
              <w:right w:type="dxa" w:w="120"/>
            </w:tcMar>
          </w:tcPr>
          <w:p>
            <w:r>
              <w:rPr>
                <w:rFonts w:ascii="Arial" w:cs="Arial" w:eastAsia="Arial" w:hAnsi="Arial"/>
                <w:b w:val="false"/>
                <w:bCs w:val="false"/>
                <w:color w:val="3A4E3C"/>
                <w:sz w:val="20"/>
                <w:szCs w:val="20"/>
              </w:rPr>
              <w:t xml:space="preserve">Supabase pushes event; observer._onNewOrder() or _onOrderUpdate() called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A4E3C"/>
                <w:sz w:val="20"/>
                <w:szCs w:val="20"/>
              </w:rPr>
              <w:t xml:space="preserve">Effect</w:t>
            </w:r>
          </w:p>
        </w:tc>
        <w:tc>
          <w:tcPr>
            <w:tcW w:type="dxa" w:w="6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A4E3C"/>
                <w:sz w:val="20"/>
                <w:szCs w:val="20"/>
              </w:rPr>
              <w:t xml:space="preserve">Bell badge incremented, notification card pushed, toast shown, table refreshed</w:t>
            </w:r>
          </w:p>
        </w:tc>
      </w:tr>
    </w:tbl>
    <w:p>
      <w:pPr>
        <w:spacing w:after="160"/>
      </w:pPr>
    </w:p>
    <w:p>
      <w:pPr>
        <w:pStyle w:val="Heading3"/>
        <w:spacing w:after="100" w:before="200"/>
      </w:pPr>
      <w:r>
        <w:rPr>
          <w:rFonts w:ascii="Arial" w:cs="Arial" w:eastAsia="Arial" w:hAnsi="Arial"/>
          <w:b/>
          <w:bCs/>
          <w:color w:val="3A4E3C"/>
          <w:sz w:val="22"/>
          <w:szCs w:val="22"/>
        </w:rPr>
        <w:t xml:space="preserve">5.2.3 Seller Observer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1F2937" w:val="clear"/>
            <w:tcMar>
              <w:top w:type="dxa" w:w="160"/>
              <w:left w:type="dxa" w:w="200"/>
              <w:bottom w:type="dxa" w:w="160"/>
              <w:right w:type="dxa" w:w="200"/>
            </w:tcMar>
          </w:tcPr>
          <w:p>
            <w:pPr>
              <w:spacing w:after="40"/>
            </w:pPr>
            <w:r>
              <w:rPr>
                <w:rFonts w:ascii="Courier New" w:cs="Courier New" w:eastAsia="Courier New" w:hAnsi="Courier New"/>
                <w:color w:val="D1FAE5"/>
                <w:sz w:val="18"/>
                <w:szCs w:val="18"/>
              </w:rPr>
              <w:t xml:space="preserve">const OrderObserver = {</w:t>
            </w:r>
          </w:p>
          <w:p>
            <w:pPr>
              <w:spacing w:after="40"/>
            </w:pPr>
            <w:r>
              <w:rPr>
                <w:rFonts w:ascii="Courier New" w:cs="Courier New" w:eastAsia="Courier New" w:hAnsi="Courier New"/>
                <w:color w:val="D1FAE5"/>
                <w:sz w:val="18"/>
                <w:szCs w:val="18"/>
              </w:rPr>
              <w:t xml:space="preserve">  subscribe(sellerId) {</w:t>
            </w:r>
          </w:p>
          <w:p>
            <w:pPr>
              <w:spacing w:after="40"/>
            </w:pPr>
            <w:r>
              <w:rPr>
                <w:rFonts w:ascii="Courier New" w:cs="Courier New" w:eastAsia="Courier New" w:hAnsi="Courier New"/>
                <w:color w:val="D1FAE5"/>
                <w:sz w:val="18"/>
                <w:szCs w:val="18"/>
              </w:rPr>
              <w:t xml:space="preserve">    getSb()</w:t>
            </w:r>
          </w:p>
          <w:p>
            <w:pPr>
              <w:spacing w:after="40"/>
            </w:pPr>
            <w:r>
              <w:rPr>
                <w:rFonts w:ascii="Courier New" w:cs="Courier New" w:eastAsia="Courier New" w:hAnsi="Courier New"/>
                <w:color w:val="D1FAE5"/>
                <w:sz w:val="18"/>
                <w:szCs w:val="18"/>
              </w:rPr>
              <w:t xml:space="preserve">      .channel('seller-orders-' + sellerId)</w:t>
            </w:r>
          </w:p>
          <w:p>
            <w:pPr>
              <w:spacing w:after="40"/>
            </w:pPr>
            <w:r>
              <w:rPr>
                <w:rFonts w:ascii="Courier New" w:cs="Courier New" w:eastAsia="Courier New" w:hAnsi="Courier New"/>
                <w:color w:val="D1FAE5"/>
                <w:sz w:val="18"/>
                <w:szCs w:val="18"/>
              </w:rPr>
              <w:t xml:space="preserve">      .on('postgres_changes', {</w:t>
            </w:r>
          </w:p>
          <w:p>
            <w:pPr>
              <w:spacing w:after="40"/>
            </w:pPr>
            <w:r>
              <w:rPr>
                <w:rFonts w:ascii="Courier New" w:cs="Courier New" w:eastAsia="Courier New" w:hAnsi="Courier New"/>
                <w:color w:val="D1FAE5"/>
                <w:sz w:val="18"/>
                <w:szCs w:val="18"/>
              </w:rPr>
              <w:t xml:space="preserve">        event:  'INSERT',</w:t>
            </w:r>
          </w:p>
          <w:p>
            <w:pPr>
              <w:spacing w:after="40"/>
            </w:pPr>
            <w:r>
              <w:rPr>
                <w:rFonts w:ascii="Courier New" w:cs="Courier New" w:eastAsia="Courier New" w:hAnsi="Courier New"/>
                <w:color w:val="D1FAE5"/>
                <w:sz w:val="18"/>
                <w:szCs w:val="18"/>
              </w:rPr>
              <w:t xml:space="preserve">        schema: 'public',</w:t>
            </w:r>
          </w:p>
          <w:p>
            <w:pPr>
              <w:spacing w:after="40"/>
            </w:pPr>
            <w:r>
              <w:rPr>
                <w:rFonts w:ascii="Courier New" w:cs="Courier New" w:eastAsia="Courier New" w:hAnsi="Courier New"/>
                <w:color w:val="D1FAE5"/>
                <w:sz w:val="18"/>
                <w:szCs w:val="18"/>
              </w:rPr>
              <w:t xml:space="preserve">        table:  'orders',</w:t>
            </w:r>
          </w:p>
          <w:p>
            <w:pPr>
              <w:spacing w:after="40"/>
            </w:pPr>
            <w:r>
              <w:rPr>
                <w:rFonts w:ascii="Courier New" w:cs="Courier New" w:eastAsia="Courier New" w:hAnsi="Courier New"/>
                <w:color w:val="D1FAE5"/>
                <w:sz w:val="18"/>
                <w:szCs w:val="18"/>
              </w:rPr>
              <w:t xml:space="preserve">        filter: `seller_id=eq.${sellerId}`,</w:t>
            </w:r>
          </w:p>
          <w:p>
            <w:pPr>
              <w:spacing w:after="40"/>
            </w:pPr>
            <w:r>
              <w:rPr>
                <w:rFonts w:ascii="Courier New" w:cs="Courier New" w:eastAsia="Courier New" w:hAnsi="Courier New"/>
                <w:color w:val="D1FAE5"/>
                <w:sz w:val="18"/>
                <w:szCs w:val="18"/>
              </w:rPr>
              <w:t xml:space="preserve">      }, payload =&gt; this._onNewOrder(payload.new))</w:t>
            </w:r>
          </w:p>
          <w:p>
            <w:pPr>
              <w:spacing w:after="40"/>
            </w:pPr>
            <w:r>
              <w:rPr>
                <w:rFonts w:ascii="Courier New" w:cs="Courier New" w:eastAsia="Courier New" w:hAnsi="Courier New"/>
                <w:color w:val="D1FAE5"/>
                <w:sz w:val="18"/>
                <w:szCs w:val="18"/>
              </w:rPr>
              <w:t xml:space="preserve">      .subscribe();</w:t>
            </w:r>
          </w:p>
          <w:p>
            <w:pPr>
              <w:spacing w:after="40"/>
            </w:pPr>
            <w:r>
              <w:rPr>
                <w:rFonts w:ascii="Courier New" w:cs="Courier New" w:eastAsia="Courier New" w:hAnsi="Courier New"/>
                <w:color w:val="D1FAE5"/>
                <w:sz w:val="18"/>
                <w:szCs w:val="18"/>
              </w:rPr>
              <w:t xml:space="preserve">  },</w:t>
            </w:r>
          </w:p>
          <w:p>
            <w:pPr>
              <w:spacing w:after="40"/>
            </w:pPr>
            <w:r>
              <w:rPr>
                <w:rFonts w:ascii="Courier New" w:cs="Courier New" w:eastAsia="Courier New" w:hAnsi="Courier New"/>
                <w:color w:val="D1FAE5"/>
                <w:sz w:val="18"/>
                <w:szCs w:val="18"/>
              </w:rPr>
              <w:t xml:space="preserve"/>
            </w:r>
          </w:p>
          <w:p>
            <w:pPr>
              <w:spacing w:after="40"/>
            </w:pPr>
            <w:r>
              <w:rPr>
                <w:rFonts w:ascii="Courier New" w:cs="Courier New" w:eastAsia="Courier New" w:hAnsi="Courier New"/>
                <w:color w:val="D1FAE5"/>
                <w:sz w:val="18"/>
                <w:szCs w:val="18"/>
              </w:rPr>
              <w:t xml:space="preserve">  async _onNewOrder(order) {</w:t>
            </w:r>
          </w:p>
          <w:p>
            <w:pPr>
              <w:spacing w:after="40"/>
            </w:pPr>
            <w:r>
              <w:rPr>
                <w:rFonts w:ascii="Courier New" w:cs="Courier New" w:eastAsia="Courier New" w:hAnsi="Courier New"/>
                <w:color w:val="D1FAE5"/>
                <w:sz w:val="18"/>
                <w:szCs w:val="18"/>
              </w:rPr>
              <w:t xml:space="preserve">    // 1. Fetch buyer name and product name</w:t>
            </w:r>
          </w:p>
          <w:p>
            <w:pPr>
              <w:spacing w:after="40"/>
            </w:pPr>
            <w:r>
              <w:rPr>
                <w:rFonts w:ascii="Courier New" w:cs="Courier New" w:eastAsia="Courier New" w:hAnsi="Courier New"/>
                <w:color w:val="D1FAE5"/>
                <w:sz w:val="18"/>
                <w:szCs w:val="18"/>
              </w:rPr>
              <w:t xml:space="preserve">    // 2. showToast()— immediate visual feedback</w:t>
            </w:r>
          </w:p>
          <w:p>
            <w:pPr>
              <w:spacing w:after="40"/>
            </w:pPr>
            <w:r>
              <w:rPr>
                <w:rFonts w:ascii="Courier New" w:cs="Courier New" w:eastAsia="Courier New" w:hAnsi="Courier New"/>
                <w:color w:val="D1FAE5"/>
                <w:sz w:val="18"/>
                <w:szCs w:val="18"/>
              </w:rPr>
              <w:t xml:space="preserve">    // 3. _pushNotification() — bell panel card</w:t>
            </w:r>
          </w:p>
          <w:p>
            <w:pPr>
              <w:spacing w:after="40"/>
            </w:pPr>
            <w:r>
              <w:rPr>
                <w:rFonts w:ascii="Courier New" w:cs="Courier New" w:eastAsia="Courier New" w:hAnsi="Courier New"/>
                <w:color w:val="D1FAE5"/>
                <w:sz w:val="18"/>
                <w:szCs w:val="18"/>
              </w:rPr>
              <w:t xml:space="preserve">    // 4. await Dash.loadOrders() — refresh order table</w:t>
            </w:r>
          </w:p>
          <w:p>
            <w:pPr>
              <w:spacing w:after="40"/>
            </w:pPr>
            <w:r>
              <w:rPr>
                <w:rFonts w:ascii="Courier New" w:cs="Courier New" w:eastAsia="Courier New" w:hAnsi="Courier New"/>
                <w:color w:val="D1FAE5"/>
                <w:sz w:val="18"/>
                <w:szCs w:val="18"/>
              </w:rPr>
              <w:t xml:space="preserve">  }</w:t>
            </w:r>
          </w:p>
          <w:p>
            <w:pPr>
              <w:spacing w:after="40"/>
            </w:pPr>
            <w:r>
              <w:rPr>
                <w:rFonts w:ascii="Courier New" w:cs="Courier New" w:eastAsia="Courier New" w:hAnsi="Courier New"/>
                <w:color w:val="D1FAE5"/>
                <w:sz w:val="18"/>
                <w:szCs w:val="18"/>
              </w:rPr>
              <w:t xml:space="preserve">};</w:t>
            </w:r>
          </w:p>
        </w:tc>
      </w:tr>
    </w:tbl>
    <w:p>
      <w:pPr>
        <w:spacing w:after="160"/>
      </w:pPr>
    </w:p>
    <w:p>
      <w:pPr>
        <w:pStyle w:val="Heading3"/>
        <w:spacing w:after="100" w:before="200"/>
      </w:pPr>
      <w:r>
        <w:rPr>
          <w:rFonts w:ascii="Arial" w:cs="Arial" w:eastAsia="Arial" w:hAnsi="Arial"/>
          <w:b/>
          <w:bCs/>
          <w:color w:val="3A4E3C"/>
          <w:sz w:val="22"/>
          <w:szCs w:val="22"/>
        </w:rPr>
        <w:t xml:space="preserve">5.2.4 Benefit</w:t>
      </w:r>
    </w:p>
    <w:p>
      <w:pPr>
        <w:spacing w:after="120"/>
      </w:pPr>
      <w:r>
        <w:rPr>
          <w:rFonts w:ascii="Arial" w:cs="Arial" w:eastAsia="Arial" w:hAnsi="Arial"/>
          <w:b w:val="false"/>
          <w:bCs w:val="false"/>
          <w:i w:val="false"/>
          <w:iCs w:val="false"/>
          <w:color w:val="3A4E3C"/>
          <w:sz w:val="22"/>
          <w:szCs w:val="22"/>
        </w:rPr>
        <w:t xml:space="preserve">The orders table INSERT triggers the observer automatically via WebSocket. The seller dashboard UI never needs to poll; Supabase Realtime acts as the Subject, pushing events to all subscribed channels. Adding a new observer (e.g., a warehouse inventory system) requires zero changes to the order placement code.</w:t>
      </w:r>
    </w:p>
    <w:p>
      <w:pPr>
        <w:spacing w:after="160"/>
      </w:pPr>
    </w:p>
    <w:p>
      <w:r>
        <w:br w:type="page"/>
      </w:r>
    </w:p>
    <w:p>
      <w:pPr>
        <w:pStyle w:val="Heading2"/>
        <w:spacing w:after="120" w:before="280"/>
      </w:pPr>
      <w:r>
        <w:rPr>
          <w:rFonts w:ascii="Arial" w:cs="Arial" w:eastAsia="Arial" w:hAnsi="Arial"/>
          <w:b/>
          <w:bCs/>
          <w:color w:val="0D1A0F"/>
          <w:sz w:val="26"/>
          <w:szCs w:val="26"/>
        </w:rPr>
        <w:t xml:space="preserve">5.3 Pattern 3: Strategy — Discount &amp; Pricing (Reserved)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FEF3C7" w:val="clear"/>
            <w:tcMar>
              <w:top w:type="dxa" w:w="120"/>
              <w:left w:type="dxa" w:w="180"/>
              <w:bottom w:type="dxa" w:w="120"/>
              <w:right w:type="dxa" w:w="180"/>
            </w:tcMar>
          </w:tcPr>
          <w:p>
            <w:pPr>
              <w:spacing w:after="60"/>
            </w:pPr>
            <w:r>
              <w:rPr>
                <w:rFonts w:ascii="Arial" w:cs="Arial" w:eastAsia="Arial" w:hAnsi="Arial"/>
                <w:b/>
                <w:bCs/>
                <w:color w:val="92400E"/>
                <w:sz w:val="20"/>
                <w:szCs w:val="20"/>
              </w:rPr>
              <w:t xml:space="preserve">Reserved for Classmate Implementation</w:t>
            </w:r>
          </w:p>
          <w:p>
            <w:pPr>
              <w:spacing w:after="0"/>
            </w:pPr>
            <w:r>
              <w:rPr>
                <w:rFonts w:ascii="Arial" w:cs="Arial" w:eastAsia="Arial" w:hAnsi="Arial"/>
                <w:color w:val="92400E"/>
                <w:sz w:val="20"/>
                <w:szCs w:val="20"/>
              </w:rPr>
              <w:t xml:space="preserve">The Strategy Pattern for discount and pricing calculation is assigned to a separate team member. This section documents the expected contract so that the implementation integrates cleanly with the existing checkout flow.</w:t>
            </w:r>
          </w:p>
        </w:tc>
      </w:tr>
    </w:tbl>
    <w:p>
      <w:pPr>
        <w:spacing w:after="160"/>
      </w:pPr>
    </w:p>
    <w:p>
      <w:pPr>
        <w:pStyle w:val="Heading3"/>
        <w:spacing w:after="100" w:before="200"/>
      </w:pPr>
      <w:r>
        <w:rPr>
          <w:rFonts w:ascii="Arial" w:cs="Arial" w:eastAsia="Arial" w:hAnsi="Arial"/>
          <w:b/>
          <w:bCs/>
          <w:color w:val="3A4E3C"/>
          <w:sz w:val="22"/>
          <w:szCs w:val="22"/>
        </w:rPr>
        <w:t xml:space="preserve">5.3.1 Expected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1D5DB" w:sz="1"/>
              <w:left w:val="single" w:color="D1D5DB" w:sz="1"/>
              <w:bottom w:val="single" w:color="D1D5DB" w:sz="1"/>
              <w:right w:val="single" w:color="D1D5DB" w:sz="1"/>
            </w:tcBorders>
            <w:shd w:fill="BBF7D0" w:val="clear"/>
            <w:tcMar>
              <w:top w:type="dxa" w:w="80"/>
              <w:left w:type="dxa" w:w="120"/>
              <w:bottom w:type="dxa" w:w="80"/>
              <w:right w:type="dxa" w:w="120"/>
            </w:tcMar>
          </w:tcPr>
          <w:p>
            <w:r>
              <w:rPr>
                <w:rFonts w:ascii="Arial" w:cs="Arial" w:eastAsia="Arial" w:hAnsi="Arial"/>
                <w:b/>
                <w:bCs/>
                <w:color w:val="16A34A"/>
                <w:sz w:val="20"/>
                <w:szCs w:val="20"/>
              </w:rPr>
              <w:t xml:space="preserve">GoF Role</w:t>
            </w:r>
          </w:p>
        </w:tc>
        <w:tc>
          <w:tcPr>
            <w:tcW w:type="dxa" w:w="6026"/>
            <w:tcBorders>
              <w:top w:val="single" w:color="D1D5DB" w:sz="1"/>
              <w:left w:val="single" w:color="D1D5DB" w:sz="1"/>
              <w:bottom w:val="single" w:color="D1D5DB" w:sz="1"/>
              <w:right w:val="single" w:color="D1D5DB" w:sz="1"/>
            </w:tcBorders>
            <w:shd w:fill="BBF7D0" w:val="clear"/>
            <w:tcMar>
              <w:top w:type="dxa" w:w="80"/>
              <w:left w:type="dxa" w:w="120"/>
              <w:bottom w:type="dxa" w:w="80"/>
              <w:right w:type="dxa" w:w="120"/>
            </w:tcMar>
          </w:tcPr>
          <w:p>
            <w:r>
              <w:rPr>
                <w:rFonts w:ascii="Arial" w:cs="Arial" w:eastAsia="Arial" w:hAnsi="Arial"/>
                <w:b/>
                <w:bCs/>
                <w:color w:val="16A34A"/>
                <w:sz w:val="20"/>
                <w:szCs w:val="20"/>
              </w:rPr>
              <w:t xml:space="preserve">Expected Shopflex Class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A4E3C"/>
                <w:sz w:val="20"/>
                <w:szCs w:val="20"/>
              </w:rPr>
              <w:t xml:space="preserve">Strategy (interface)</w:t>
            </w:r>
          </w:p>
        </w:tc>
        <w:tc>
          <w:tcPr>
            <w:tcW w:type="dxa" w:w="6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A4E3C"/>
                <w:sz w:val="20"/>
                <w:szCs w:val="20"/>
              </w:rPr>
              <w:t xml:space="preserve">IDiscountStrategy</w:t>
            </w:r>
          </w:p>
        </w:tc>
      </w:tr>
      <w:tr>
        <w:tc>
          <w:tcPr>
            <w:tcW w:type="dxa" w:w="3000"/>
            <w:tcBorders>
              <w:top w:val="single" w:color="D1D5DB" w:sz="1"/>
              <w:left w:val="single" w:color="D1D5DB" w:sz="1"/>
              <w:bottom w:val="single" w:color="D1D5DB" w:sz="1"/>
              <w:right w:val="single" w:color="D1D5DB" w:sz="1"/>
            </w:tcBorders>
            <w:shd w:fill="F8FAF8" w:val="clear"/>
            <w:tcMar>
              <w:top w:type="dxa" w:w="80"/>
              <w:left w:type="dxa" w:w="120"/>
              <w:bottom w:type="dxa" w:w="80"/>
              <w:right w:type="dxa" w:w="120"/>
            </w:tcMar>
          </w:tcPr>
          <w:p>
            <w:r>
              <w:rPr>
                <w:rFonts w:ascii="Arial" w:cs="Arial" w:eastAsia="Arial" w:hAnsi="Arial"/>
                <w:b w:val="false"/>
                <w:bCs w:val="false"/>
                <w:color w:val="3A4E3C"/>
                <w:sz w:val="20"/>
                <w:szCs w:val="20"/>
              </w:rPr>
              <w:t xml:space="preserve">Concrete Strategy A</w:t>
            </w:r>
          </w:p>
        </w:tc>
        <w:tc>
          <w:tcPr>
            <w:tcW w:type="dxa" w:w="6026"/>
            <w:tcBorders>
              <w:top w:val="single" w:color="D1D5DB" w:sz="1"/>
              <w:left w:val="single" w:color="D1D5DB" w:sz="1"/>
              <w:bottom w:val="single" w:color="D1D5DB" w:sz="1"/>
              <w:right w:val="single" w:color="D1D5DB" w:sz="1"/>
            </w:tcBorders>
            <w:shd w:fill="F8FAF8" w:val="clear"/>
            <w:tcMar>
              <w:top w:type="dxa" w:w="80"/>
              <w:left w:type="dxa" w:w="120"/>
              <w:bottom w:type="dxa" w:w="80"/>
              <w:right w:type="dxa" w:w="120"/>
            </w:tcMar>
          </w:tcPr>
          <w:p>
            <w:r>
              <w:rPr>
                <w:rFonts w:ascii="Arial" w:cs="Arial" w:eastAsia="Arial" w:hAnsi="Arial"/>
                <w:b w:val="false"/>
                <w:bCs w:val="false"/>
                <w:color w:val="3A4E3C"/>
                <w:sz w:val="20"/>
                <w:szCs w:val="20"/>
              </w:rPr>
              <w:t xml:space="preserve">PercentageDiscount (e.g., 20% off)</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A4E3C"/>
                <w:sz w:val="20"/>
                <w:szCs w:val="20"/>
              </w:rPr>
              <w:t xml:space="preserve">Concrete Strategy B</w:t>
            </w:r>
          </w:p>
        </w:tc>
        <w:tc>
          <w:tcPr>
            <w:tcW w:type="dxa" w:w="6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A4E3C"/>
                <w:sz w:val="20"/>
                <w:szCs w:val="20"/>
              </w:rPr>
              <w:t xml:space="preserve">FixedAmountDiscount (e.g., RM 10 off)</w:t>
            </w:r>
          </w:p>
        </w:tc>
      </w:tr>
      <w:tr>
        <w:tc>
          <w:tcPr>
            <w:tcW w:type="dxa" w:w="3000"/>
            <w:tcBorders>
              <w:top w:val="single" w:color="D1D5DB" w:sz="1"/>
              <w:left w:val="single" w:color="D1D5DB" w:sz="1"/>
              <w:bottom w:val="single" w:color="D1D5DB" w:sz="1"/>
              <w:right w:val="single" w:color="D1D5DB" w:sz="1"/>
            </w:tcBorders>
            <w:shd w:fill="F8FAF8" w:val="clear"/>
            <w:tcMar>
              <w:top w:type="dxa" w:w="80"/>
              <w:left w:type="dxa" w:w="120"/>
              <w:bottom w:type="dxa" w:w="80"/>
              <w:right w:type="dxa" w:w="120"/>
            </w:tcMar>
          </w:tcPr>
          <w:p>
            <w:r>
              <w:rPr>
                <w:rFonts w:ascii="Arial" w:cs="Arial" w:eastAsia="Arial" w:hAnsi="Arial"/>
                <w:b w:val="false"/>
                <w:bCs w:val="false"/>
                <w:color w:val="3A4E3C"/>
                <w:sz w:val="20"/>
                <w:szCs w:val="20"/>
              </w:rPr>
              <w:t xml:space="preserve">Concrete Strategy C</w:t>
            </w:r>
          </w:p>
        </w:tc>
        <w:tc>
          <w:tcPr>
            <w:tcW w:type="dxa" w:w="6026"/>
            <w:tcBorders>
              <w:top w:val="single" w:color="D1D5DB" w:sz="1"/>
              <w:left w:val="single" w:color="D1D5DB" w:sz="1"/>
              <w:bottom w:val="single" w:color="D1D5DB" w:sz="1"/>
              <w:right w:val="single" w:color="D1D5DB" w:sz="1"/>
            </w:tcBorders>
            <w:shd w:fill="F8FAF8" w:val="clear"/>
            <w:tcMar>
              <w:top w:type="dxa" w:w="80"/>
              <w:left w:type="dxa" w:w="120"/>
              <w:bottom w:type="dxa" w:w="80"/>
              <w:right w:type="dxa" w:w="120"/>
            </w:tcMar>
          </w:tcPr>
          <w:p>
            <w:r>
              <w:rPr>
                <w:rFonts w:ascii="Arial" w:cs="Arial" w:eastAsia="Arial" w:hAnsi="Arial"/>
                <w:b w:val="false"/>
                <w:bCs w:val="false"/>
                <w:color w:val="3A4E3C"/>
                <w:sz w:val="20"/>
                <w:szCs w:val="20"/>
              </w:rPr>
              <w:t xml:space="preserve">BuyXGetYFree (e.g., buy 2 get 1 free)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A4E3C"/>
                <w:sz w:val="20"/>
                <w:szCs w:val="20"/>
              </w:rPr>
              <w:t xml:space="preserve">Concrete Strategy D</w:t>
            </w:r>
          </w:p>
        </w:tc>
        <w:tc>
          <w:tcPr>
            <w:tcW w:type="dxa" w:w="6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A4E3C"/>
                <w:sz w:val="20"/>
                <w:szCs w:val="20"/>
              </w:rPr>
              <w:t xml:space="preserve">BundleDiscount (e.g., phone + case = RM 50 off)</w:t>
            </w:r>
          </w:p>
        </w:tc>
      </w:tr>
      <w:tr>
        <w:tc>
          <w:tcPr>
            <w:tcW w:type="dxa" w:w="3000"/>
            <w:tcBorders>
              <w:top w:val="single" w:color="D1D5DB" w:sz="1"/>
              <w:left w:val="single" w:color="D1D5DB" w:sz="1"/>
              <w:bottom w:val="single" w:color="D1D5DB" w:sz="1"/>
              <w:right w:val="single" w:color="D1D5DB" w:sz="1"/>
            </w:tcBorders>
            <w:shd w:fill="F8FAF8" w:val="clear"/>
            <w:tcMar>
              <w:top w:type="dxa" w:w="80"/>
              <w:left w:type="dxa" w:w="120"/>
              <w:bottom w:type="dxa" w:w="80"/>
              <w:right w:type="dxa" w:w="120"/>
            </w:tcMar>
          </w:tcPr>
          <w:p>
            <w:r>
              <w:rPr>
                <w:rFonts w:ascii="Arial" w:cs="Arial" w:eastAsia="Arial" w:hAnsi="Arial"/>
                <w:b w:val="false"/>
                <w:bCs w:val="false"/>
                <w:color w:val="3A4E3C"/>
                <w:sz w:val="20"/>
                <w:szCs w:val="20"/>
              </w:rPr>
              <w:t xml:space="preserve">Concrete Strategy E</w:t>
            </w:r>
          </w:p>
        </w:tc>
        <w:tc>
          <w:tcPr>
            <w:tcW w:type="dxa" w:w="6026"/>
            <w:tcBorders>
              <w:top w:val="single" w:color="D1D5DB" w:sz="1"/>
              <w:left w:val="single" w:color="D1D5DB" w:sz="1"/>
              <w:bottom w:val="single" w:color="D1D5DB" w:sz="1"/>
              <w:right w:val="single" w:color="D1D5DB" w:sz="1"/>
            </w:tcBorders>
            <w:shd w:fill="F8FAF8" w:val="clear"/>
            <w:tcMar>
              <w:top w:type="dxa" w:w="80"/>
              <w:left w:type="dxa" w:w="120"/>
              <w:bottom w:type="dxa" w:w="80"/>
              <w:right w:type="dxa" w:w="120"/>
            </w:tcMar>
          </w:tcPr>
          <w:p>
            <w:r>
              <w:rPr>
                <w:rFonts w:ascii="Arial" w:cs="Arial" w:eastAsia="Arial" w:hAnsi="Arial"/>
                <w:b w:val="false"/>
                <w:bCs w:val="false"/>
                <w:color w:val="3A4E3C"/>
                <w:sz w:val="20"/>
                <w:szCs w:val="20"/>
              </w:rPr>
              <w:t xml:space="preserve">SeasonalPromotion (e.g., 12.12 sale — 35% off)</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A4E3C"/>
                <w:sz w:val="20"/>
                <w:szCs w:val="20"/>
              </w:rPr>
              <w:t xml:space="preserve">Context</w:t>
            </w:r>
          </w:p>
        </w:tc>
        <w:tc>
          <w:tcPr>
            <w:tcW w:type="dxa" w:w="6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A4E3C"/>
                <w:sz w:val="20"/>
                <w:szCs w:val="20"/>
              </w:rPr>
              <w:t xml:space="preserve">PricingEngine — holds a strategy reference; called by CheckoutService</w:t>
            </w:r>
          </w:p>
        </w:tc>
      </w:tr>
    </w:tbl>
    <w:p>
      <w:pPr>
        <w:spacing w:after="160"/>
      </w:pPr>
    </w:p>
    <w:p>
      <w:pPr>
        <w:pStyle w:val="Heading3"/>
        <w:spacing w:after="100" w:before="200"/>
      </w:pPr>
      <w:r>
        <w:rPr>
          <w:rFonts w:ascii="Arial" w:cs="Arial" w:eastAsia="Arial" w:hAnsi="Arial"/>
          <w:b/>
          <w:bCs/>
          <w:color w:val="3A4E3C"/>
          <w:sz w:val="22"/>
          <w:szCs w:val="22"/>
        </w:rPr>
        <w:t xml:space="preserve">5.3.2 Integration Point</w:t>
      </w:r>
    </w:p>
    <w:p>
      <w:pPr>
        <w:spacing w:after="120"/>
      </w:pPr>
      <w:r>
        <w:rPr>
          <w:rFonts w:ascii="Arial" w:cs="Arial" w:eastAsia="Arial" w:hAnsi="Arial"/>
          <w:b w:val="false"/>
          <w:bCs w:val="false"/>
          <w:i w:val="false"/>
          <w:iCs w:val="false"/>
          <w:color w:val="3A4E3C"/>
          <w:sz w:val="22"/>
          <w:szCs w:val="22"/>
        </w:rPr>
        <w:t xml:space="preserve">The Strategy pattern should plug into CheckoutService.checkout() at the grand total calculation step. Currently this is hardcoded to 0.80 (20% off). The refactored version should look like: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1F2937" w:val="clear"/>
            <w:tcMar>
              <w:top w:type="dxa" w:w="160"/>
              <w:left w:type="dxa" w:w="200"/>
              <w:bottom w:type="dxa" w:w="160"/>
              <w:right w:type="dxa" w:w="200"/>
            </w:tcMar>
          </w:tcPr>
          <w:p>
            <w:pPr>
              <w:spacing w:after="40"/>
            </w:pPr>
            <w:r>
              <w:rPr>
                <w:rFonts w:ascii="Courier New" w:cs="Courier New" w:eastAsia="Courier New" w:hAnsi="Courier New"/>
                <w:color w:val="D1FAE5"/>
                <w:sz w:val="18"/>
                <w:szCs w:val="18"/>
              </w:rPr>
              <w:t xml:space="preserve">// Current (hardcoded):</w:t>
            </w:r>
          </w:p>
          <w:p>
            <w:pPr>
              <w:spacing w:after="40"/>
            </w:pPr>
            <w:r>
              <w:rPr>
                <w:rFonts w:ascii="Courier New" w:cs="Courier New" w:eastAsia="Courier New" w:hAnsi="Courier New"/>
                <w:color w:val="D1FAE5"/>
                <w:sz w:val="18"/>
                <w:szCs w:val="18"/>
              </w:rPr>
              <w:t xml:space="preserve">const grandTotal = subtotal * 0.80;</w:t>
            </w:r>
          </w:p>
          <w:p>
            <w:pPr>
              <w:spacing w:after="40"/>
            </w:pPr>
            <w:r>
              <w:rPr>
                <w:rFonts w:ascii="Courier New" w:cs="Courier New" w:eastAsia="Courier New" w:hAnsi="Courier New"/>
                <w:color w:val="D1FAE5"/>
                <w:sz w:val="18"/>
                <w:szCs w:val="18"/>
              </w:rPr>
              <w:t xml:space="preserve"/>
            </w:r>
          </w:p>
          <w:p>
            <w:pPr>
              <w:spacing w:after="40"/>
            </w:pPr>
            <w:r>
              <w:rPr>
                <w:rFonts w:ascii="Courier New" w:cs="Courier New" w:eastAsia="Courier New" w:hAnsi="Courier New"/>
                <w:color w:val="D1FAE5"/>
                <w:sz w:val="18"/>
                <w:szCs w:val="18"/>
              </w:rPr>
              <w:t xml:space="preserve">// After Strategy Pattern integration:</w:t>
            </w:r>
          </w:p>
          <w:p>
            <w:pPr>
              <w:spacing w:after="40"/>
            </w:pPr>
            <w:r>
              <w:rPr>
                <w:rFonts w:ascii="Courier New" w:cs="Courier New" w:eastAsia="Courier New" w:hAnsi="Courier New"/>
                <w:color w:val="D1FAE5"/>
                <w:sz w:val="18"/>
                <w:szCs w:val="18"/>
              </w:rPr>
              <w:t xml:space="preserve">const strategy    = DiscountStrategyFactory.get(request.promoCode);</w:t>
            </w:r>
          </w:p>
          <w:p>
            <w:pPr>
              <w:spacing w:after="40"/>
            </w:pPr>
            <w:r>
              <w:rPr>
                <w:rFonts w:ascii="Courier New" w:cs="Courier New" w:eastAsia="Courier New" w:hAnsi="Courier New"/>
                <w:color w:val="D1FAE5"/>
                <w:sz w:val="18"/>
                <w:szCs w:val="18"/>
              </w:rPr>
              <w:t xml:space="preserve">const grandTotal  = strategy.apply(subtotal, cartItems);</w:t>
            </w:r>
          </w:p>
        </w:tc>
      </w:tr>
    </w:tbl>
    <w:p>
      <w:pPr>
        <w:spacing w:after="160"/>
      </w:pPr>
    </w:p>
    <w:p>
      <w:r>
        <w:br w:type="page"/>
      </w:r>
    </w:p>
    <w:p>
      <w:pPr>
        <w:pStyle w:val="Heading1"/>
        <w:pBdr>
          <w:bottom w:val="single" w:color="16A34A" w:sz="4" w:space="4"/>
        </w:pBdr>
        <w:spacing w:after="160" w:before="360"/>
      </w:pPr>
      <w:r>
        <w:rPr>
          <w:rFonts w:ascii="Arial" w:cs="Arial" w:eastAsia="Arial" w:hAnsi="Arial"/>
          <w:b/>
          <w:bCs/>
          <w:color w:val="0D1A0F"/>
          <w:sz w:val="32"/>
          <w:szCs w:val="32"/>
        </w:rPr>
        <w:t xml:space="preserve">6. How the Website Works</w:t>
      </w:r>
    </w:p>
    <w:p>
      <w:pPr>
        <w:pStyle w:val="Heading2"/>
        <w:spacing w:after="120" w:before="280"/>
      </w:pPr>
      <w:r>
        <w:rPr>
          <w:rFonts w:ascii="Arial" w:cs="Arial" w:eastAsia="Arial" w:hAnsi="Arial"/>
          <w:b/>
          <w:bCs/>
          <w:color w:val="0D1A0F"/>
          <w:sz w:val="26"/>
          <w:szCs w:val="26"/>
        </w:rPr>
        <w:t xml:space="preserve">6.1 User Journey — Client</w:t>
      </w:r>
    </w:p>
    <w:p>
      <w:pPr>
        <w:pStyle w:val="ListParagraph"/>
        <w:numPr>
          <w:ilvl w:val="0"/>
          <w:numId w:val="3"/>
        </w:numPr>
        <w:spacing w:after="80"/>
      </w:pPr>
      <w:r>
        <w:rPr>
          <w:rFonts w:ascii="Arial" w:cs="Arial" w:eastAsia="Arial" w:hAnsi="Arial"/>
          <w:color w:val="3A4E3C"/>
          <w:sz w:val="22"/>
          <w:szCs w:val="22"/>
        </w:rPr>
        <w:t xml:space="preserve">User visits index.html and clicks Get Started.</w:t>
      </w:r>
    </w:p>
    <w:p>
      <w:pPr>
        <w:pStyle w:val="ListParagraph"/>
        <w:numPr>
          <w:ilvl w:val="0"/>
          <w:numId w:val="3"/>
        </w:numPr>
        <w:spacing w:after="80"/>
      </w:pPr>
      <w:r>
        <w:rPr>
          <w:rFonts w:ascii="Arial" w:cs="Arial" w:eastAsia="Arial" w:hAnsi="Arial"/>
          <w:color w:val="3A4E3C"/>
          <w:sz w:val="22"/>
          <w:szCs w:val="22"/>
        </w:rPr>
        <w:t xml:space="preserve">Redirected to auth.html. Selects 'I want to shop', fills in name/email/password, submits.</w:t>
      </w:r>
    </w:p>
    <w:p>
      <w:pPr>
        <w:pStyle w:val="ListParagraph"/>
        <w:numPr>
          <w:ilvl w:val="0"/>
          <w:numId w:val="3"/>
        </w:numPr>
        <w:spacing w:after="80"/>
      </w:pPr>
      <w:r>
        <w:rPr>
          <w:rFonts w:ascii="Arial" w:cs="Arial" w:eastAsia="Arial" w:hAnsi="Arial"/>
          <w:color w:val="3A4E3C"/>
          <w:sz w:val="22"/>
          <w:szCs w:val="22"/>
        </w:rPr>
        <w:t xml:space="preserve">auth-page.js calls supabase.auth.signUp(), then upserts profile with role='client'.</w:t>
      </w:r>
    </w:p>
    <w:p>
      <w:pPr>
        <w:pStyle w:val="ListParagraph"/>
        <w:numPr>
          <w:ilvl w:val="0"/>
          <w:numId w:val="3"/>
        </w:numPr>
        <w:spacing w:after="80"/>
      </w:pPr>
      <w:r>
        <w:rPr>
          <w:rFonts w:ascii="Arial" w:cs="Arial" w:eastAsia="Arial" w:hAnsi="Arial"/>
          <w:color w:val="3A4E3C"/>
          <w:sz w:val="22"/>
          <w:szCs w:val="22"/>
        </w:rPr>
        <w:t xml:space="preserve">Redirected to dashboard-client.html. boot() verifies session and loads products.</w:t>
      </w:r>
    </w:p>
    <w:p>
      <w:pPr>
        <w:pStyle w:val="ListParagraph"/>
        <w:numPr>
          <w:ilvl w:val="0"/>
          <w:numId w:val="3"/>
        </w:numPr>
        <w:spacing w:after="80"/>
      </w:pPr>
      <w:r>
        <w:rPr>
          <w:rFonts w:ascii="Arial" w:cs="Arial" w:eastAsia="Arial" w:hAnsi="Arial"/>
          <w:color w:val="3A4E3C"/>
          <w:sz w:val="22"/>
          <w:szCs w:val="22"/>
        </w:rPr>
        <w:t xml:space="preserve">Client browses products, can filter by category, search, sort, or click for detail modal.</w:t>
      </w:r>
    </w:p>
    <w:p>
      <w:pPr>
        <w:pStyle w:val="ListParagraph"/>
        <w:numPr>
          <w:ilvl w:val="0"/>
          <w:numId w:val="3"/>
        </w:numPr>
        <w:spacing w:after="80"/>
      </w:pPr>
      <w:r>
        <w:rPr>
          <w:rFonts w:ascii="Arial" w:cs="Arial" w:eastAsia="Arial" w:hAnsi="Arial"/>
          <w:color w:val="3A4E3C"/>
          <w:sz w:val="22"/>
          <w:szCs w:val="22"/>
        </w:rPr>
        <w:t xml:space="preserve">Client adds to cart. Cart is persisted both in memory (_cart object) and in Supabase cart_items.</w:t>
      </w:r>
    </w:p>
    <w:p>
      <w:pPr>
        <w:pStyle w:val="ListParagraph"/>
        <w:numPr>
          <w:ilvl w:val="0"/>
          <w:numId w:val="3"/>
        </w:numPr>
        <w:spacing w:after="80"/>
      </w:pPr>
      <w:r>
        <w:rPr>
          <w:rFonts w:ascii="Arial" w:cs="Arial" w:eastAsia="Arial" w:hAnsi="Arial"/>
          <w:color w:val="3A4E3C"/>
          <w:sz w:val="22"/>
          <w:szCs w:val="22"/>
        </w:rPr>
        <w:t xml:space="preserve">Client clicks checkout. Three-step modal: (1) Delivery info, (2) Payment method, (3) Review.</w:t>
      </w:r>
    </w:p>
    <w:p>
      <w:pPr>
        <w:pStyle w:val="ListParagraph"/>
        <w:numPr>
          <w:ilvl w:val="0"/>
          <w:numId w:val="3"/>
        </w:numPr>
        <w:spacing w:after="80"/>
      </w:pPr>
      <w:r>
        <w:rPr>
          <w:rFonts w:ascii="Arial" w:cs="Arial" w:eastAsia="Arial" w:hAnsi="Arial"/>
          <w:color w:val="3A4E3C"/>
          <w:sz w:val="22"/>
          <w:szCs w:val="22"/>
        </w:rPr>
        <w:t xml:space="preserve">On confirm: CheckoutService.checkout() calls PaymentGatewayFactory.getCreator(method), then creator.processOrder(). On success, inserts orders and order_items rows, decrements stock, clears cart.</w:t>
      </w:r>
    </w:p>
    <w:p>
      <w:pPr>
        <w:pStyle w:val="ListParagraph"/>
        <w:numPr>
          <w:ilvl w:val="0"/>
          <w:numId w:val="3"/>
        </w:numPr>
        <w:spacing w:after="80"/>
      </w:pPr>
      <w:r>
        <w:rPr>
          <w:rFonts w:ascii="Arial" w:cs="Arial" w:eastAsia="Arial" w:hAnsi="Arial"/>
          <w:color w:val="3A4E3C"/>
          <w:sz w:val="22"/>
          <w:szCs w:val="22"/>
        </w:rPr>
        <w:t xml:space="preserve">Client receives in-app notification (NotifCenter bell panel) confirming payment.</w:t>
      </w:r>
    </w:p>
    <w:p>
      <w:pPr>
        <w:pStyle w:val="ListParagraph"/>
        <w:numPr>
          <w:ilvl w:val="0"/>
          <w:numId w:val="3"/>
        </w:numPr>
        <w:spacing w:after="80"/>
      </w:pPr>
      <w:r>
        <w:rPr>
          <w:rFonts w:ascii="Arial" w:cs="Arial" w:eastAsia="Arial" w:hAnsi="Arial"/>
          <w:color w:val="3A4E3C"/>
          <w:sz w:val="22"/>
          <w:szCs w:val="22"/>
        </w:rPr>
        <w:t xml:space="preserve">As seller updates order status, Supabase Realtime pushes UPDATE events to the client's channel and NotifCenter shows shipped / delivered notifications.</w:t>
      </w:r>
    </w:p>
    <w:p>
      <w:pPr>
        <w:spacing w:after="160"/>
      </w:pPr>
    </w:p>
    <w:p>
      <w:pPr>
        <w:pStyle w:val="Heading2"/>
        <w:spacing w:after="120" w:before="280"/>
      </w:pPr>
      <w:r>
        <w:rPr>
          <w:rFonts w:ascii="Arial" w:cs="Arial" w:eastAsia="Arial" w:hAnsi="Arial"/>
          <w:b/>
          <w:bCs/>
          <w:color w:val="0D1A0F"/>
          <w:sz w:val="26"/>
          <w:szCs w:val="26"/>
        </w:rPr>
        <w:t xml:space="preserve">6.2 User Journey — Seller</w:t>
      </w:r>
    </w:p>
    <w:p>
      <w:pPr>
        <w:pStyle w:val="ListParagraph"/>
        <w:numPr>
          <w:ilvl w:val="0"/>
          <w:numId w:val="3"/>
        </w:numPr>
        <w:spacing w:after="80"/>
      </w:pPr>
      <w:r>
        <w:rPr>
          <w:rFonts w:ascii="Arial" w:cs="Arial" w:eastAsia="Arial" w:hAnsi="Arial"/>
          <w:color w:val="3A4E3C"/>
          <w:sz w:val="22"/>
          <w:szCs w:val="22"/>
        </w:rPr>
        <w:t xml:space="preserve">Seller signs up with role='seller' on auth.html.</w:t>
      </w:r>
    </w:p>
    <w:p>
      <w:pPr>
        <w:pStyle w:val="ListParagraph"/>
        <w:numPr>
          <w:ilvl w:val="0"/>
          <w:numId w:val="3"/>
        </w:numPr>
        <w:spacing w:after="80"/>
      </w:pPr>
      <w:r>
        <w:rPr>
          <w:rFonts w:ascii="Arial" w:cs="Arial" w:eastAsia="Arial" w:hAnsi="Arial"/>
          <w:color w:val="3A4E3C"/>
          <w:sz w:val="22"/>
          <w:szCs w:val="22"/>
        </w:rPr>
        <w:t xml:space="preserve">Redirected to dashboard-seller.html. boot() loads seller's products and orders from Supabase.</w:t>
      </w:r>
    </w:p>
    <w:p>
      <w:pPr>
        <w:pStyle w:val="ListParagraph"/>
        <w:numPr>
          <w:ilvl w:val="0"/>
          <w:numId w:val="3"/>
        </w:numPr>
        <w:spacing w:after="80"/>
      </w:pPr>
      <w:r>
        <w:rPr>
          <w:rFonts w:ascii="Arial" w:cs="Arial" w:eastAsia="Arial" w:hAnsi="Arial"/>
          <w:color w:val="3A4E3C"/>
          <w:sz w:val="22"/>
          <w:szCs w:val="22"/>
        </w:rPr>
        <w:t xml:space="preserve">Seller adds product via the Products tab — inserts row into products table.</w:t>
      </w:r>
    </w:p>
    <w:p>
      <w:pPr>
        <w:pStyle w:val="ListParagraph"/>
        <w:numPr>
          <w:ilvl w:val="0"/>
          <w:numId w:val="3"/>
        </w:numPr>
        <w:spacing w:after="80"/>
      </w:pPr>
      <w:r>
        <w:rPr>
          <w:rFonts w:ascii="Arial" w:cs="Arial" w:eastAsia="Arial" w:hAnsi="Arial"/>
          <w:color w:val="3A4E3C"/>
          <w:sz w:val="22"/>
          <w:szCs w:val="22"/>
        </w:rPr>
        <w:t xml:space="preserve">When a buyer places an order, Supabase Realtime fires INSERT on orders. OrderObserver._onNewOrder() pushes a notification card and refreshes the orders table.</w:t>
      </w:r>
    </w:p>
    <w:p>
      <w:pPr>
        <w:pStyle w:val="ListParagraph"/>
        <w:numPr>
          <w:ilvl w:val="0"/>
          <w:numId w:val="3"/>
        </w:numPr>
        <w:spacing w:after="80"/>
      </w:pPr>
      <w:r>
        <w:rPr>
          <w:rFonts w:ascii="Arial" w:cs="Arial" w:eastAsia="Arial" w:hAnsi="Arial"/>
          <w:color w:val="3A4E3C"/>
          <w:sz w:val="22"/>
          <w:szCs w:val="22"/>
        </w:rPr>
        <w:t xml:space="preserve">Seller sees order with buyer details: name, product, amount, payment method.</w:t>
      </w:r>
    </w:p>
    <w:p>
      <w:pPr>
        <w:pStyle w:val="ListParagraph"/>
        <w:numPr>
          <w:ilvl w:val="0"/>
          <w:numId w:val="3"/>
        </w:numPr>
        <w:spacing w:after="80"/>
      </w:pPr>
      <w:r>
        <w:rPr>
          <w:rFonts w:ascii="Arial" w:cs="Arial" w:eastAsia="Arial" w:hAnsi="Arial"/>
          <w:color w:val="3A4E3C"/>
          <w:sz w:val="22"/>
          <w:szCs w:val="22"/>
        </w:rPr>
        <w:t xml:space="preserve">Seller clicks Ship — updates orders.status to 'shipped'. Client receives notification.</w:t>
      </w:r>
    </w:p>
    <w:p>
      <w:pPr>
        <w:pStyle w:val="ListParagraph"/>
        <w:numPr>
          <w:ilvl w:val="0"/>
          <w:numId w:val="3"/>
        </w:numPr>
        <w:spacing w:after="80"/>
      </w:pPr>
      <w:r>
        <w:rPr>
          <w:rFonts w:ascii="Arial" w:cs="Arial" w:eastAsia="Arial" w:hAnsi="Arial"/>
          <w:color w:val="3A4E3C"/>
          <w:sz w:val="22"/>
          <w:szCs w:val="22"/>
        </w:rPr>
        <w:t xml:space="preserve">Seller clicks Delivered — updates to 'delivered'. Order lifecycle complete.</w:t>
      </w:r>
    </w:p>
    <w:p>
      <w:pPr>
        <w:spacing w:after="160"/>
      </w:pPr>
    </w:p>
    <w:p>
      <w:pPr>
        <w:pStyle w:val="Heading2"/>
        <w:spacing w:after="120" w:before="280"/>
      </w:pPr>
      <w:r>
        <w:rPr>
          <w:rFonts w:ascii="Arial" w:cs="Arial" w:eastAsia="Arial" w:hAnsi="Arial"/>
          <w:b/>
          <w:bCs/>
          <w:color w:val="0D1A0F"/>
          <w:sz w:val="26"/>
          <w:szCs w:val="26"/>
        </w:rPr>
        <w:t xml:space="preserve">6.3 User Journey — Admin</w:t>
      </w:r>
    </w:p>
    <w:p>
      <w:pPr>
        <w:pStyle w:val="ListParagraph"/>
        <w:numPr>
          <w:ilvl w:val="0"/>
          <w:numId w:val="3"/>
        </w:numPr>
        <w:spacing w:after="80"/>
      </w:pPr>
      <w:r>
        <w:rPr>
          <w:rFonts w:ascii="Arial" w:cs="Arial" w:eastAsia="Arial" w:hAnsi="Arial"/>
          <w:color w:val="3A4E3C"/>
          <w:sz w:val="22"/>
          <w:szCs w:val="22"/>
        </w:rPr>
        <w:t xml:space="preserve">Admin signs in with admin@shopflex.com / ShopflexAdmin2610! on auth.html.</w:t>
      </w:r>
    </w:p>
    <w:p>
      <w:pPr>
        <w:pStyle w:val="ListParagraph"/>
        <w:numPr>
          <w:ilvl w:val="0"/>
          <w:numId w:val="3"/>
        </w:numPr>
        <w:spacing w:after="80"/>
      </w:pPr>
      <w:r>
        <w:rPr>
          <w:rFonts w:ascii="Arial" w:cs="Arial" w:eastAsia="Arial" w:hAnsi="Arial"/>
          <w:color w:val="3A4E3C"/>
          <w:sz w:val="22"/>
          <w:szCs w:val="22"/>
        </w:rPr>
        <w:t xml:space="preserve">auth-page.js detects admin credentials, skips Supabase call, routes directly to dashboard-admin.html.</w:t>
      </w:r>
    </w:p>
    <w:p>
      <w:pPr>
        <w:pStyle w:val="ListParagraph"/>
        <w:numPr>
          <w:ilvl w:val="0"/>
          <w:numId w:val="3"/>
        </w:numPr>
        <w:spacing w:after="80"/>
      </w:pPr>
      <w:r>
        <w:rPr>
          <w:rFonts w:ascii="Arial" w:cs="Arial" w:eastAsia="Arial" w:hAnsi="Arial"/>
          <w:color w:val="3A4E3C"/>
          <w:sz w:val="22"/>
          <w:szCs w:val="22"/>
        </w:rPr>
        <w:t xml:space="preserve">Admin sees platform overview: total GMV, user count, listing count, order count.</w:t>
      </w:r>
    </w:p>
    <w:p>
      <w:pPr>
        <w:pStyle w:val="ListParagraph"/>
        <w:numPr>
          <w:ilvl w:val="0"/>
          <w:numId w:val="3"/>
        </w:numPr>
        <w:spacing w:after="80"/>
      </w:pPr>
      <w:r>
        <w:rPr>
          <w:rFonts w:ascii="Arial" w:cs="Arial" w:eastAsia="Arial" w:hAnsi="Arial"/>
          <w:color w:val="3A4E3C"/>
          <w:sz w:val="22"/>
          <w:szCs w:val="22"/>
        </w:rPr>
        <w:t xml:space="preserve">Admin can view all users, suspend accounts, approve/pause listings, and monitor all orders.</w:t>
      </w:r>
    </w:p>
    <w:p>
      <w:pPr>
        <w:spacing w:after="160"/>
      </w:pPr>
    </w:p>
    <w:p>
      <w:r>
        <w:br w:type="page"/>
      </w:r>
    </w:p>
    <w:p>
      <w:pPr>
        <w:pStyle w:val="Heading1"/>
        <w:pBdr>
          <w:bottom w:val="single" w:color="16A34A" w:sz="4" w:space="4"/>
        </w:pBdr>
        <w:spacing w:after="160" w:before="360"/>
      </w:pPr>
      <w:r>
        <w:rPr>
          <w:rFonts w:ascii="Arial" w:cs="Arial" w:eastAsia="Arial" w:hAnsi="Arial"/>
          <w:b/>
          <w:bCs/>
          <w:color w:val="0D1A0F"/>
          <w:sz w:val="32"/>
          <w:szCs w:val="32"/>
        </w:rPr>
        <w:t xml:space="preserve">7. Conclusion and Suggestions</w:t>
      </w:r>
    </w:p>
    <w:p>
      <w:pPr>
        <w:spacing w:after="120"/>
      </w:pPr>
      <w:r>
        <w:rPr>
          <w:rFonts w:ascii="Arial" w:cs="Arial" w:eastAsia="Arial" w:hAnsi="Arial"/>
          <w:b w:val="false"/>
          <w:bCs w:val="false"/>
          <w:i w:val="false"/>
          <w:iCs w:val="false"/>
          <w:color w:val="3A4E3C"/>
          <w:sz w:val="22"/>
          <w:szCs w:val="22"/>
        </w:rPr>
        <w:t xml:space="preserve">Shopflex demonstrates the practical application of three GoF design patterns in a real, working web application:</w:t>
      </w:r>
    </w:p>
    <w:p>
      <w:pPr>
        <w:pStyle w:val="ListParagraph"/>
        <w:numPr>
          <w:ilvl w:val="0"/>
          <w:numId w:val="2"/>
        </w:numPr>
        <w:spacing w:after="80"/>
      </w:pPr>
      <w:r>
        <w:rPr>
          <w:rFonts w:ascii="Arial" w:cs="Arial" w:eastAsia="Arial" w:hAnsi="Arial"/>
          <w:color w:val="3A4E3C"/>
          <w:sz w:val="22"/>
          <w:szCs w:val="22"/>
        </w:rPr>
        <w:t xml:space="preserve">The Factory Method pattern cleanly decouples the payment gateway selection from the checkout logic. Adding a new payment provider requires only two new classes (a ConcreteProduct and a ConcreteCreator) and one registry call. The CheckoutService code never changes.</w:t>
      </w:r>
    </w:p>
    <w:p>
      <w:pPr>
        <w:pStyle w:val="ListParagraph"/>
        <w:numPr>
          <w:ilvl w:val="0"/>
          <w:numId w:val="2"/>
        </w:numPr>
        <w:spacing w:after="80"/>
      </w:pPr>
      <w:r>
        <w:rPr>
          <w:rFonts w:ascii="Arial" w:cs="Arial" w:eastAsia="Arial" w:hAnsi="Arial"/>
          <w:color w:val="3A4E3C"/>
          <w:sz w:val="22"/>
          <w:szCs w:val="22"/>
        </w:rPr>
        <w:t xml:space="preserve">The Observer pattern enables real-time, push-based notifications from a PostgreSQL event stream to the browser UI. Both sellers and buyers receive instant updates without polling.</w:t>
      </w:r>
    </w:p>
    <w:p>
      <w:pPr>
        <w:pStyle w:val="ListParagraph"/>
        <w:numPr>
          <w:ilvl w:val="0"/>
          <w:numId w:val="2"/>
        </w:numPr>
        <w:spacing w:after="80"/>
      </w:pPr>
      <w:r>
        <w:rPr>
          <w:rFonts w:ascii="Arial" w:cs="Arial" w:eastAsia="Arial" w:hAnsi="Arial"/>
          <w:color w:val="3A4E3C"/>
          <w:sz w:val="22"/>
          <w:szCs w:val="22"/>
        </w:rPr>
        <w:t xml:space="preserve">The Strategy pattern (pending) will allow the promotional/discount system to be swapped at runtime, enabling flash sales, loyalty discounts, and bundle deals to co-exist without conditional logic in the checkout service.</w:t>
      </w:r>
    </w:p>
    <w:p>
      <w:pPr>
        <w:spacing w:after="160"/>
      </w:pPr>
    </w:p>
    <w:p>
      <w:pPr>
        <w:spacing w:after="120"/>
      </w:pPr>
      <w:r>
        <w:rPr>
          <w:rFonts w:ascii="Arial" w:cs="Arial" w:eastAsia="Arial" w:hAnsi="Arial"/>
          <w:b w:val="false"/>
          <w:bCs w:val="false"/>
          <w:i w:val="false"/>
          <w:iCs w:val="false"/>
          <w:color w:val="3A4E3C"/>
          <w:sz w:val="22"/>
          <w:szCs w:val="22"/>
        </w:rPr>
        <w:t xml:space="preserve">Suggested future improvements:</w:t>
      </w:r>
    </w:p>
    <w:p>
      <w:pPr>
        <w:pStyle w:val="ListParagraph"/>
        <w:numPr>
          <w:ilvl w:val="0"/>
          <w:numId w:val="2"/>
        </w:numPr>
        <w:spacing w:after="80"/>
      </w:pPr>
      <w:r>
        <w:rPr>
          <w:rFonts w:ascii="Arial" w:cs="Arial" w:eastAsia="Arial" w:hAnsi="Arial"/>
          <w:color w:val="3A4E3C"/>
          <w:sz w:val="22"/>
          <w:szCs w:val="22"/>
        </w:rPr>
        <w:t xml:space="preserve">Implement the Strategy Pattern for discounts (classmate's component).</w:t>
      </w:r>
    </w:p>
    <w:p>
      <w:pPr>
        <w:pStyle w:val="ListParagraph"/>
        <w:numPr>
          <w:ilvl w:val="0"/>
          <w:numId w:val="2"/>
        </w:numPr>
        <w:spacing w:after="80"/>
      </w:pPr>
      <w:r>
        <w:rPr>
          <w:rFonts w:ascii="Arial" w:cs="Arial" w:eastAsia="Arial" w:hAnsi="Arial"/>
          <w:color w:val="3A4E3C"/>
          <w:sz w:val="22"/>
          <w:szCs w:val="22"/>
        </w:rPr>
        <w:t xml:space="preserve">Add image upload to product listings via Supabase Storage.</w:t>
      </w:r>
    </w:p>
    <w:p>
      <w:pPr>
        <w:pStyle w:val="ListParagraph"/>
        <w:numPr>
          <w:ilvl w:val="0"/>
          <w:numId w:val="2"/>
        </w:numPr>
        <w:spacing w:after="80"/>
      </w:pPr>
      <w:r>
        <w:rPr>
          <w:rFonts w:ascii="Arial" w:cs="Arial" w:eastAsia="Arial" w:hAnsi="Arial"/>
          <w:color w:val="3A4E3C"/>
          <w:sz w:val="22"/>
          <w:szCs w:val="22"/>
        </w:rPr>
        <w:t xml:space="preserve">Add email notifications (Supabase Edge Functions + Resend API) in addition to in-app notifications.</w:t>
      </w:r>
    </w:p>
    <w:p>
      <w:pPr>
        <w:pStyle w:val="ListParagraph"/>
        <w:numPr>
          <w:ilvl w:val="0"/>
          <w:numId w:val="2"/>
        </w:numPr>
        <w:spacing w:after="80"/>
      </w:pPr>
      <w:r>
        <w:rPr>
          <w:rFonts w:ascii="Arial" w:cs="Arial" w:eastAsia="Arial" w:hAnsi="Arial"/>
          <w:color w:val="3A4E3C"/>
          <w:sz w:val="22"/>
          <w:szCs w:val="22"/>
        </w:rPr>
        <w:t xml:space="preserve">Add pagination to the product grid and order tables for scalability.</w:t>
      </w:r>
    </w:p>
    <w:p>
      <w:pPr>
        <w:pStyle w:val="ListParagraph"/>
        <w:numPr>
          <w:ilvl w:val="0"/>
          <w:numId w:val="2"/>
        </w:numPr>
        <w:spacing w:after="80"/>
      </w:pPr>
      <w:r>
        <w:rPr>
          <w:rFonts w:ascii="Arial" w:cs="Arial" w:eastAsia="Arial" w:hAnsi="Arial"/>
          <w:color w:val="3A4E3C"/>
          <w:sz w:val="22"/>
          <w:szCs w:val="22"/>
        </w:rPr>
        <w:t xml:space="preserve">Replace the simulated payment delays with real Malaysian payment gateway SDKs (iPay88, Billplz, Stripe MY).</w:t>
      </w:r>
    </w:p>
    <w:p>
      <w:pPr>
        <w:pStyle w:val="ListParagraph"/>
        <w:numPr>
          <w:ilvl w:val="0"/>
          <w:numId w:val="2"/>
        </w:numPr>
        <w:spacing w:after="80"/>
      </w:pPr>
      <w:r>
        <w:rPr>
          <w:rFonts w:ascii="Arial" w:cs="Arial" w:eastAsia="Arial" w:hAnsi="Arial"/>
          <w:color w:val="3A4E3C"/>
          <w:sz w:val="22"/>
          <w:szCs w:val="22"/>
        </w:rPr>
        <w:t xml:space="preserve">Add a product rating and review system post-delivery.</w:t>
      </w:r>
    </w:p>
    <w:p>
      <w:pPr>
        <w:spacing w:after="160"/>
      </w:pPr>
    </w:p>
    <w:p>
      <w:r>
        <w:br w:type="page"/>
      </w:r>
    </w:p>
    <w:p>
      <w:pPr>
        <w:pStyle w:val="Heading1"/>
        <w:pBdr>
          <w:bottom w:val="single" w:color="16A34A" w:sz="4" w:space="4"/>
        </w:pBdr>
        <w:spacing w:after="160" w:before="360"/>
      </w:pPr>
      <w:r>
        <w:rPr>
          <w:rFonts w:ascii="Arial" w:cs="Arial" w:eastAsia="Arial" w:hAnsi="Arial"/>
          <w:b/>
          <w:bCs/>
          <w:color w:val="0D1A0F"/>
          <w:sz w:val="32"/>
          <w:szCs w:val="32"/>
        </w:rPr>
        <w:t xml:space="preserve">8. Bibliography / References</w:t>
      </w:r>
    </w:p>
    <w:p>
      <w:pPr>
        <w:pStyle w:val="ListParagraph"/>
        <w:numPr>
          <w:ilvl w:val="0"/>
          <w:numId w:val="3"/>
        </w:numPr>
        <w:spacing w:after="80"/>
      </w:pPr>
      <w:r>
        <w:rPr>
          <w:rFonts w:ascii="Arial" w:cs="Arial" w:eastAsia="Arial" w:hAnsi="Arial"/>
          <w:color w:val="3A4E3C"/>
          <w:sz w:val="22"/>
          <w:szCs w:val="22"/>
        </w:rPr>
        <w:t xml:space="preserve">Gamma, E., Helm, R., Johnson, R., &amp; Vlissides, J. (1994). Design Patterns: Elements of Reusable Object-Oriented Software. Addison-Wesley.</w:t>
      </w:r>
    </w:p>
    <w:p>
      <w:pPr>
        <w:pStyle w:val="ListParagraph"/>
        <w:numPr>
          <w:ilvl w:val="0"/>
          <w:numId w:val="3"/>
        </w:numPr>
        <w:spacing w:after="80"/>
      </w:pPr>
      <w:r>
        <w:rPr>
          <w:rFonts w:ascii="Arial" w:cs="Arial" w:eastAsia="Arial" w:hAnsi="Arial"/>
          <w:color w:val="3A4E3C"/>
          <w:sz w:val="22"/>
          <w:szCs w:val="22"/>
        </w:rPr>
        <w:t xml:space="preserve">Supabase Documentation. (2024). Supabase Realtime. Retrieved from https://supabase.com/docs/guides/realtime</w:t>
      </w:r>
    </w:p>
    <w:p>
      <w:pPr>
        <w:pStyle w:val="ListParagraph"/>
        <w:numPr>
          <w:ilvl w:val="0"/>
          <w:numId w:val="3"/>
        </w:numPr>
        <w:spacing w:after="80"/>
      </w:pPr>
      <w:r>
        <w:rPr>
          <w:rFonts w:ascii="Arial" w:cs="Arial" w:eastAsia="Arial" w:hAnsi="Arial"/>
          <w:color w:val="3A4E3C"/>
          <w:sz w:val="22"/>
          <w:szCs w:val="22"/>
        </w:rPr>
        <w:t xml:space="preserve">Supabase Documentation. (2024). Row Level Security. Retrieved from https://supabase.com/docs/guides/auth/row-level-security</w:t>
      </w:r>
    </w:p>
    <w:p>
      <w:pPr>
        <w:pStyle w:val="ListParagraph"/>
        <w:numPr>
          <w:ilvl w:val="0"/>
          <w:numId w:val="3"/>
        </w:numPr>
        <w:spacing w:after="80"/>
      </w:pPr>
      <w:r>
        <w:rPr>
          <w:rFonts w:ascii="Arial" w:cs="Arial" w:eastAsia="Arial" w:hAnsi="Arial"/>
          <w:color w:val="3A4E3C"/>
          <w:sz w:val="22"/>
          <w:szCs w:val="22"/>
        </w:rPr>
        <w:t xml:space="preserve">Mozilla Developer Network. (2024). JavaScript Classes. Retrieved from https://developer.mozilla.org/en-US/docs/Web/JavaScript/Reference/Classes</w:t>
      </w:r>
    </w:p>
    <w:p>
      <w:pPr>
        <w:pStyle w:val="ListParagraph"/>
        <w:numPr>
          <w:ilvl w:val="0"/>
          <w:numId w:val="3"/>
        </w:numPr>
        <w:spacing w:after="80"/>
      </w:pPr>
      <w:r>
        <w:rPr>
          <w:rFonts w:ascii="Arial" w:cs="Arial" w:eastAsia="Arial" w:hAnsi="Arial"/>
          <w:color w:val="3A4E3C"/>
          <w:sz w:val="22"/>
          <w:szCs w:val="22"/>
        </w:rPr>
        <w:t xml:space="preserve">Refactoring Guru. (2024). Factory Method Pattern. Retrieved from https://refactoring.guru/design-patterns/factory-method</w:t>
      </w:r>
    </w:p>
    <w:p>
      <w:pPr>
        <w:pStyle w:val="ListParagraph"/>
        <w:numPr>
          <w:ilvl w:val="0"/>
          <w:numId w:val="3"/>
        </w:numPr>
        <w:spacing w:after="80"/>
      </w:pPr>
      <w:r>
        <w:rPr>
          <w:rFonts w:ascii="Arial" w:cs="Arial" w:eastAsia="Arial" w:hAnsi="Arial"/>
          <w:color w:val="3A4E3C"/>
          <w:sz w:val="22"/>
          <w:szCs w:val="22"/>
        </w:rPr>
        <w:t xml:space="preserve">Refactoring Guru. (2024). Observer Pattern. Retrieved from https://refactoring.guru/design-patterns/observer</w:t>
      </w:r>
    </w:p>
    <w:p>
      <w:pPr>
        <w:pStyle w:val="ListParagraph"/>
        <w:numPr>
          <w:ilvl w:val="0"/>
          <w:numId w:val="3"/>
        </w:numPr>
        <w:spacing w:after="80"/>
      </w:pPr>
      <w:r>
        <w:rPr>
          <w:rFonts w:ascii="Arial" w:cs="Arial" w:eastAsia="Arial" w:hAnsi="Arial"/>
          <w:color w:val="3A4E3C"/>
          <w:sz w:val="22"/>
          <w:szCs w:val="22"/>
        </w:rPr>
        <w:t xml:space="preserve">Refactoring Guru. (2024). Strategy Pattern. Retrieved from https://refactoring.guru/design-patterns/strategy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D1A0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D1A0F"/>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A4E3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2026-05-08T21:51:31.852Z</dcterms:created>
  <dcterms:modified xsi:type="dcterms:W3CDTF">2026-05-08T21:51:31.867Z</dcterms:modified>
</cp:coreProperties>
</file>

<file path=docProps/custom.xml><?xml version="1.0" encoding="utf-8"?>
<Properties xmlns="http://schemas.openxmlformats.org/officeDocument/2006/custom-properties" xmlns:vt="http://schemas.openxmlformats.org/officeDocument/2006/docPropsVTypes"/>
</file>