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6AF3" w14:textId="72DAB1A6" w:rsidR="00DB534B" w:rsidRPr="001D286E" w:rsidRDefault="001D286E" w:rsidP="00DB534B">
      <w:pPr>
        <w:pStyle w:val="calibre1"/>
        <w:spacing w:before="240" w:beforeAutospacing="0" w:after="240" w:afterAutospacing="0"/>
        <w:jc w:val="both"/>
        <w:rPr>
          <w:rFonts w:ascii="Segoe UI" w:hAnsi="Segoe UI" w:cs="Segoe UI"/>
          <w:color w:val="000000"/>
        </w:rPr>
      </w:pPr>
      <w:r w:rsidRPr="001D286E">
        <w:rPr>
          <w:rFonts w:ascii="Segoe UI" w:hAnsi="Segoe UI" w:cs="Segoe UI"/>
          <w:color w:val="000000"/>
        </w:rPr>
        <w:t>Procom</w:t>
      </w:r>
      <w:r w:rsidR="00DB534B" w:rsidRPr="001D286E">
        <w:rPr>
          <w:rFonts w:ascii="Segoe UI" w:hAnsi="Segoe UI" w:cs="Segoe UI"/>
          <w:color w:val="000000"/>
        </w:rPr>
        <w:t xml:space="preserve"> is a mid-sized manufacturer of electronic goods with headquarters in </w:t>
      </w:r>
      <w:r w:rsidRPr="001D286E">
        <w:rPr>
          <w:rFonts w:ascii="Segoe UI" w:hAnsi="Segoe UI" w:cs="Segoe UI"/>
          <w:color w:val="000000"/>
        </w:rPr>
        <w:t>Pakistan</w:t>
      </w:r>
      <w:r w:rsidR="00DB534B" w:rsidRPr="001D286E">
        <w:rPr>
          <w:rFonts w:ascii="Segoe UI" w:hAnsi="Segoe UI" w:cs="Segoe UI"/>
          <w:color w:val="000000"/>
        </w:rPr>
        <w:t xml:space="preserve"> and factories located in </w:t>
      </w:r>
      <w:r w:rsidRPr="001D286E">
        <w:rPr>
          <w:rFonts w:ascii="Segoe UI" w:hAnsi="Segoe UI" w:cs="Segoe UI"/>
          <w:color w:val="000000"/>
        </w:rPr>
        <w:t>Afghanistan</w:t>
      </w:r>
      <w:r w:rsidR="00DB534B" w:rsidRPr="001D286E">
        <w:rPr>
          <w:rFonts w:ascii="Segoe UI" w:hAnsi="Segoe UI" w:cs="Segoe UI"/>
          <w:color w:val="000000"/>
        </w:rPr>
        <w:t xml:space="preserve">. An IS auditor within the enterprise has been asked to perform preliminary work that will assess the organization’s readiness for a review to measure compliance with new </w:t>
      </w:r>
      <w:r w:rsidRPr="001D286E">
        <w:rPr>
          <w:rFonts w:ascii="Segoe UI" w:hAnsi="Segoe UI" w:cs="Segoe UI"/>
          <w:color w:val="000000"/>
        </w:rPr>
        <w:t>Pakistani</w:t>
      </w:r>
      <w:r w:rsidR="00DB534B" w:rsidRPr="001D286E">
        <w:rPr>
          <w:rFonts w:ascii="Segoe UI" w:hAnsi="Segoe UI" w:cs="Segoe UI"/>
          <w:color w:val="000000"/>
        </w:rPr>
        <w:t xml:space="preserve"> regulatory requirements.</w:t>
      </w:r>
    </w:p>
    <w:p w14:paraId="4ADE2617" w14:textId="1A1BECFF" w:rsidR="001D286E" w:rsidRDefault="001D286E" w:rsidP="00DB534B">
      <w:pPr>
        <w:pStyle w:val="calibre1"/>
        <w:spacing w:before="240" w:beforeAutospacing="0" w:after="240" w:afterAutospacing="0"/>
        <w:jc w:val="both"/>
        <w:rPr>
          <w:rFonts w:ascii="Segoe UI" w:hAnsi="Segoe UI" w:cs="Segoe UI"/>
          <w:color w:val="000000"/>
        </w:rPr>
      </w:pPr>
      <w:r w:rsidRPr="001D286E">
        <w:rPr>
          <w:rFonts w:ascii="Segoe UI" w:hAnsi="Segoe UI" w:cs="Segoe UI"/>
          <w:color w:val="000000"/>
        </w:rPr>
        <w:t>These requirements are designed to ensure that management is taking an active role in setting up and maintaining a well-controlled environment and will assess management’s review and testing of the general IT controls. Areas to be assessed include:</w:t>
      </w:r>
    </w:p>
    <w:p w14:paraId="71EF020C" w14:textId="4E364637" w:rsidR="001D286E" w:rsidRP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 Logical and physical security</w:t>
      </w:r>
    </w:p>
    <w:p w14:paraId="059D1A24" w14:textId="13308586" w:rsidR="001D286E" w:rsidRP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 Change management</w:t>
      </w:r>
    </w:p>
    <w:p w14:paraId="68F8D077" w14:textId="477F1B7A" w:rsidR="001D286E" w:rsidRP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 Production control and network management</w:t>
      </w:r>
    </w:p>
    <w:p w14:paraId="539B3EDC" w14:textId="724E0131" w:rsidR="001D286E" w:rsidRP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 IT governance</w:t>
      </w:r>
    </w:p>
    <w:p w14:paraId="0985AFAC" w14:textId="7C907E2B" w:rsidR="001D286E" w:rsidRDefault="001D286E" w:rsidP="001D286E">
      <w:pPr>
        <w:pStyle w:val="calibre1"/>
        <w:spacing w:before="240" w:beforeAutospacing="0" w:after="240" w:afterAutospacing="0"/>
        <w:jc w:val="both"/>
        <w:rPr>
          <w:rFonts w:ascii="Segoe UI" w:hAnsi="Segoe UI" w:cs="Segoe UI"/>
          <w:color w:val="000000"/>
        </w:rPr>
      </w:pPr>
      <w:r w:rsidRPr="001D286E">
        <w:rPr>
          <w:rFonts w:ascii="Segoe UI" w:hAnsi="Segoe UI" w:cs="Segoe UI"/>
          <w:color w:val="000000"/>
        </w:rPr>
        <w:t>• End-user computing</w:t>
      </w:r>
    </w:p>
    <w:p w14:paraId="6EBD6E2B" w14:textId="61F12E77" w:rsidR="001D286E" w:rsidRP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The IS auditor has been given six months to perform this preliminary work.</w:t>
      </w:r>
      <w:r>
        <w:rPr>
          <w:rFonts w:ascii="Segoe UI" w:hAnsi="Segoe UI" w:cs="Segoe UI"/>
          <w:color w:val="000000"/>
        </w:rPr>
        <w:t xml:space="preserve"> </w:t>
      </w:r>
      <w:r w:rsidRPr="001D286E">
        <w:rPr>
          <w:rFonts w:ascii="Segoe UI" w:hAnsi="Segoe UI" w:cs="Segoe UI"/>
          <w:color w:val="000000"/>
        </w:rPr>
        <w:t>In previous years, repeated problems have been identified in the areas of logical security and change management. Logical security deficiencies noted included the sharing of administrator accounts and failure to enforce adequate controls over passwords. Change management deficiencies included improper segregation of incompatible duties and failure to document all changes. Additionally, the process for deploying operating system updates to servers was found to be only partially effective.</w:t>
      </w:r>
      <w:r w:rsidRPr="001D286E">
        <w:t xml:space="preserve"> </w:t>
      </w:r>
      <w:r w:rsidRPr="001D286E">
        <w:rPr>
          <w:rFonts w:ascii="Segoe UI" w:hAnsi="Segoe UI" w:cs="Segoe UI"/>
          <w:color w:val="000000"/>
        </w:rPr>
        <w:t>In anticipation of the work to be performed by the IS auditor, the chief information officer (CIO) requested direct reports to develop narratives and process flows describing the major activities for which IT is responsible.</w:t>
      </w:r>
    </w:p>
    <w:p w14:paraId="6A11B922" w14:textId="4E4529E3" w:rsidR="001D286E" w:rsidRDefault="001D286E" w:rsidP="001D286E">
      <w:pPr>
        <w:pStyle w:val="calibre1"/>
        <w:spacing w:before="240" w:after="240"/>
        <w:jc w:val="both"/>
        <w:rPr>
          <w:rFonts w:ascii="Segoe UI" w:hAnsi="Segoe UI" w:cs="Segoe UI"/>
          <w:color w:val="000000"/>
        </w:rPr>
      </w:pPr>
      <w:r w:rsidRPr="001D286E">
        <w:rPr>
          <w:rFonts w:ascii="Segoe UI" w:hAnsi="Segoe UI" w:cs="Segoe UI"/>
          <w:color w:val="000000"/>
        </w:rPr>
        <w:t>These were completed, approved by the various process owners and the CIO, and then forwarded to the IS auditor for examination.</w:t>
      </w:r>
    </w:p>
    <w:p w14:paraId="4E64C374" w14:textId="0AAB18C1" w:rsidR="001D286E" w:rsidRDefault="001D286E" w:rsidP="001D286E">
      <w:pPr>
        <w:pStyle w:val="calibre1"/>
        <w:spacing w:before="240" w:after="240"/>
        <w:jc w:val="both"/>
        <w:rPr>
          <w:rFonts w:ascii="Segoe UI" w:hAnsi="Segoe UI" w:cs="Segoe UI"/>
          <w:color w:val="000000"/>
        </w:rPr>
      </w:pPr>
    </w:p>
    <w:p w14:paraId="374BBDA9" w14:textId="77777777" w:rsidR="001D286E" w:rsidRDefault="001D286E">
      <w:pPr>
        <w:rPr>
          <w:rFonts w:ascii="Segoe UI" w:eastAsia="Times New Roman" w:hAnsi="Segoe UI" w:cs="Segoe UI"/>
          <w:color w:val="000000"/>
          <w:kern w:val="0"/>
          <w:sz w:val="24"/>
          <w:szCs w:val="24"/>
          <w14:ligatures w14:val="none"/>
        </w:rPr>
      </w:pPr>
      <w:r>
        <w:rPr>
          <w:rFonts w:ascii="Segoe UI" w:hAnsi="Segoe UI" w:cs="Segoe UI"/>
          <w:color w:val="000000"/>
        </w:rPr>
        <w:br w:type="page"/>
      </w:r>
    </w:p>
    <w:p w14:paraId="4C028692" w14:textId="2253FFAC" w:rsidR="001D286E" w:rsidRPr="001D286E" w:rsidRDefault="001D286E" w:rsidP="001D286E">
      <w:pPr>
        <w:pStyle w:val="calibre1"/>
        <w:spacing w:before="240" w:after="240"/>
        <w:jc w:val="both"/>
        <w:rPr>
          <w:rFonts w:ascii="Segoe UI" w:hAnsi="Segoe UI" w:cs="Segoe UI"/>
          <w:b/>
          <w:bCs/>
          <w:color w:val="000000"/>
        </w:rPr>
      </w:pPr>
      <w:r w:rsidRPr="001D286E">
        <w:rPr>
          <w:rFonts w:ascii="Segoe UI" w:hAnsi="Segoe UI" w:cs="Segoe UI"/>
          <w:b/>
          <w:bCs/>
          <w:color w:val="000000"/>
        </w:rPr>
        <w:lastRenderedPageBreak/>
        <w:t>1. What should the IS auditor do FIRST?</w:t>
      </w:r>
    </w:p>
    <w:p w14:paraId="2611A8BB" w14:textId="1D0897CF" w:rsidR="001D286E" w:rsidRPr="001D286E" w:rsidRDefault="001D286E" w:rsidP="001D286E">
      <w:pPr>
        <w:pStyle w:val="calibre1"/>
        <w:numPr>
          <w:ilvl w:val="0"/>
          <w:numId w:val="1"/>
        </w:numPr>
        <w:spacing w:before="240" w:after="240"/>
        <w:jc w:val="both"/>
        <w:rPr>
          <w:rFonts w:ascii="Segoe UI" w:hAnsi="Segoe UI" w:cs="Segoe UI"/>
          <w:color w:val="000000"/>
        </w:rPr>
      </w:pPr>
      <w:r w:rsidRPr="001D286E">
        <w:rPr>
          <w:rFonts w:ascii="Segoe UI" w:hAnsi="Segoe UI" w:cs="Segoe UI"/>
          <w:color w:val="000000"/>
        </w:rPr>
        <w:t>Perform a survey audit of logical access controls.</w:t>
      </w:r>
    </w:p>
    <w:p w14:paraId="4BC0CE1B" w14:textId="648FA255" w:rsidR="001D286E" w:rsidRPr="001D286E" w:rsidRDefault="001D286E" w:rsidP="001D286E">
      <w:pPr>
        <w:pStyle w:val="calibre1"/>
        <w:numPr>
          <w:ilvl w:val="0"/>
          <w:numId w:val="1"/>
        </w:numPr>
        <w:spacing w:before="240" w:after="240"/>
        <w:jc w:val="both"/>
        <w:rPr>
          <w:rFonts w:ascii="Segoe UI" w:hAnsi="Segoe UI" w:cs="Segoe UI"/>
          <w:color w:val="000000"/>
        </w:rPr>
      </w:pPr>
      <w:r w:rsidRPr="001D286E">
        <w:rPr>
          <w:rFonts w:ascii="Segoe UI" w:hAnsi="Segoe UI" w:cs="Segoe UI"/>
          <w:color w:val="000000"/>
        </w:rPr>
        <w:t>Revise the audit plan to focus on risk-based auditing.</w:t>
      </w:r>
    </w:p>
    <w:p w14:paraId="69DB45B3" w14:textId="467A12DE" w:rsidR="001D286E" w:rsidRDefault="001D286E" w:rsidP="001D286E">
      <w:pPr>
        <w:pStyle w:val="calibre1"/>
        <w:numPr>
          <w:ilvl w:val="0"/>
          <w:numId w:val="1"/>
        </w:numPr>
        <w:spacing w:before="240" w:after="240"/>
        <w:jc w:val="both"/>
        <w:rPr>
          <w:rFonts w:ascii="Segoe UI" w:hAnsi="Segoe UI" w:cs="Segoe UI"/>
          <w:color w:val="000000"/>
        </w:rPr>
      </w:pPr>
      <w:r w:rsidRPr="001D286E">
        <w:rPr>
          <w:rFonts w:ascii="Segoe UI" w:hAnsi="Segoe UI" w:cs="Segoe UI"/>
          <w:color w:val="000000"/>
        </w:rPr>
        <w:t>Perform an IT risk assessment.</w:t>
      </w:r>
    </w:p>
    <w:p w14:paraId="4067B7DB" w14:textId="0502C145" w:rsidR="00DD6031" w:rsidRPr="00FA1032" w:rsidRDefault="001D286E" w:rsidP="00DB534B">
      <w:pPr>
        <w:pStyle w:val="calibre1"/>
        <w:numPr>
          <w:ilvl w:val="0"/>
          <w:numId w:val="1"/>
        </w:numPr>
        <w:spacing w:before="240" w:after="240"/>
        <w:jc w:val="both"/>
        <w:rPr>
          <w:rFonts w:ascii="Segoe UI" w:hAnsi="Segoe UI" w:cs="Segoe UI"/>
          <w:color w:val="000000"/>
        </w:rPr>
      </w:pPr>
      <w:r w:rsidRPr="001D286E">
        <w:rPr>
          <w:rFonts w:ascii="Segoe UI" w:hAnsi="Segoe UI" w:cs="Segoe UI"/>
          <w:color w:val="000000"/>
        </w:rPr>
        <w:t>Begin testing controls that the IS auditor feels are most critical.</w:t>
      </w:r>
    </w:p>
    <w:p w14:paraId="5E540F07" w14:textId="60387BCF" w:rsidR="001D286E" w:rsidRPr="001D286E" w:rsidRDefault="001D286E" w:rsidP="001D286E">
      <w:pPr>
        <w:pStyle w:val="calibre1"/>
        <w:spacing w:before="240" w:after="240"/>
        <w:jc w:val="both"/>
        <w:rPr>
          <w:rFonts w:ascii="Segoe UI" w:hAnsi="Segoe UI" w:cs="Segoe UI"/>
          <w:b/>
          <w:bCs/>
          <w:color w:val="000000"/>
        </w:rPr>
      </w:pPr>
      <w:r w:rsidRPr="001D286E">
        <w:rPr>
          <w:rFonts w:ascii="Segoe UI" w:hAnsi="Segoe UI" w:cs="Segoe UI"/>
          <w:b/>
          <w:bCs/>
          <w:color w:val="000000"/>
        </w:rPr>
        <w:t>2. When auditing the logical security, the IS auditor is MOST concerned when observing:</w:t>
      </w:r>
    </w:p>
    <w:p w14:paraId="3CC59396" w14:textId="3B3F3BC8" w:rsidR="001D286E" w:rsidRDefault="001D286E" w:rsidP="009B3E1D">
      <w:pPr>
        <w:pStyle w:val="calibre1"/>
        <w:numPr>
          <w:ilvl w:val="0"/>
          <w:numId w:val="5"/>
        </w:numPr>
        <w:spacing w:before="240" w:after="240"/>
        <w:jc w:val="both"/>
        <w:rPr>
          <w:rFonts w:ascii="Segoe UI" w:hAnsi="Segoe UI" w:cs="Segoe UI"/>
          <w:color w:val="000000"/>
        </w:rPr>
      </w:pPr>
      <w:r w:rsidRPr="001D286E">
        <w:rPr>
          <w:rFonts w:ascii="Segoe UI" w:hAnsi="Segoe UI" w:cs="Segoe UI"/>
          <w:color w:val="000000"/>
        </w:rPr>
        <w:t>The system administrator account is known by everybody.</w:t>
      </w:r>
    </w:p>
    <w:p w14:paraId="06910A5C" w14:textId="591E834E" w:rsidR="001D286E" w:rsidRPr="001D286E" w:rsidRDefault="001D286E" w:rsidP="009B3E1D">
      <w:pPr>
        <w:pStyle w:val="calibre1"/>
        <w:numPr>
          <w:ilvl w:val="0"/>
          <w:numId w:val="5"/>
        </w:numPr>
        <w:spacing w:before="240" w:after="240"/>
        <w:jc w:val="both"/>
        <w:rPr>
          <w:rFonts w:ascii="Segoe UI" w:hAnsi="Segoe UI" w:cs="Segoe UI"/>
          <w:color w:val="000000"/>
        </w:rPr>
      </w:pPr>
      <w:r w:rsidRPr="001D286E">
        <w:rPr>
          <w:rFonts w:ascii="Segoe UI" w:hAnsi="Segoe UI" w:cs="Segoe UI"/>
          <w:color w:val="000000"/>
        </w:rPr>
        <w:t>The passwords are not enforced to change frequently.</w:t>
      </w:r>
    </w:p>
    <w:p w14:paraId="164DBA26" w14:textId="72038270" w:rsidR="001D286E" w:rsidRPr="001D286E" w:rsidRDefault="001D286E" w:rsidP="009B3E1D">
      <w:pPr>
        <w:pStyle w:val="calibre1"/>
        <w:numPr>
          <w:ilvl w:val="0"/>
          <w:numId w:val="5"/>
        </w:numPr>
        <w:spacing w:before="240" w:after="240"/>
        <w:jc w:val="both"/>
        <w:rPr>
          <w:rFonts w:ascii="Segoe UI" w:hAnsi="Segoe UI" w:cs="Segoe UI"/>
          <w:color w:val="000000"/>
        </w:rPr>
      </w:pPr>
      <w:r w:rsidRPr="001D286E">
        <w:rPr>
          <w:rFonts w:ascii="Segoe UI" w:hAnsi="Segoe UI" w:cs="Segoe UI"/>
          <w:color w:val="000000"/>
        </w:rPr>
        <w:t>The network administrator is given excessive permissions.</w:t>
      </w:r>
    </w:p>
    <w:p w14:paraId="48C150A2" w14:textId="1CA998D7" w:rsidR="001D286E" w:rsidRDefault="001D286E" w:rsidP="009B3E1D">
      <w:pPr>
        <w:pStyle w:val="calibre1"/>
        <w:numPr>
          <w:ilvl w:val="0"/>
          <w:numId w:val="5"/>
        </w:numPr>
        <w:spacing w:before="240" w:after="240"/>
        <w:jc w:val="both"/>
        <w:rPr>
          <w:rFonts w:ascii="Segoe UI" w:hAnsi="Segoe UI" w:cs="Segoe UI"/>
          <w:color w:val="000000"/>
        </w:rPr>
      </w:pPr>
      <w:r w:rsidRPr="001D286E">
        <w:rPr>
          <w:rFonts w:ascii="Segoe UI" w:hAnsi="Segoe UI" w:cs="Segoe UI"/>
          <w:color w:val="000000"/>
        </w:rPr>
        <w:t xml:space="preserve">The IT department does not have written policy on </w:t>
      </w:r>
      <w:proofErr w:type="gramStart"/>
      <w:r w:rsidRPr="001D286E">
        <w:rPr>
          <w:rFonts w:ascii="Segoe UI" w:hAnsi="Segoe UI" w:cs="Segoe UI"/>
          <w:color w:val="000000"/>
        </w:rPr>
        <w:t>privilege</w:t>
      </w:r>
      <w:proofErr w:type="gramEnd"/>
    </w:p>
    <w:p w14:paraId="7F619175" w14:textId="4689ECDA" w:rsidR="001D286E" w:rsidRPr="001D286E" w:rsidRDefault="001D286E" w:rsidP="001D286E">
      <w:pPr>
        <w:pStyle w:val="calibre1"/>
        <w:spacing w:before="240" w:after="240"/>
        <w:jc w:val="both"/>
        <w:rPr>
          <w:rFonts w:ascii="Segoe UI" w:hAnsi="Segoe UI" w:cs="Segoe UI"/>
          <w:b/>
          <w:bCs/>
          <w:color w:val="000000"/>
        </w:rPr>
      </w:pPr>
      <w:r w:rsidRPr="001D286E">
        <w:rPr>
          <w:rFonts w:ascii="Segoe UI" w:hAnsi="Segoe UI" w:cs="Segoe UI"/>
          <w:b/>
          <w:bCs/>
          <w:color w:val="000000"/>
        </w:rPr>
        <w:t xml:space="preserve">3. When </w:t>
      </w:r>
      <w:proofErr w:type="gramStart"/>
      <w:r w:rsidRPr="001D286E">
        <w:rPr>
          <w:rFonts w:ascii="Segoe UI" w:hAnsi="Segoe UI" w:cs="Segoe UI"/>
          <w:b/>
          <w:bCs/>
          <w:color w:val="000000"/>
        </w:rPr>
        <w:t>testing</w:t>
      </w:r>
      <w:proofErr w:type="gramEnd"/>
      <w:r w:rsidRPr="001D286E">
        <w:rPr>
          <w:rFonts w:ascii="Segoe UI" w:hAnsi="Segoe UI" w:cs="Segoe UI"/>
          <w:b/>
          <w:bCs/>
          <w:color w:val="000000"/>
        </w:rPr>
        <w:t xml:space="preserve"> program change management in this case, how should the sample be selected?</w:t>
      </w:r>
    </w:p>
    <w:p w14:paraId="70EB98AE" w14:textId="40DFBDA5" w:rsidR="001D286E" w:rsidRPr="001D286E" w:rsidRDefault="001D286E" w:rsidP="001D286E">
      <w:pPr>
        <w:pStyle w:val="calibre1"/>
        <w:numPr>
          <w:ilvl w:val="0"/>
          <w:numId w:val="2"/>
        </w:numPr>
        <w:spacing w:before="240" w:after="240"/>
        <w:jc w:val="both"/>
        <w:rPr>
          <w:rFonts w:ascii="Segoe UI" w:hAnsi="Segoe UI" w:cs="Segoe UI"/>
          <w:color w:val="000000"/>
        </w:rPr>
      </w:pPr>
      <w:r w:rsidRPr="001D286E">
        <w:rPr>
          <w:rFonts w:ascii="Segoe UI" w:hAnsi="Segoe UI" w:cs="Segoe UI"/>
          <w:color w:val="000000"/>
        </w:rPr>
        <w:t>Change management documents should be selected at random and</w:t>
      </w:r>
      <w:r>
        <w:rPr>
          <w:rFonts w:ascii="Segoe UI" w:hAnsi="Segoe UI" w:cs="Segoe UI"/>
          <w:color w:val="000000"/>
        </w:rPr>
        <w:t xml:space="preserve"> </w:t>
      </w:r>
      <w:r w:rsidRPr="001D286E">
        <w:rPr>
          <w:rFonts w:ascii="Segoe UI" w:hAnsi="Segoe UI" w:cs="Segoe UI"/>
          <w:color w:val="000000"/>
        </w:rPr>
        <w:t>examined for appropriateness.</w:t>
      </w:r>
    </w:p>
    <w:p w14:paraId="2157446D" w14:textId="34CC6822" w:rsidR="001D286E" w:rsidRPr="001D286E" w:rsidRDefault="001D286E" w:rsidP="001D286E">
      <w:pPr>
        <w:pStyle w:val="calibre1"/>
        <w:numPr>
          <w:ilvl w:val="0"/>
          <w:numId w:val="2"/>
        </w:numPr>
        <w:spacing w:before="240" w:after="240"/>
        <w:jc w:val="both"/>
        <w:rPr>
          <w:rFonts w:ascii="Segoe UI" w:hAnsi="Segoe UI" w:cs="Segoe UI"/>
          <w:color w:val="000000"/>
        </w:rPr>
      </w:pPr>
      <w:r w:rsidRPr="001D286E">
        <w:rPr>
          <w:rFonts w:ascii="Segoe UI" w:hAnsi="Segoe UI" w:cs="Segoe UI"/>
          <w:color w:val="000000"/>
        </w:rPr>
        <w:t xml:space="preserve">Changes to </w:t>
      </w:r>
      <w:proofErr w:type="gramStart"/>
      <w:r w:rsidRPr="001D286E">
        <w:rPr>
          <w:rFonts w:ascii="Segoe UI" w:hAnsi="Segoe UI" w:cs="Segoe UI"/>
          <w:color w:val="000000"/>
        </w:rPr>
        <w:t>production</w:t>
      </w:r>
      <w:proofErr w:type="gramEnd"/>
      <w:r w:rsidRPr="001D286E">
        <w:rPr>
          <w:rFonts w:ascii="Segoe UI" w:hAnsi="Segoe UI" w:cs="Segoe UI"/>
          <w:color w:val="000000"/>
        </w:rPr>
        <w:t xml:space="preserve"> code should be sampled and traced to</w:t>
      </w:r>
      <w:r>
        <w:rPr>
          <w:rFonts w:ascii="Segoe UI" w:hAnsi="Segoe UI" w:cs="Segoe UI"/>
          <w:color w:val="000000"/>
        </w:rPr>
        <w:t xml:space="preserve"> </w:t>
      </w:r>
      <w:r w:rsidRPr="001D286E">
        <w:rPr>
          <w:rFonts w:ascii="Segoe UI" w:hAnsi="Segoe UI" w:cs="Segoe UI"/>
          <w:color w:val="000000"/>
        </w:rPr>
        <w:t>appropriate authorizing documentation.</w:t>
      </w:r>
    </w:p>
    <w:p w14:paraId="48920D1A" w14:textId="501FC078" w:rsidR="001D286E" w:rsidRPr="001D286E" w:rsidRDefault="001D286E" w:rsidP="001D286E">
      <w:pPr>
        <w:pStyle w:val="calibre1"/>
        <w:numPr>
          <w:ilvl w:val="0"/>
          <w:numId w:val="2"/>
        </w:numPr>
        <w:spacing w:before="240" w:after="240"/>
        <w:jc w:val="both"/>
        <w:rPr>
          <w:rFonts w:ascii="Segoe UI" w:hAnsi="Segoe UI" w:cs="Segoe UI"/>
          <w:color w:val="000000"/>
        </w:rPr>
      </w:pPr>
      <w:r w:rsidRPr="001D286E">
        <w:rPr>
          <w:rFonts w:ascii="Segoe UI" w:hAnsi="Segoe UI" w:cs="Segoe UI"/>
          <w:color w:val="000000"/>
        </w:rPr>
        <w:t>Change management documents should be selected based on</w:t>
      </w:r>
      <w:r>
        <w:rPr>
          <w:rFonts w:ascii="Segoe UI" w:hAnsi="Segoe UI" w:cs="Segoe UI"/>
          <w:color w:val="000000"/>
        </w:rPr>
        <w:t xml:space="preserve"> </w:t>
      </w:r>
      <w:r w:rsidRPr="001D286E">
        <w:rPr>
          <w:rFonts w:ascii="Segoe UI" w:hAnsi="Segoe UI" w:cs="Segoe UI"/>
          <w:color w:val="000000"/>
        </w:rPr>
        <w:t>system criticality and examined for appropriateness.</w:t>
      </w:r>
    </w:p>
    <w:p w14:paraId="725E1495" w14:textId="089BCAFB" w:rsidR="00D24725" w:rsidRPr="009B3E1D" w:rsidRDefault="001D286E" w:rsidP="00CD69B5">
      <w:pPr>
        <w:pStyle w:val="calibre1"/>
        <w:numPr>
          <w:ilvl w:val="0"/>
          <w:numId w:val="2"/>
        </w:numPr>
        <w:jc w:val="both"/>
        <w:rPr>
          <w:rFonts w:ascii="Segoe UI" w:hAnsi="Segoe UI" w:cs="Segoe UI"/>
          <w:color w:val="000000"/>
        </w:rPr>
      </w:pPr>
      <w:r w:rsidRPr="001D286E">
        <w:rPr>
          <w:rFonts w:ascii="Segoe UI" w:hAnsi="Segoe UI" w:cs="Segoe UI"/>
          <w:color w:val="000000"/>
        </w:rPr>
        <w:t>Changes to production code should be sampled and traced back to system-produced logs indicating the date and time of the change.</w:t>
      </w:r>
    </w:p>
    <w:p w14:paraId="6F180EA8" w14:textId="61A0D380" w:rsidR="00D24725" w:rsidRPr="00D24725" w:rsidRDefault="00D24725" w:rsidP="00D24725">
      <w:pPr>
        <w:pStyle w:val="calibre1"/>
        <w:spacing w:before="240" w:after="240"/>
        <w:jc w:val="both"/>
        <w:rPr>
          <w:rFonts w:ascii="Segoe UI" w:hAnsi="Segoe UI" w:cs="Segoe UI"/>
          <w:color w:val="000000"/>
        </w:rPr>
      </w:pPr>
      <w:r w:rsidRPr="00D24725">
        <w:rPr>
          <w:rFonts w:ascii="Segoe UI" w:hAnsi="Segoe UI" w:cs="Segoe UI"/>
          <w:color w:val="000000"/>
        </w:rPr>
        <w:t xml:space="preserve">After the preliminary work has been completed, </w:t>
      </w:r>
      <w:r>
        <w:rPr>
          <w:rFonts w:ascii="Segoe UI" w:hAnsi="Segoe UI" w:cs="Segoe UI"/>
          <w:color w:val="000000"/>
        </w:rPr>
        <w:t>Procom</w:t>
      </w:r>
      <w:r w:rsidRPr="00D24725">
        <w:rPr>
          <w:rFonts w:ascii="Segoe UI" w:hAnsi="Segoe UI" w:cs="Segoe UI"/>
          <w:color w:val="000000"/>
        </w:rPr>
        <w:t xml:space="preserve"> decides to plan audits for the next two years. After accepting the appointment, the IS auditor notes that:</w:t>
      </w:r>
    </w:p>
    <w:p w14:paraId="23030367" w14:textId="7238F910" w:rsidR="00D24725" w:rsidRPr="00D24725" w:rsidRDefault="00D24725" w:rsidP="00D24725">
      <w:pPr>
        <w:pStyle w:val="calibre1"/>
        <w:numPr>
          <w:ilvl w:val="0"/>
          <w:numId w:val="3"/>
        </w:numPr>
        <w:spacing w:before="240" w:after="240"/>
        <w:jc w:val="both"/>
        <w:rPr>
          <w:rFonts w:ascii="Segoe UI" w:hAnsi="Segoe UI" w:cs="Segoe UI"/>
          <w:color w:val="000000"/>
        </w:rPr>
      </w:pPr>
      <w:r w:rsidRPr="00D24725">
        <w:rPr>
          <w:rFonts w:ascii="Segoe UI" w:hAnsi="Segoe UI" w:cs="Segoe UI"/>
          <w:color w:val="000000"/>
        </w:rPr>
        <w:t>The entity has an audit charter that details the scope and responsibilities of the IS audit function and specifies the audit committee as the overseeing body for audit activity.</w:t>
      </w:r>
      <w:r>
        <w:rPr>
          <w:rFonts w:ascii="Segoe UI" w:hAnsi="Segoe UI" w:cs="Segoe UI"/>
          <w:color w:val="000000"/>
        </w:rPr>
        <w:br/>
      </w:r>
    </w:p>
    <w:p w14:paraId="049242D6" w14:textId="589FB449" w:rsidR="00CD69B5" w:rsidRPr="00CD69B5" w:rsidRDefault="00D24725" w:rsidP="00CD69B5">
      <w:pPr>
        <w:pStyle w:val="calibre1"/>
        <w:numPr>
          <w:ilvl w:val="0"/>
          <w:numId w:val="3"/>
        </w:numPr>
        <w:spacing w:before="240" w:after="240"/>
        <w:rPr>
          <w:rFonts w:ascii="Segoe UI" w:hAnsi="Segoe UI" w:cs="Segoe UI"/>
          <w:color w:val="000000"/>
        </w:rPr>
      </w:pPr>
      <w:r w:rsidRPr="00D24725">
        <w:rPr>
          <w:rFonts w:ascii="Segoe UI" w:hAnsi="Segoe UI" w:cs="Segoe UI"/>
          <w:color w:val="000000"/>
        </w:rPr>
        <w:t>The entity is subject to regulatory compliance requirements that require its</w:t>
      </w:r>
      <w:r>
        <w:rPr>
          <w:rFonts w:ascii="Segoe UI" w:hAnsi="Segoe UI" w:cs="Segoe UI"/>
          <w:color w:val="000000"/>
        </w:rPr>
        <w:t xml:space="preserve"> </w:t>
      </w:r>
      <w:r w:rsidRPr="00D24725">
        <w:rPr>
          <w:rFonts w:ascii="Segoe UI" w:hAnsi="Segoe UI" w:cs="Segoe UI"/>
          <w:color w:val="000000"/>
        </w:rPr>
        <w:t>management to certify the effectiveness of the internal control system as it relates to financial reporting.</w:t>
      </w:r>
      <w:r w:rsidR="00CD69B5">
        <w:rPr>
          <w:rFonts w:ascii="Segoe UI" w:hAnsi="Segoe UI" w:cs="Segoe UI"/>
          <w:color w:val="000000"/>
        </w:rPr>
        <w:br/>
      </w:r>
    </w:p>
    <w:p w14:paraId="5B120B67" w14:textId="330C93E3" w:rsidR="00D24725" w:rsidRPr="00D24725" w:rsidRDefault="00D24725" w:rsidP="00D24725">
      <w:pPr>
        <w:pStyle w:val="calibre1"/>
        <w:numPr>
          <w:ilvl w:val="0"/>
          <w:numId w:val="3"/>
        </w:numPr>
        <w:spacing w:before="240" w:after="240"/>
        <w:rPr>
          <w:rFonts w:ascii="Segoe UI" w:hAnsi="Segoe UI" w:cs="Segoe UI"/>
          <w:color w:val="000000"/>
        </w:rPr>
      </w:pPr>
      <w:r w:rsidRPr="00D24725">
        <w:rPr>
          <w:rFonts w:ascii="Segoe UI" w:hAnsi="Segoe UI" w:cs="Segoe UI"/>
          <w:color w:val="000000"/>
        </w:rPr>
        <w:t>The entity has been recording consistent growth over the last two years at double the industry average</w:t>
      </w:r>
      <w:r>
        <w:rPr>
          <w:rFonts w:ascii="Segoe UI" w:hAnsi="Segoe UI" w:cs="Segoe UI"/>
          <w:color w:val="000000"/>
        </w:rPr>
        <w:t>.</w:t>
      </w:r>
      <w:r>
        <w:rPr>
          <w:rFonts w:ascii="Segoe UI" w:hAnsi="Segoe UI" w:cs="Segoe UI"/>
          <w:color w:val="000000"/>
        </w:rPr>
        <w:br/>
      </w:r>
    </w:p>
    <w:p w14:paraId="372389B6" w14:textId="05BDE355" w:rsidR="009B3E1D" w:rsidRPr="00FE4C97" w:rsidRDefault="00D24725" w:rsidP="009B3E1D">
      <w:pPr>
        <w:pStyle w:val="calibre1"/>
        <w:numPr>
          <w:ilvl w:val="0"/>
          <w:numId w:val="3"/>
        </w:numPr>
        <w:spacing w:before="240" w:after="240"/>
        <w:jc w:val="both"/>
        <w:rPr>
          <w:rFonts w:ascii="Segoe UI" w:hAnsi="Segoe UI" w:cs="Segoe UI"/>
          <w:color w:val="000000"/>
        </w:rPr>
      </w:pPr>
      <w:r w:rsidRPr="00D24725">
        <w:rPr>
          <w:rFonts w:ascii="Segoe UI" w:hAnsi="Segoe UI" w:cs="Segoe UI"/>
          <w:color w:val="000000"/>
        </w:rPr>
        <w:lastRenderedPageBreak/>
        <w:t>The entity has seen increased employee turnover as well.</w:t>
      </w:r>
    </w:p>
    <w:p w14:paraId="445EC5F9" w14:textId="79B960C0" w:rsidR="009B3E1D" w:rsidRPr="009B3E1D" w:rsidRDefault="009B3E1D" w:rsidP="009B3E1D">
      <w:pPr>
        <w:pStyle w:val="calibre1"/>
        <w:spacing w:before="240" w:after="240"/>
        <w:jc w:val="both"/>
        <w:rPr>
          <w:rFonts w:ascii="Segoe UI" w:hAnsi="Segoe UI" w:cs="Segoe UI"/>
          <w:b/>
          <w:bCs/>
          <w:color w:val="000000"/>
        </w:rPr>
      </w:pPr>
      <w:r w:rsidRPr="009B3E1D">
        <w:rPr>
          <w:rFonts w:ascii="Segoe UI" w:hAnsi="Segoe UI" w:cs="Segoe UI"/>
          <w:b/>
          <w:bCs/>
          <w:color w:val="000000"/>
        </w:rPr>
        <w:t xml:space="preserve">4. The </w:t>
      </w:r>
      <w:proofErr w:type="gramStart"/>
      <w:r w:rsidRPr="009B3E1D">
        <w:rPr>
          <w:rFonts w:ascii="Segoe UI" w:hAnsi="Segoe UI" w:cs="Segoe UI"/>
          <w:b/>
          <w:bCs/>
          <w:color w:val="000000"/>
        </w:rPr>
        <w:t>FIRST priority</w:t>
      </w:r>
      <w:proofErr w:type="gramEnd"/>
      <w:r w:rsidRPr="009B3E1D">
        <w:rPr>
          <w:rFonts w:ascii="Segoe UI" w:hAnsi="Segoe UI" w:cs="Segoe UI"/>
          <w:b/>
          <w:bCs/>
          <w:color w:val="000000"/>
        </w:rPr>
        <w:t xml:space="preserve"> of the IS auditor in year one should be to study the:</w:t>
      </w:r>
    </w:p>
    <w:p w14:paraId="3F5A8C96" w14:textId="472293B1" w:rsidR="009B3E1D" w:rsidRDefault="00FE4C97" w:rsidP="009B3E1D">
      <w:pPr>
        <w:pStyle w:val="calibre1"/>
        <w:numPr>
          <w:ilvl w:val="0"/>
          <w:numId w:val="4"/>
        </w:numPr>
        <w:spacing w:before="240" w:after="240"/>
        <w:jc w:val="both"/>
        <w:rPr>
          <w:rFonts w:ascii="Segoe UI" w:hAnsi="Segoe UI" w:cs="Segoe UI"/>
          <w:color w:val="000000"/>
        </w:rPr>
      </w:pPr>
      <w:r>
        <w:rPr>
          <w:rFonts w:ascii="Segoe UI" w:hAnsi="Segoe UI" w:cs="Segoe UI"/>
          <w:color w:val="000000"/>
        </w:rPr>
        <w:t>P</w:t>
      </w:r>
      <w:r w:rsidR="009B3E1D" w:rsidRPr="009B3E1D">
        <w:rPr>
          <w:rFonts w:ascii="Segoe UI" w:hAnsi="Segoe UI" w:cs="Segoe UI"/>
          <w:color w:val="000000"/>
        </w:rPr>
        <w:t>revious IS audit reports and plan the audit schedule.</w:t>
      </w:r>
    </w:p>
    <w:p w14:paraId="34F7E65C" w14:textId="60B0C634" w:rsidR="009B3E1D" w:rsidRPr="009B3E1D" w:rsidRDefault="00FE4C97" w:rsidP="009B3E1D">
      <w:pPr>
        <w:pStyle w:val="calibre1"/>
        <w:numPr>
          <w:ilvl w:val="0"/>
          <w:numId w:val="4"/>
        </w:numPr>
        <w:spacing w:before="240" w:after="240"/>
        <w:jc w:val="both"/>
        <w:rPr>
          <w:rFonts w:ascii="Segoe UI" w:hAnsi="Segoe UI" w:cs="Segoe UI"/>
          <w:color w:val="000000"/>
        </w:rPr>
      </w:pPr>
      <w:r>
        <w:rPr>
          <w:rFonts w:ascii="Segoe UI" w:hAnsi="Segoe UI" w:cs="Segoe UI"/>
          <w:color w:val="000000"/>
        </w:rPr>
        <w:t>A</w:t>
      </w:r>
      <w:r w:rsidR="009B3E1D" w:rsidRPr="009B3E1D">
        <w:rPr>
          <w:rFonts w:ascii="Segoe UI" w:hAnsi="Segoe UI" w:cs="Segoe UI"/>
          <w:color w:val="000000"/>
        </w:rPr>
        <w:t>udit charter and plan the audit schedule.</w:t>
      </w:r>
    </w:p>
    <w:p w14:paraId="1CA265E6" w14:textId="2997FA7F" w:rsidR="009B3E1D" w:rsidRPr="009B3E1D" w:rsidRDefault="00FE4C97" w:rsidP="009B3E1D">
      <w:pPr>
        <w:pStyle w:val="calibre1"/>
        <w:numPr>
          <w:ilvl w:val="0"/>
          <w:numId w:val="4"/>
        </w:numPr>
        <w:spacing w:before="240" w:after="240"/>
        <w:jc w:val="both"/>
        <w:rPr>
          <w:rFonts w:ascii="Segoe UI" w:hAnsi="Segoe UI" w:cs="Segoe UI"/>
          <w:color w:val="000000"/>
        </w:rPr>
      </w:pPr>
      <w:r>
        <w:rPr>
          <w:rFonts w:ascii="Segoe UI" w:hAnsi="Segoe UI" w:cs="Segoe UI"/>
          <w:color w:val="000000"/>
        </w:rPr>
        <w:t>I</w:t>
      </w:r>
      <w:r w:rsidR="009B3E1D" w:rsidRPr="009B3E1D">
        <w:rPr>
          <w:rFonts w:ascii="Segoe UI" w:hAnsi="Segoe UI" w:cs="Segoe UI"/>
          <w:color w:val="000000"/>
        </w:rPr>
        <w:t>mpact of the increased employee turnover.</w:t>
      </w:r>
    </w:p>
    <w:p w14:paraId="0BF3D030" w14:textId="5F2616FA" w:rsidR="00FE4C97" w:rsidRPr="00FE4C97" w:rsidRDefault="00FE4C97" w:rsidP="00FE4C97">
      <w:pPr>
        <w:pStyle w:val="calibre1"/>
        <w:numPr>
          <w:ilvl w:val="0"/>
          <w:numId w:val="4"/>
        </w:numPr>
        <w:spacing w:before="240" w:after="240"/>
        <w:jc w:val="both"/>
        <w:rPr>
          <w:rFonts w:ascii="Segoe UI" w:hAnsi="Segoe UI" w:cs="Segoe UI"/>
          <w:color w:val="000000"/>
        </w:rPr>
      </w:pPr>
      <w:r>
        <w:rPr>
          <w:rFonts w:ascii="Segoe UI" w:hAnsi="Segoe UI" w:cs="Segoe UI"/>
          <w:color w:val="000000"/>
        </w:rPr>
        <w:t>I</w:t>
      </w:r>
      <w:r w:rsidR="009B3E1D" w:rsidRPr="009B3E1D">
        <w:rPr>
          <w:rFonts w:ascii="Segoe UI" w:hAnsi="Segoe UI" w:cs="Segoe UI"/>
          <w:color w:val="000000"/>
        </w:rPr>
        <w:t>mpact of the implementation of a new ERP on the IT environment.</w:t>
      </w:r>
    </w:p>
    <w:p w14:paraId="166E6574" w14:textId="2751E6EC" w:rsidR="00FE4C97" w:rsidRPr="00FE4C97" w:rsidRDefault="00FE4C97" w:rsidP="00FE4C97">
      <w:pPr>
        <w:pStyle w:val="calibre1"/>
        <w:spacing w:before="240" w:after="240"/>
        <w:jc w:val="both"/>
        <w:rPr>
          <w:rFonts w:ascii="Segoe UI" w:hAnsi="Segoe UI" w:cs="Segoe UI"/>
          <w:b/>
          <w:bCs/>
          <w:color w:val="000000"/>
        </w:rPr>
      </w:pPr>
      <w:r w:rsidRPr="00FE4C97">
        <w:rPr>
          <w:rFonts w:ascii="Segoe UI" w:hAnsi="Segoe UI" w:cs="Segoe UI"/>
          <w:b/>
          <w:bCs/>
          <w:color w:val="000000"/>
        </w:rPr>
        <w:t>5. How should the IS auditor evaluate backup and batch processing within computer operations?</w:t>
      </w:r>
    </w:p>
    <w:p w14:paraId="655182DA" w14:textId="3D5C82D2" w:rsidR="00FE4C97" w:rsidRPr="00FE4C97" w:rsidRDefault="00FE4C97" w:rsidP="00FE4C97">
      <w:pPr>
        <w:pStyle w:val="calibre1"/>
        <w:numPr>
          <w:ilvl w:val="0"/>
          <w:numId w:val="6"/>
        </w:numPr>
        <w:spacing w:before="240" w:after="240"/>
        <w:jc w:val="both"/>
        <w:rPr>
          <w:rFonts w:ascii="Segoe UI" w:hAnsi="Segoe UI" w:cs="Segoe UI"/>
          <w:color w:val="000000"/>
        </w:rPr>
      </w:pPr>
      <w:r w:rsidRPr="00FE4C97">
        <w:rPr>
          <w:rFonts w:ascii="Segoe UI" w:hAnsi="Segoe UI" w:cs="Segoe UI"/>
          <w:color w:val="000000"/>
        </w:rPr>
        <w:t>Rely on the service auditor’s report of the service provider.</w:t>
      </w:r>
    </w:p>
    <w:p w14:paraId="39587DD8" w14:textId="5BD375BD" w:rsidR="00FE4C97" w:rsidRPr="00FE4C97" w:rsidRDefault="00FE4C97" w:rsidP="00FE4C97">
      <w:pPr>
        <w:pStyle w:val="calibre1"/>
        <w:numPr>
          <w:ilvl w:val="0"/>
          <w:numId w:val="6"/>
        </w:numPr>
        <w:spacing w:before="240" w:after="240"/>
        <w:jc w:val="both"/>
        <w:rPr>
          <w:rFonts w:ascii="Segoe UI" w:hAnsi="Segoe UI" w:cs="Segoe UI"/>
          <w:color w:val="000000"/>
        </w:rPr>
      </w:pPr>
      <w:r w:rsidRPr="00FE4C97">
        <w:rPr>
          <w:rFonts w:ascii="Segoe UI" w:hAnsi="Segoe UI" w:cs="Segoe UI"/>
          <w:color w:val="000000"/>
        </w:rPr>
        <w:t>Study the contract between the entity and the service provider.</w:t>
      </w:r>
    </w:p>
    <w:p w14:paraId="750F3781" w14:textId="12CADF28" w:rsidR="00FE4C97" w:rsidRDefault="00FE4C97" w:rsidP="00FE4C97">
      <w:pPr>
        <w:pStyle w:val="calibre1"/>
        <w:numPr>
          <w:ilvl w:val="0"/>
          <w:numId w:val="6"/>
        </w:numPr>
        <w:spacing w:before="240" w:after="240"/>
        <w:jc w:val="both"/>
        <w:rPr>
          <w:rFonts w:ascii="Segoe UI" w:hAnsi="Segoe UI" w:cs="Segoe UI"/>
          <w:color w:val="000000"/>
        </w:rPr>
      </w:pPr>
      <w:r w:rsidRPr="00FE4C97">
        <w:rPr>
          <w:rFonts w:ascii="Segoe UI" w:hAnsi="Segoe UI" w:cs="Segoe UI"/>
          <w:color w:val="000000"/>
        </w:rPr>
        <w:t>Compare the service delivery report to the service level agreement.</w:t>
      </w:r>
    </w:p>
    <w:p w14:paraId="1D905610" w14:textId="1906ADAC" w:rsidR="00420AF0" w:rsidRPr="00420AF0" w:rsidRDefault="00FE4C97" w:rsidP="00420AF0">
      <w:pPr>
        <w:pStyle w:val="calibre1"/>
        <w:numPr>
          <w:ilvl w:val="0"/>
          <w:numId w:val="6"/>
        </w:numPr>
        <w:spacing w:before="240" w:after="240"/>
        <w:jc w:val="both"/>
        <w:rPr>
          <w:rFonts w:ascii="Segoe UI" w:hAnsi="Segoe UI" w:cs="Segoe UI"/>
          <w:color w:val="000000"/>
        </w:rPr>
      </w:pPr>
      <w:r w:rsidRPr="00FE4C97">
        <w:rPr>
          <w:rFonts w:ascii="Segoe UI" w:hAnsi="Segoe UI" w:cs="Segoe UI"/>
          <w:color w:val="000000"/>
        </w:rPr>
        <w:t>Plan and carry out an independent review of computer operations.</w:t>
      </w:r>
    </w:p>
    <w:p w14:paraId="39C694DD" w14:textId="30416099" w:rsidR="00420AF0" w:rsidRPr="00420AF0" w:rsidRDefault="00420AF0" w:rsidP="00420AF0">
      <w:pPr>
        <w:pStyle w:val="calibre1"/>
        <w:spacing w:before="240" w:after="240"/>
        <w:jc w:val="both"/>
        <w:rPr>
          <w:rFonts w:ascii="Segoe UI" w:hAnsi="Segoe UI" w:cs="Segoe UI"/>
          <w:b/>
          <w:bCs/>
          <w:color w:val="000000"/>
        </w:rPr>
      </w:pPr>
      <w:r w:rsidRPr="00420AF0">
        <w:rPr>
          <w:rFonts w:ascii="Segoe UI" w:hAnsi="Segoe UI" w:cs="Segoe UI"/>
          <w:b/>
          <w:bCs/>
          <w:color w:val="000000"/>
        </w:rPr>
        <w:t>6. During the day-to-day work, the IS auditor advises there is a risk that log review may not result in timely detection of errors. This is an example of which of the following:</w:t>
      </w:r>
    </w:p>
    <w:p w14:paraId="182A9E62" w14:textId="4B5071E5" w:rsidR="00420AF0" w:rsidRDefault="00420AF0" w:rsidP="00420AF0">
      <w:pPr>
        <w:pStyle w:val="calibre1"/>
        <w:numPr>
          <w:ilvl w:val="0"/>
          <w:numId w:val="7"/>
        </w:numPr>
        <w:spacing w:before="240" w:after="240"/>
        <w:jc w:val="both"/>
        <w:rPr>
          <w:rFonts w:ascii="Segoe UI" w:hAnsi="Segoe UI" w:cs="Segoe UI"/>
          <w:color w:val="000000"/>
        </w:rPr>
      </w:pPr>
      <w:r w:rsidRPr="00420AF0">
        <w:rPr>
          <w:rFonts w:ascii="Segoe UI" w:hAnsi="Segoe UI" w:cs="Segoe UI"/>
          <w:color w:val="000000"/>
        </w:rPr>
        <w:t>inherent risk</w:t>
      </w:r>
    </w:p>
    <w:p w14:paraId="64106843" w14:textId="54A9FBB8" w:rsidR="00420AF0" w:rsidRPr="00420AF0" w:rsidRDefault="00420AF0" w:rsidP="00420AF0">
      <w:pPr>
        <w:pStyle w:val="calibre1"/>
        <w:numPr>
          <w:ilvl w:val="0"/>
          <w:numId w:val="7"/>
        </w:numPr>
        <w:spacing w:before="240" w:after="240"/>
        <w:jc w:val="both"/>
        <w:rPr>
          <w:rFonts w:ascii="Segoe UI" w:hAnsi="Segoe UI" w:cs="Segoe UI"/>
          <w:color w:val="000000"/>
        </w:rPr>
      </w:pPr>
      <w:r w:rsidRPr="00420AF0">
        <w:rPr>
          <w:rFonts w:ascii="Segoe UI" w:hAnsi="Segoe UI" w:cs="Segoe UI"/>
          <w:color w:val="000000"/>
        </w:rPr>
        <w:t>residual risk</w:t>
      </w:r>
    </w:p>
    <w:p w14:paraId="1EA3E9DA" w14:textId="143D2E22" w:rsidR="00420AF0" w:rsidRPr="00420AF0" w:rsidRDefault="00420AF0" w:rsidP="00420AF0">
      <w:pPr>
        <w:pStyle w:val="calibre1"/>
        <w:numPr>
          <w:ilvl w:val="0"/>
          <w:numId w:val="7"/>
        </w:numPr>
        <w:spacing w:before="240" w:after="240"/>
        <w:jc w:val="both"/>
        <w:rPr>
          <w:rFonts w:ascii="Segoe UI" w:hAnsi="Segoe UI" w:cs="Segoe UI"/>
          <w:color w:val="000000"/>
        </w:rPr>
      </w:pPr>
      <w:r w:rsidRPr="00420AF0">
        <w:rPr>
          <w:rFonts w:ascii="Segoe UI" w:hAnsi="Segoe UI" w:cs="Segoe UI"/>
          <w:color w:val="000000"/>
        </w:rPr>
        <w:t>control risk</w:t>
      </w:r>
    </w:p>
    <w:p w14:paraId="79C7F670" w14:textId="71373BD0" w:rsidR="00FA1032" w:rsidRDefault="00420AF0" w:rsidP="00FA1032">
      <w:pPr>
        <w:pStyle w:val="calibre1"/>
        <w:numPr>
          <w:ilvl w:val="0"/>
          <w:numId w:val="7"/>
        </w:numPr>
        <w:spacing w:before="240" w:after="240"/>
        <w:jc w:val="both"/>
        <w:rPr>
          <w:rFonts w:ascii="Segoe UI" w:hAnsi="Segoe UI" w:cs="Segoe UI"/>
          <w:color w:val="000000"/>
        </w:rPr>
      </w:pPr>
      <w:r w:rsidRPr="00420AF0">
        <w:rPr>
          <w:rFonts w:ascii="Segoe UI" w:hAnsi="Segoe UI" w:cs="Segoe UI"/>
          <w:color w:val="000000"/>
        </w:rPr>
        <w:t>material risk</w:t>
      </w:r>
    </w:p>
    <w:p w14:paraId="6EFE8B7A" w14:textId="3639BD55" w:rsidR="00F20893" w:rsidRDefault="00F20893" w:rsidP="00F20893">
      <w:pPr>
        <w:pStyle w:val="calibre1"/>
        <w:spacing w:before="240" w:after="240"/>
        <w:jc w:val="both"/>
        <w:rPr>
          <w:rFonts w:ascii="Segoe UI" w:hAnsi="Segoe UI" w:cs="Segoe UI"/>
          <w:color w:val="000000"/>
        </w:rPr>
      </w:pPr>
    </w:p>
    <w:p w14:paraId="60214303" w14:textId="7714C1D2" w:rsidR="00F20893" w:rsidRDefault="00F20893" w:rsidP="00F20893">
      <w:pPr>
        <w:pStyle w:val="calibre1"/>
        <w:spacing w:before="240" w:after="240"/>
        <w:jc w:val="both"/>
        <w:rPr>
          <w:rFonts w:ascii="Segoe UI" w:hAnsi="Segoe UI" w:cs="Segoe UI"/>
          <w:color w:val="000000"/>
        </w:rPr>
      </w:pPr>
    </w:p>
    <w:p w14:paraId="725C9F87" w14:textId="66610330" w:rsidR="00F20893" w:rsidRDefault="00F20893">
      <w:pPr>
        <w:rPr>
          <w:rFonts w:ascii="Segoe UI" w:eastAsia="Times New Roman" w:hAnsi="Segoe UI" w:cs="Segoe UI"/>
          <w:color w:val="000000"/>
          <w:kern w:val="0"/>
          <w:sz w:val="24"/>
          <w:szCs w:val="24"/>
          <w14:ligatures w14:val="none"/>
        </w:rPr>
      </w:pPr>
      <w:r>
        <w:rPr>
          <w:rFonts w:ascii="Segoe UI" w:hAnsi="Segoe UI" w:cs="Segoe UI"/>
          <w:color w:val="000000"/>
        </w:rPr>
        <w:br w:type="page"/>
      </w:r>
    </w:p>
    <w:p w14:paraId="450A93BE" w14:textId="29C0C136" w:rsidR="00F20893" w:rsidRPr="00A30AB9" w:rsidRDefault="00F20893" w:rsidP="00F20893">
      <w:pPr>
        <w:pStyle w:val="calibre1"/>
        <w:numPr>
          <w:ilvl w:val="0"/>
          <w:numId w:val="8"/>
        </w:numPr>
        <w:spacing w:before="240" w:after="240"/>
        <w:jc w:val="both"/>
        <w:rPr>
          <w:rFonts w:ascii="Segoe UI" w:hAnsi="Segoe UI" w:cs="Segoe UI"/>
          <w:b/>
          <w:bCs/>
          <w:color w:val="000000"/>
        </w:rPr>
      </w:pPr>
      <w:r w:rsidRPr="00A30AB9">
        <w:rPr>
          <w:rFonts w:ascii="Segoe UI" w:hAnsi="Segoe UI" w:cs="Segoe UI"/>
          <w:b/>
          <w:bCs/>
          <w:color w:val="000000"/>
        </w:rPr>
        <w:lastRenderedPageBreak/>
        <w:t>In performing a risk-based audit, which risk assessment is completed FIRST by an IS auditor?</w:t>
      </w:r>
    </w:p>
    <w:p w14:paraId="4C1F50ED" w14:textId="6870834A" w:rsidR="00587F99" w:rsidRDefault="00F20893" w:rsidP="00587F99">
      <w:pPr>
        <w:pStyle w:val="calibre1"/>
        <w:numPr>
          <w:ilvl w:val="0"/>
          <w:numId w:val="10"/>
        </w:numPr>
        <w:spacing w:before="240" w:after="240"/>
        <w:jc w:val="both"/>
        <w:rPr>
          <w:rFonts w:ascii="Segoe UI" w:hAnsi="Segoe UI" w:cs="Segoe UI"/>
          <w:color w:val="000000"/>
        </w:rPr>
      </w:pPr>
      <w:r w:rsidRPr="00F20893">
        <w:rPr>
          <w:rFonts w:ascii="Segoe UI" w:hAnsi="Segoe UI" w:cs="Segoe UI"/>
          <w:color w:val="000000"/>
        </w:rPr>
        <w:t xml:space="preserve">Detection risk assessment </w:t>
      </w:r>
    </w:p>
    <w:p w14:paraId="73289481" w14:textId="77777777" w:rsidR="00587F99" w:rsidRDefault="00F20893" w:rsidP="00F20893">
      <w:pPr>
        <w:pStyle w:val="calibre1"/>
        <w:numPr>
          <w:ilvl w:val="0"/>
          <w:numId w:val="10"/>
        </w:numPr>
        <w:spacing w:before="240" w:after="240"/>
        <w:jc w:val="both"/>
        <w:rPr>
          <w:rFonts w:ascii="Segoe UI" w:hAnsi="Segoe UI" w:cs="Segoe UI"/>
          <w:color w:val="000000"/>
        </w:rPr>
      </w:pPr>
      <w:r w:rsidRPr="00F20893">
        <w:rPr>
          <w:rFonts w:ascii="Segoe UI" w:hAnsi="Segoe UI" w:cs="Segoe UI"/>
          <w:color w:val="000000"/>
        </w:rPr>
        <w:t>Control risk assessment</w:t>
      </w:r>
    </w:p>
    <w:p w14:paraId="32BBBECA" w14:textId="77777777" w:rsidR="00587F99" w:rsidRDefault="00F20893" w:rsidP="00F20893">
      <w:pPr>
        <w:pStyle w:val="calibre1"/>
        <w:numPr>
          <w:ilvl w:val="0"/>
          <w:numId w:val="10"/>
        </w:numPr>
        <w:spacing w:before="240" w:after="240"/>
        <w:jc w:val="both"/>
        <w:rPr>
          <w:rFonts w:ascii="Segoe UI" w:hAnsi="Segoe UI" w:cs="Segoe UI"/>
          <w:color w:val="000000"/>
        </w:rPr>
      </w:pPr>
      <w:r w:rsidRPr="00587F99">
        <w:rPr>
          <w:rFonts w:ascii="Segoe UI" w:hAnsi="Segoe UI" w:cs="Segoe UI"/>
          <w:color w:val="000000"/>
        </w:rPr>
        <w:t>Inherent risk assessment</w:t>
      </w:r>
    </w:p>
    <w:p w14:paraId="6CE5944A" w14:textId="3F67C10D" w:rsidR="00F20893" w:rsidRPr="00A30AB9" w:rsidRDefault="00F20893" w:rsidP="00A30AB9">
      <w:pPr>
        <w:pStyle w:val="calibre1"/>
        <w:numPr>
          <w:ilvl w:val="0"/>
          <w:numId w:val="10"/>
        </w:numPr>
        <w:spacing w:before="240" w:after="240"/>
        <w:jc w:val="both"/>
        <w:rPr>
          <w:rFonts w:ascii="Segoe UI" w:hAnsi="Segoe UI" w:cs="Segoe UI"/>
          <w:color w:val="000000"/>
        </w:rPr>
      </w:pPr>
      <w:r w:rsidRPr="00587F99">
        <w:rPr>
          <w:rFonts w:ascii="Segoe UI" w:hAnsi="Segoe UI" w:cs="Segoe UI"/>
          <w:color w:val="000000"/>
        </w:rPr>
        <w:t>Fraud risk assessment</w:t>
      </w:r>
    </w:p>
    <w:p w14:paraId="563A41DA" w14:textId="5D48B5C6" w:rsidR="00F20893" w:rsidRPr="00A30AB9" w:rsidRDefault="00F20893" w:rsidP="00F20893">
      <w:pPr>
        <w:pStyle w:val="calibre1"/>
        <w:numPr>
          <w:ilvl w:val="0"/>
          <w:numId w:val="8"/>
        </w:numPr>
        <w:spacing w:before="240" w:after="240"/>
        <w:jc w:val="both"/>
        <w:rPr>
          <w:rFonts w:ascii="Segoe UI" w:hAnsi="Segoe UI" w:cs="Segoe UI"/>
          <w:b/>
          <w:bCs/>
          <w:color w:val="000000"/>
        </w:rPr>
      </w:pPr>
      <w:r w:rsidRPr="00A30AB9">
        <w:rPr>
          <w:rFonts w:ascii="Segoe UI" w:hAnsi="Segoe UI" w:cs="Segoe UI"/>
          <w:b/>
          <w:bCs/>
          <w:color w:val="000000"/>
        </w:rPr>
        <w:t>Which of the following types of audit risk assumes an absence of compensating controls in the area being reviewed?</w:t>
      </w:r>
    </w:p>
    <w:p w14:paraId="74905C97" w14:textId="4986C640" w:rsidR="00F20893" w:rsidRPr="00F20893" w:rsidRDefault="00F20893" w:rsidP="00A30AB9">
      <w:pPr>
        <w:pStyle w:val="calibre1"/>
        <w:numPr>
          <w:ilvl w:val="0"/>
          <w:numId w:val="11"/>
        </w:numPr>
        <w:spacing w:before="240" w:after="240"/>
        <w:jc w:val="both"/>
        <w:rPr>
          <w:rFonts w:ascii="Segoe UI" w:hAnsi="Segoe UI" w:cs="Segoe UI"/>
          <w:color w:val="000000"/>
        </w:rPr>
      </w:pPr>
      <w:r w:rsidRPr="00F20893">
        <w:rPr>
          <w:rFonts w:ascii="Segoe UI" w:hAnsi="Segoe UI" w:cs="Segoe UI"/>
          <w:color w:val="000000"/>
        </w:rPr>
        <w:t>Control risk</w:t>
      </w:r>
    </w:p>
    <w:p w14:paraId="7B22AD1C" w14:textId="192BB235" w:rsidR="00F20893" w:rsidRPr="00F20893" w:rsidRDefault="00F20893" w:rsidP="00A30AB9">
      <w:pPr>
        <w:pStyle w:val="calibre1"/>
        <w:numPr>
          <w:ilvl w:val="0"/>
          <w:numId w:val="11"/>
        </w:numPr>
        <w:spacing w:before="240" w:after="240"/>
        <w:jc w:val="both"/>
        <w:rPr>
          <w:rFonts w:ascii="Segoe UI" w:hAnsi="Segoe UI" w:cs="Segoe UI"/>
          <w:color w:val="000000"/>
        </w:rPr>
      </w:pPr>
      <w:r w:rsidRPr="00F20893">
        <w:rPr>
          <w:rFonts w:ascii="Segoe UI" w:hAnsi="Segoe UI" w:cs="Segoe UI"/>
          <w:color w:val="000000"/>
        </w:rPr>
        <w:t>Detection risk</w:t>
      </w:r>
    </w:p>
    <w:p w14:paraId="626ADEDD" w14:textId="657F0CF5" w:rsidR="00587F99" w:rsidRDefault="00F20893" w:rsidP="00A30AB9">
      <w:pPr>
        <w:pStyle w:val="calibre1"/>
        <w:numPr>
          <w:ilvl w:val="0"/>
          <w:numId w:val="11"/>
        </w:numPr>
        <w:spacing w:before="240" w:after="240"/>
        <w:jc w:val="both"/>
        <w:rPr>
          <w:rFonts w:ascii="Segoe UI" w:hAnsi="Segoe UI" w:cs="Segoe UI"/>
          <w:color w:val="000000"/>
        </w:rPr>
      </w:pPr>
      <w:r w:rsidRPr="00F20893">
        <w:rPr>
          <w:rFonts w:ascii="Segoe UI" w:hAnsi="Segoe UI" w:cs="Segoe UI"/>
          <w:color w:val="000000"/>
        </w:rPr>
        <w:t>Inherent risk</w:t>
      </w:r>
    </w:p>
    <w:p w14:paraId="44E5CDA1" w14:textId="6100978A" w:rsidR="00F20893" w:rsidRPr="00A30AB9" w:rsidRDefault="00F20893" w:rsidP="00F20893">
      <w:pPr>
        <w:pStyle w:val="calibre1"/>
        <w:numPr>
          <w:ilvl w:val="0"/>
          <w:numId w:val="11"/>
        </w:numPr>
        <w:spacing w:before="240" w:after="240"/>
        <w:jc w:val="both"/>
        <w:rPr>
          <w:rFonts w:ascii="Segoe UI" w:hAnsi="Segoe UI" w:cs="Segoe UI"/>
          <w:color w:val="000000"/>
        </w:rPr>
      </w:pPr>
      <w:r w:rsidRPr="00F20893">
        <w:rPr>
          <w:rFonts w:ascii="Segoe UI" w:hAnsi="Segoe UI" w:cs="Segoe UI"/>
          <w:color w:val="000000"/>
        </w:rPr>
        <w:t>Sampling risk</w:t>
      </w:r>
    </w:p>
    <w:p w14:paraId="7EA4E381" w14:textId="22283DF3" w:rsidR="00F20893" w:rsidRPr="00A30AB9" w:rsidRDefault="00F20893" w:rsidP="00F20893">
      <w:pPr>
        <w:pStyle w:val="calibre1"/>
        <w:numPr>
          <w:ilvl w:val="0"/>
          <w:numId w:val="8"/>
        </w:numPr>
        <w:spacing w:before="240" w:after="240"/>
        <w:jc w:val="both"/>
        <w:rPr>
          <w:rFonts w:ascii="Segoe UI" w:hAnsi="Segoe UI" w:cs="Segoe UI"/>
          <w:b/>
          <w:bCs/>
          <w:color w:val="000000"/>
        </w:rPr>
      </w:pPr>
      <w:r w:rsidRPr="00A30AB9">
        <w:rPr>
          <w:rFonts w:ascii="Segoe UI" w:hAnsi="Segoe UI" w:cs="Segoe UI"/>
          <w:b/>
          <w:bCs/>
          <w:color w:val="000000"/>
        </w:rPr>
        <w:t>An IS auditor performing a review of an application’s controls finds a weakness in system software that could materially impact the application. In this situation, an IS auditor should:</w:t>
      </w:r>
    </w:p>
    <w:p w14:paraId="72371B19" w14:textId="40CF627B" w:rsidR="00587F99" w:rsidRPr="00587F99" w:rsidRDefault="00F20893" w:rsidP="00587F99">
      <w:pPr>
        <w:pStyle w:val="calibre1"/>
        <w:numPr>
          <w:ilvl w:val="0"/>
          <w:numId w:val="9"/>
        </w:numPr>
        <w:spacing w:before="240" w:after="240"/>
        <w:jc w:val="both"/>
        <w:rPr>
          <w:rFonts w:ascii="Segoe UI" w:hAnsi="Segoe UI" w:cs="Segoe UI"/>
          <w:color w:val="000000"/>
        </w:rPr>
      </w:pPr>
      <w:r w:rsidRPr="00F20893">
        <w:rPr>
          <w:rFonts w:ascii="Segoe UI" w:hAnsi="Segoe UI" w:cs="Segoe UI"/>
          <w:color w:val="000000"/>
        </w:rPr>
        <w:t>Disregard these control weaknesses because a system software</w:t>
      </w:r>
      <w:r>
        <w:rPr>
          <w:rFonts w:ascii="Segoe UI" w:hAnsi="Segoe UI" w:cs="Segoe UI"/>
          <w:color w:val="000000"/>
        </w:rPr>
        <w:t xml:space="preserve"> </w:t>
      </w:r>
      <w:r w:rsidRPr="00F20893">
        <w:rPr>
          <w:rFonts w:ascii="Segoe UI" w:hAnsi="Segoe UI" w:cs="Segoe UI"/>
          <w:color w:val="000000"/>
        </w:rPr>
        <w:t>review is beyond the scope of this review.</w:t>
      </w:r>
    </w:p>
    <w:p w14:paraId="1FCDFB03" w14:textId="7A19340D" w:rsidR="00F20893" w:rsidRPr="00F20893" w:rsidRDefault="00F20893" w:rsidP="00F20893">
      <w:pPr>
        <w:pStyle w:val="calibre1"/>
        <w:numPr>
          <w:ilvl w:val="0"/>
          <w:numId w:val="9"/>
        </w:numPr>
        <w:spacing w:before="240" w:after="240"/>
        <w:jc w:val="both"/>
        <w:rPr>
          <w:rFonts w:ascii="Segoe UI" w:hAnsi="Segoe UI" w:cs="Segoe UI"/>
          <w:color w:val="000000"/>
        </w:rPr>
      </w:pPr>
      <w:r w:rsidRPr="00F20893">
        <w:rPr>
          <w:rFonts w:ascii="Segoe UI" w:hAnsi="Segoe UI" w:cs="Segoe UI"/>
          <w:color w:val="000000"/>
        </w:rPr>
        <w:t>Conduct a detailed system software review and report the control weaknesses.</w:t>
      </w:r>
    </w:p>
    <w:p w14:paraId="34BFC474" w14:textId="2AF3C5EA" w:rsidR="00F20893" w:rsidRPr="00F20893" w:rsidRDefault="00F20893" w:rsidP="00F20893">
      <w:pPr>
        <w:pStyle w:val="calibre1"/>
        <w:numPr>
          <w:ilvl w:val="0"/>
          <w:numId w:val="9"/>
        </w:numPr>
        <w:spacing w:before="240" w:after="240"/>
        <w:jc w:val="both"/>
        <w:rPr>
          <w:rFonts w:ascii="Segoe UI" w:hAnsi="Segoe UI" w:cs="Segoe UI"/>
          <w:color w:val="000000"/>
        </w:rPr>
      </w:pPr>
      <w:r w:rsidRPr="00F20893">
        <w:rPr>
          <w:rFonts w:ascii="Segoe UI" w:hAnsi="Segoe UI" w:cs="Segoe UI"/>
          <w:color w:val="000000"/>
        </w:rPr>
        <w:t>Include in the report a statement that the audit was limited to a review of the application’s controls.</w:t>
      </w:r>
    </w:p>
    <w:p w14:paraId="3B0BAE22" w14:textId="679313C3" w:rsidR="00F20893" w:rsidRDefault="00F20893" w:rsidP="00F20893">
      <w:pPr>
        <w:pStyle w:val="calibre1"/>
        <w:numPr>
          <w:ilvl w:val="0"/>
          <w:numId w:val="9"/>
        </w:numPr>
        <w:spacing w:before="240" w:after="240"/>
        <w:jc w:val="both"/>
        <w:rPr>
          <w:rFonts w:ascii="Segoe UI" w:hAnsi="Segoe UI" w:cs="Segoe UI"/>
          <w:color w:val="000000"/>
        </w:rPr>
      </w:pPr>
      <w:r w:rsidRPr="00F20893">
        <w:rPr>
          <w:rFonts w:ascii="Segoe UI" w:hAnsi="Segoe UI" w:cs="Segoe UI"/>
          <w:color w:val="000000"/>
        </w:rPr>
        <w:t>Review the system software controls as relevant and recommend a detailed system software review.</w:t>
      </w:r>
    </w:p>
    <w:p w14:paraId="3BF082BA" w14:textId="6D8BD551" w:rsidR="00587F99" w:rsidRPr="00A30AB9" w:rsidRDefault="00587F99" w:rsidP="00A30AB9">
      <w:pPr>
        <w:pStyle w:val="calibre1"/>
        <w:numPr>
          <w:ilvl w:val="0"/>
          <w:numId w:val="8"/>
        </w:numPr>
        <w:spacing w:before="240" w:after="240"/>
        <w:jc w:val="both"/>
        <w:rPr>
          <w:rFonts w:ascii="Segoe UI" w:hAnsi="Segoe UI" w:cs="Segoe UI"/>
          <w:b/>
          <w:bCs/>
          <w:color w:val="000000"/>
        </w:rPr>
      </w:pPr>
      <w:r w:rsidRPr="00A30AB9">
        <w:rPr>
          <w:rFonts w:ascii="Segoe UI" w:hAnsi="Segoe UI" w:cs="Segoe UI"/>
          <w:b/>
          <w:bCs/>
          <w:color w:val="000000"/>
        </w:rPr>
        <w:t xml:space="preserve">Which of the following would </w:t>
      </w:r>
      <w:proofErr w:type="spellStart"/>
      <w:r w:rsidRPr="00A30AB9">
        <w:rPr>
          <w:rFonts w:ascii="Segoe UI" w:hAnsi="Segoe UI" w:cs="Segoe UI"/>
          <w:b/>
          <w:bCs/>
          <w:color w:val="000000"/>
        </w:rPr>
        <w:t>an</w:t>
      </w:r>
      <w:proofErr w:type="spellEnd"/>
      <w:r w:rsidRPr="00A30AB9">
        <w:rPr>
          <w:rFonts w:ascii="Segoe UI" w:hAnsi="Segoe UI" w:cs="Segoe UI"/>
          <w:b/>
          <w:bCs/>
          <w:color w:val="000000"/>
        </w:rPr>
        <w:t xml:space="preserve"> IS auditor perform FIRST when planning an IS audit?</w:t>
      </w:r>
    </w:p>
    <w:p w14:paraId="48F8D5C0" w14:textId="0D2D1293" w:rsidR="00A30AB9" w:rsidRDefault="00587F99" w:rsidP="00A30AB9">
      <w:pPr>
        <w:pStyle w:val="calibre1"/>
        <w:numPr>
          <w:ilvl w:val="0"/>
          <w:numId w:val="12"/>
        </w:numPr>
        <w:spacing w:before="240" w:after="240"/>
        <w:jc w:val="both"/>
        <w:rPr>
          <w:rFonts w:ascii="Segoe UI" w:hAnsi="Segoe UI" w:cs="Segoe UI"/>
          <w:color w:val="000000"/>
        </w:rPr>
      </w:pPr>
      <w:r w:rsidRPr="00587F99">
        <w:rPr>
          <w:rFonts w:ascii="Segoe UI" w:hAnsi="Segoe UI" w:cs="Segoe UI"/>
          <w:color w:val="000000"/>
        </w:rPr>
        <w:t>Define audit deliverables.</w:t>
      </w:r>
    </w:p>
    <w:p w14:paraId="76166B07" w14:textId="77777777" w:rsidR="00A30AB9" w:rsidRDefault="00587F99" w:rsidP="00587F99">
      <w:pPr>
        <w:pStyle w:val="calibre1"/>
        <w:numPr>
          <w:ilvl w:val="0"/>
          <w:numId w:val="12"/>
        </w:numPr>
        <w:spacing w:before="240" w:after="240"/>
        <w:jc w:val="both"/>
        <w:rPr>
          <w:rFonts w:ascii="Segoe UI" w:hAnsi="Segoe UI" w:cs="Segoe UI"/>
          <w:color w:val="000000"/>
        </w:rPr>
      </w:pPr>
      <w:r w:rsidRPr="00587F99">
        <w:rPr>
          <w:rFonts w:ascii="Segoe UI" w:hAnsi="Segoe UI" w:cs="Segoe UI"/>
          <w:color w:val="000000"/>
        </w:rPr>
        <w:t>Finalize the audit scope and audit objectives.</w:t>
      </w:r>
    </w:p>
    <w:p w14:paraId="3ADF2943" w14:textId="77777777" w:rsidR="00A30AB9" w:rsidRDefault="00587F99" w:rsidP="00587F99">
      <w:pPr>
        <w:pStyle w:val="calibre1"/>
        <w:numPr>
          <w:ilvl w:val="0"/>
          <w:numId w:val="12"/>
        </w:numPr>
        <w:spacing w:before="240" w:after="240"/>
        <w:jc w:val="both"/>
        <w:rPr>
          <w:rFonts w:ascii="Segoe UI" w:hAnsi="Segoe UI" w:cs="Segoe UI"/>
          <w:color w:val="000000"/>
        </w:rPr>
      </w:pPr>
      <w:r w:rsidRPr="00A30AB9">
        <w:rPr>
          <w:rFonts w:ascii="Segoe UI" w:hAnsi="Segoe UI" w:cs="Segoe UI"/>
          <w:color w:val="000000"/>
        </w:rPr>
        <w:t>Gain an understanding of the business’s objectives and purpose.</w:t>
      </w:r>
    </w:p>
    <w:p w14:paraId="106A0B84" w14:textId="5BB7F281" w:rsidR="00587F99" w:rsidRPr="00A30AB9" w:rsidRDefault="00587F99" w:rsidP="00587F99">
      <w:pPr>
        <w:pStyle w:val="calibre1"/>
        <w:numPr>
          <w:ilvl w:val="0"/>
          <w:numId w:val="12"/>
        </w:numPr>
        <w:spacing w:before="240" w:after="240"/>
        <w:jc w:val="both"/>
        <w:rPr>
          <w:rFonts w:ascii="Segoe UI" w:hAnsi="Segoe UI" w:cs="Segoe UI"/>
          <w:color w:val="000000"/>
        </w:rPr>
      </w:pPr>
      <w:r w:rsidRPr="00A30AB9">
        <w:rPr>
          <w:rFonts w:ascii="Segoe UI" w:hAnsi="Segoe UI" w:cs="Segoe UI"/>
          <w:color w:val="000000"/>
        </w:rPr>
        <w:t>Develop the audit approach or audit strategy.</w:t>
      </w:r>
    </w:p>
    <w:sectPr w:rsidR="00587F99" w:rsidRPr="00A3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407"/>
    <w:multiLevelType w:val="hybridMultilevel"/>
    <w:tmpl w:val="F1285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D3824"/>
    <w:multiLevelType w:val="hybridMultilevel"/>
    <w:tmpl w:val="8590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0AA"/>
    <w:multiLevelType w:val="hybridMultilevel"/>
    <w:tmpl w:val="C2861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F3B8D"/>
    <w:multiLevelType w:val="hybridMultilevel"/>
    <w:tmpl w:val="C982F9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A2EC4"/>
    <w:multiLevelType w:val="hybridMultilevel"/>
    <w:tmpl w:val="C982F9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862127"/>
    <w:multiLevelType w:val="hybridMultilevel"/>
    <w:tmpl w:val="7C5E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56CC"/>
    <w:multiLevelType w:val="hybridMultilevel"/>
    <w:tmpl w:val="3EDE2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4471E"/>
    <w:multiLevelType w:val="hybridMultilevel"/>
    <w:tmpl w:val="C982F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168B4"/>
    <w:multiLevelType w:val="hybridMultilevel"/>
    <w:tmpl w:val="DF0ED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95956"/>
    <w:multiLevelType w:val="hybridMultilevel"/>
    <w:tmpl w:val="C982F9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940175"/>
    <w:multiLevelType w:val="hybridMultilevel"/>
    <w:tmpl w:val="C982F9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772976"/>
    <w:multiLevelType w:val="hybridMultilevel"/>
    <w:tmpl w:val="C982F9F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6960154">
    <w:abstractNumId w:val="7"/>
  </w:num>
  <w:num w:numId="2" w16cid:durableId="128086883">
    <w:abstractNumId w:val="10"/>
  </w:num>
  <w:num w:numId="3" w16cid:durableId="105393695">
    <w:abstractNumId w:val="1"/>
  </w:num>
  <w:num w:numId="4" w16cid:durableId="1637375600">
    <w:abstractNumId w:val="3"/>
  </w:num>
  <w:num w:numId="5" w16cid:durableId="1090197164">
    <w:abstractNumId w:val="4"/>
  </w:num>
  <w:num w:numId="6" w16cid:durableId="157580032">
    <w:abstractNumId w:val="9"/>
  </w:num>
  <w:num w:numId="7" w16cid:durableId="1072849455">
    <w:abstractNumId w:val="11"/>
  </w:num>
  <w:num w:numId="8" w16cid:durableId="81340546">
    <w:abstractNumId w:val="5"/>
  </w:num>
  <w:num w:numId="9" w16cid:durableId="281960820">
    <w:abstractNumId w:val="0"/>
  </w:num>
  <w:num w:numId="10" w16cid:durableId="33235001">
    <w:abstractNumId w:val="2"/>
  </w:num>
  <w:num w:numId="11" w16cid:durableId="1893030771">
    <w:abstractNumId w:val="6"/>
  </w:num>
  <w:num w:numId="12" w16cid:durableId="1254044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4B"/>
    <w:rsid w:val="001D286E"/>
    <w:rsid w:val="002F3757"/>
    <w:rsid w:val="00377358"/>
    <w:rsid w:val="00420AF0"/>
    <w:rsid w:val="00587F99"/>
    <w:rsid w:val="00605E8D"/>
    <w:rsid w:val="00636F51"/>
    <w:rsid w:val="007106F7"/>
    <w:rsid w:val="009B3E1D"/>
    <w:rsid w:val="00A30AB9"/>
    <w:rsid w:val="00CD69B5"/>
    <w:rsid w:val="00D24725"/>
    <w:rsid w:val="00DB534B"/>
    <w:rsid w:val="00ED1674"/>
    <w:rsid w:val="00F20893"/>
    <w:rsid w:val="00FA1032"/>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CDC5"/>
  <w15:chartTrackingRefBased/>
  <w15:docId w15:val="{DB9930B4-B6FE-485B-BA38-CC10BD5D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1">
    <w:name w:val="calibre1"/>
    <w:basedOn w:val="Normal"/>
    <w:rsid w:val="00DB5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5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6826">
      <w:bodyDiv w:val="1"/>
      <w:marLeft w:val="0"/>
      <w:marRight w:val="0"/>
      <w:marTop w:val="0"/>
      <w:marBottom w:val="0"/>
      <w:divBdr>
        <w:top w:val="none" w:sz="0" w:space="0" w:color="auto"/>
        <w:left w:val="none" w:sz="0" w:space="0" w:color="auto"/>
        <w:bottom w:val="none" w:sz="0" w:space="0" w:color="auto"/>
        <w:right w:val="none" w:sz="0" w:space="0" w:color="auto"/>
      </w:divBdr>
    </w:div>
    <w:div w:id="1391687188">
      <w:bodyDiv w:val="1"/>
      <w:marLeft w:val="0"/>
      <w:marRight w:val="0"/>
      <w:marTop w:val="0"/>
      <w:marBottom w:val="0"/>
      <w:divBdr>
        <w:top w:val="none" w:sz="0" w:space="0" w:color="auto"/>
        <w:left w:val="none" w:sz="0" w:space="0" w:color="auto"/>
        <w:bottom w:val="none" w:sz="0" w:space="0" w:color="auto"/>
        <w:right w:val="none" w:sz="0" w:space="0" w:color="auto"/>
      </w:divBdr>
    </w:div>
    <w:div w:id="15019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ALI - 13306</dc:creator>
  <cp:keywords/>
  <dc:description/>
  <cp:lastModifiedBy>SYED MUHAMMAD ALI - 13306</cp:lastModifiedBy>
  <cp:revision>11</cp:revision>
  <dcterms:created xsi:type="dcterms:W3CDTF">2023-02-16T17:16:00Z</dcterms:created>
  <dcterms:modified xsi:type="dcterms:W3CDTF">2023-02-17T19:19:00Z</dcterms:modified>
</cp:coreProperties>
</file>